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3A" w:rsidRPr="00152E3A" w:rsidRDefault="00152E3A" w:rsidP="00152E3A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E3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152E3A" w:rsidRPr="00152E3A" w:rsidRDefault="00152E3A" w:rsidP="00152E3A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E3A">
        <w:rPr>
          <w:rFonts w:ascii="Times New Roman" w:eastAsia="Times New Roman" w:hAnsi="Times New Roman" w:cs="Times New Roman"/>
          <w:b/>
          <w:sz w:val="24"/>
          <w:szCs w:val="24"/>
        </w:rPr>
        <w:t>МАЛИНОВСКОЕ СЕЛЬСКОЕ ПОСЕЛЕНИЕ</w:t>
      </w:r>
    </w:p>
    <w:p w:rsidR="00152E3A" w:rsidRPr="00152E3A" w:rsidRDefault="00152E3A" w:rsidP="00152E3A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E3A" w:rsidRPr="00152E3A" w:rsidRDefault="00152E3A" w:rsidP="00152E3A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E3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МАЛИНОВСКОГО СЕЛЬСКОГО ПОСЕЛЕНИЯ</w:t>
      </w:r>
    </w:p>
    <w:p w:rsidR="00152E3A" w:rsidRPr="00152E3A" w:rsidRDefault="00152E3A" w:rsidP="00152E3A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E3A" w:rsidRPr="00152E3A" w:rsidRDefault="00152E3A" w:rsidP="00152E3A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E3A" w:rsidRPr="00152E3A" w:rsidRDefault="00152E3A" w:rsidP="00152E3A">
      <w:pPr>
        <w:pStyle w:val="af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E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52E3A" w:rsidRPr="00152E3A" w:rsidRDefault="00152E3A" w:rsidP="00152E3A">
      <w:pPr>
        <w:pStyle w:val="afa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152E3A" w:rsidRPr="00152E3A" w:rsidRDefault="00152E3A" w:rsidP="00152E3A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152E3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52E3A">
        <w:rPr>
          <w:rFonts w:ascii="Times New Roman" w:eastAsia="Times New Roman" w:hAnsi="Times New Roman" w:cs="Times New Roman"/>
          <w:b/>
          <w:sz w:val="24"/>
          <w:szCs w:val="24"/>
        </w:rPr>
        <w:t>.2019                                                                                                                            №  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8F7FAF" w:rsidRDefault="00152E3A" w:rsidP="00152E3A">
      <w:pPr>
        <w:pStyle w:val="afa"/>
        <w:jc w:val="center"/>
        <w:rPr>
          <w:rFonts w:ascii="Times New Roman" w:hAnsi="Times New Roman" w:cs="Times New Roman"/>
          <w:sz w:val="16"/>
          <w:szCs w:val="16"/>
        </w:rPr>
      </w:pPr>
      <w:r w:rsidRPr="00152E3A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Start"/>
      <w:r w:rsidRPr="00152E3A">
        <w:rPr>
          <w:rFonts w:ascii="Times New Roman" w:eastAsia="Times New Roman" w:hAnsi="Times New Roman" w:cs="Times New Roman"/>
          <w:sz w:val="16"/>
          <w:szCs w:val="16"/>
        </w:rPr>
        <w:t>.М</w:t>
      </w:r>
      <w:proofErr w:type="gramEnd"/>
      <w:r w:rsidRPr="00152E3A">
        <w:rPr>
          <w:rFonts w:ascii="Times New Roman" w:eastAsia="Times New Roman" w:hAnsi="Times New Roman" w:cs="Times New Roman"/>
          <w:sz w:val="16"/>
          <w:szCs w:val="16"/>
        </w:rPr>
        <w:t xml:space="preserve">алиновка  </w:t>
      </w:r>
      <w:proofErr w:type="spellStart"/>
      <w:r w:rsidRPr="00152E3A">
        <w:rPr>
          <w:rFonts w:ascii="Times New Roman" w:eastAsia="Times New Roman" w:hAnsi="Times New Roman" w:cs="Times New Roman"/>
          <w:sz w:val="16"/>
          <w:szCs w:val="16"/>
        </w:rPr>
        <w:t>Кожевниковский</w:t>
      </w:r>
      <w:proofErr w:type="spellEnd"/>
      <w:r w:rsidRPr="00152E3A">
        <w:rPr>
          <w:rFonts w:ascii="Times New Roman" w:eastAsia="Times New Roman" w:hAnsi="Times New Roman" w:cs="Times New Roman"/>
          <w:sz w:val="16"/>
          <w:szCs w:val="16"/>
        </w:rPr>
        <w:t xml:space="preserve"> район Томская область</w:t>
      </w:r>
    </w:p>
    <w:p w:rsidR="00152E3A" w:rsidRPr="00152E3A" w:rsidRDefault="00152E3A" w:rsidP="00152E3A">
      <w:pPr>
        <w:pStyle w:val="afa"/>
        <w:jc w:val="center"/>
        <w:rPr>
          <w:rFonts w:ascii="Times New Roman" w:hAnsi="Times New Roman" w:cs="Times New Roman"/>
          <w:sz w:val="16"/>
          <w:szCs w:val="16"/>
        </w:rPr>
      </w:pPr>
    </w:p>
    <w:p w:rsidR="00152E3A" w:rsidRDefault="008F7FAF" w:rsidP="00152E3A">
      <w:pPr>
        <w:pStyle w:val="af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152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7FAF" w:rsidRDefault="008F7FAF" w:rsidP="00152E3A">
      <w:pPr>
        <w:pStyle w:val="af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Малиновского сельского поселения от 20.03.2014 №12</w:t>
      </w:r>
    </w:p>
    <w:p w:rsidR="008F7FAF" w:rsidRDefault="008F7FAF" w:rsidP="008F7FAF">
      <w:pPr>
        <w:jc w:val="center"/>
        <w:rPr>
          <w:b/>
          <w:sz w:val="24"/>
          <w:szCs w:val="24"/>
        </w:rPr>
      </w:pPr>
    </w:p>
    <w:p w:rsidR="008F7FAF" w:rsidRDefault="008F7FAF" w:rsidP="008F7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 октября 2003 года № 131-ФЗ «Об общих принципах  организации местного  самоуправления  в Российской Федерации» и Уставом  муниципального образования «Малиновское сельское поселение»,</w:t>
      </w:r>
    </w:p>
    <w:p w:rsidR="008F7FAF" w:rsidRDefault="008F7FAF" w:rsidP="008F7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FAF" w:rsidRDefault="008F7FAF" w:rsidP="008F7FAF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8F7FAF" w:rsidRDefault="008F7FAF" w:rsidP="008F7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FAF" w:rsidRDefault="008F7FAF" w:rsidP="008F7FA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Внести  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муниципальную  программу «Устойчивое развитие территории Малиновского сельского поселения на 2014-2017 годы и период до 2020 года»», </w:t>
      </w:r>
      <w:r>
        <w:rPr>
          <w:rFonts w:ascii="Times New Roman" w:hAnsi="Times New Roman" w:cs="Times New Roman"/>
          <w:bCs/>
          <w:sz w:val="24"/>
          <w:szCs w:val="24"/>
        </w:rPr>
        <w:t>утвержденную постановлением   Администрации Малиновского сельского поселения от 20.03.2014 №12,  согласно приложению.</w:t>
      </w:r>
    </w:p>
    <w:p w:rsidR="008F7FAF" w:rsidRDefault="008F7FAF" w:rsidP="008F7FAF">
      <w:pPr>
        <w:ind w:firstLine="540"/>
        <w:jc w:val="both"/>
        <w:rPr>
          <w:rFonts w:ascii="Times New Roman" w:hAnsi="Times New Roman" w:cs="Times New Roman"/>
          <w:color w:val="0000FF"/>
          <w:sz w:val="24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Обнародовать настоящее постановление в установленном Уставом Малиновского сельского поселения порядке и разместить на официальном сайте Администрации Малиновского сельского поселения в сети Интернет по адресу – </w:t>
      </w:r>
      <w:r>
        <w:rPr>
          <w:rFonts w:ascii="Times New Roman" w:hAnsi="Times New Roman" w:cs="Times New Roman"/>
          <w:color w:val="0000FF"/>
          <w:sz w:val="24"/>
          <w:u w:val="single"/>
          <w:lang w:val="en-US"/>
        </w:rPr>
        <w:t>http</w:t>
      </w:r>
      <w:r>
        <w:rPr>
          <w:rFonts w:ascii="Times New Roman" w:hAnsi="Times New Roman" w:cs="Times New Roman"/>
          <w:color w:val="0000FF"/>
          <w:sz w:val="24"/>
          <w:u w:val="single"/>
        </w:rPr>
        <w:t xml:space="preserve">:/ </w:t>
      </w:r>
      <w:proofErr w:type="spellStart"/>
      <w:r>
        <w:rPr>
          <w:rFonts w:ascii="Times New Roman" w:hAnsi="Times New Roman" w:cs="Times New Roman"/>
          <w:color w:val="0000FF"/>
          <w:sz w:val="24"/>
          <w:u w:val="single"/>
          <w:lang w:val="en-US"/>
        </w:rPr>
        <w:t>malinovka</w:t>
      </w:r>
      <w:proofErr w:type="spellEnd"/>
      <w:r>
        <w:rPr>
          <w:rFonts w:ascii="Times New Roman" w:hAnsi="Times New Roman" w:cs="Times New Roman"/>
          <w:color w:val="0000FF"/>
          <w:sz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u w:val="single"/>
          <w:lang w:val="en-US"/>
        </w:rPr>
        <w:t>kozhreg</w:t>
      </w:r>
      <w:proofErr w:type="spellEnd"/>
      <w:r>
        <w:rPr>
          <w:rFonts w:ascii="Times New Roman" w:hAnsi="Times New Roman" w:cs="Times New Roman"/>
          <w:color w:val="0000FF"/>
          <w:sz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u w:val="single"/>
          <w:lang w:val="en-US"/>
        </w:rPr>
        <w:t>ru</w:t>
      </w:r>
      <w:proofErr w:type="spellEnd"/>
    </w:p>
    <w:p w:rsidR="008F7FAF" w:rsidRDefault="008F7FAF" w:rsidP="008F7F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обнародования.</w:t>
      </w:r>
    </w:p>
    <w:p w:rsidR="008F7FAF" w:rsidRDefault="008F7FAF" w:rsidP="008F7F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8F7FAF" w:rsidRDefault="008F7FAF" w:rsidP="008F7FAF">
      <w:pPr>
        <w:shd w:val="clear" w:color="auto" w:fill="FFFFFF"/>
        <w:spacing w:line="317" w:lineRule="exact"/>
        <w:ind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8F7FAF" w:rsidRDefault="008F7FAF" w:rsidP="008F7FAF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       </w:t>
      </w:r>
      <w:r w:rsidR="00152E3A">
        <w:rPr>
          <w:rFonts w:ascii="Times New Roman" w:hAnsi="Times New Roman" w:cs="Times New Roman"/>
          <w:sz w:val="24"/>
          <w:szCs w:val="24"/>
        </w:rPr>
        <w:t>Н.И.Абрамова</w:t>
      </w:r>
    </w:p>
    <w:p w:rsidR="008F7FAF" w:rsidRDefault="008F7FAF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152E3A" w:rsidRDefault="00152E3A" w:rsidP="008F7FAF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8F7FAF" w:rsidRDefault="008F7FAF" w:rsidP="008F7FAF">
      <w:pPr>
        <w:pStyle w:val="af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С.А.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Бурягина</w:t>
      </w:r>
      <w:proofErr w:type="spellEnd"/>
    </w:p>
    <w:p w:rsidR="008F7FAF" w:rsidRDefault="008F7FAF" w:rsidP="008F7FAF">
      <w:pPr>
        <w:pStyle w:val="af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53141</w:t>
      </w:r>
    </w:p>
    <w:p w:rsidR="008F7FAF" w:rsidRDefault="008F7FAF" w:rsidP="008F7FAF">
      <w:pPr>
        <w:pStyle w:val="afa"/>
        <w:rPr>
          <w:rFonts w:ascii="Times New Roman" w:hAnsi="Times New Roman" w:cs="Times New Roman"/>
          <w:sz w:val="18"/>
          <w:szCs w:val="18"/>
        </w:rPr>
      </w:pPr>
    </w:p>
    <w:p w:rsidR="008F7FAF" w:rsidRDefault="008F7FAF" w:rsidP="008F7FAF">
      <w:pPr>
        <w:pStyle w:val="af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дело №02-04</w:t>
      </w:r>
    </w:p>
    <w:p w:rsidR="008F7FAF" w:rsidRDefault="008F7FAF" w:rsidP="008F7FAF">
      <w:pPr>
        <w:pStyle w:val="afa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______В.М.Ситникова</w:t>
      </w:r>
      <w:proofErr w:type="spellEnd"/>
    </w:p>
    <w:p w:rsidR="00152E3A" w:rsidRPr="00152E3A" w:rsidRDefault="008F7FAF" w:rsidP="00152E3A">
      <w:pPr>
        <w:tabs>
          <w:tab w:val="left" w:pos="572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«___» ______201</w:t>
      </w:r>
      <w:r w:rsidR="009A618F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г  </w:t>
      </w:r>
    </w:p>
    <w:p w:rsidR="009A618F" w:rsidRDefault="009A618F" w:rsidP="008F7FAF">
      <w:pPr>
        <w:pStyle w:val="af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FAF" w:rsidRDefault="008F7FAF" w:rsidP="008F7FAF">
      <w:pPr>
        <w:pStyle w:val="af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F7FAF" w:rsidRDefault="008F7FAF" w:rsidP="008F7FAF">
      <w:pPr>
        <w:pStyle w:val="af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F7FAF" w:rsidRDefault="008F7FAF" w:rsidP="008F7FAF">
      <w:pPr>
        <w:pStyle w:val="af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Малиновского сельского поселения </w:t>
      </w:r>
    </w:p>
    <w:p w:rsidR="008F7FAF" w:rsidRDefault="008F7FAF" w:rsidP="008F7FAF">
      <w:pPr>
        <w:pStyle w:val="af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F2559">
        <w:rPr>
          <w:rFonts w:ascii="Times New Roman" w:hAnsi="Times New Roman" w:cs="Times New Roman"/>
          <w:sz w:val="24"/>
          <w:szCs w:val="24"/>
        </w:rPr>
        <w:t>0</w:t>
      </w:r>
      <w:r w:rsidR="00152E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52E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F25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52E3A">
        <w:rPr>
          <w:rFonts w:ascii="Times New Roman" w:hAnsi="Times New Roman" w:cs="Times New Roman"/>
          <w:sz w:val="24"/>
          <w:szCs w:val="24"/>
        </w:rPr>
        <w:t>58</w:t>
      </w:r>
    </w:p>
    <w:p w:rsidR="008F7FAF" w:rsidRDefault="008F7FAF" w:rsidP="008F7FAF">
      <w:pPr>
        <w:ind w:firstLine="540"/>
        <w:jc w:val="both"/>
        <w:rPr>
          <w:sz w:val="24"/>
          <w:szCs w:val="24"/>
        </w:rPr>
      </w:pPr>
    </w:p>
    <w:p w:rsidR="008F7FAF" w:rsidRDefault="008F7FAF" w:rsidP="008F7FA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муниципальную  программу «Устойчивое развитие территории Малиновского сельского поселения на 2014-2017 годы и период до 2020 года», </w:t>
      </w:r>
      <w:r>
        <w:rPr>
          <w:rFonts w:ascii="Times New Roman" w:hAnsi="Times New Roman" w:cs="Times New Roman"/>
          <w:bCs/>
          <w:sz w:val="24"/>
          <w:szCs w:val="24"/>
        </w:rPr>
        <w:t>утвержденную постановлением   Администрации Малиновского сельского поселения от 20.03.2014 №12,  следующие   изменения:</w:t>
      </w:r>
    </w:p>
    <w:p w:rsidR="008F7FAF" w:rsidRDefault="008F7FAF" w:rsidP="008F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паспорте муниципальной программы «Устойчивое развитие территории Малиновского сельского поселения на 2014-2017 годы и период до 2020 года» строку «Объем и</w:t>
      </w:r>
      <w:r>
        <w:rPr>
          <w:rFonts w:ascii="Times New Roman" w:hAnsi="Times New Roman" w:cs="Times New Roman"/>
          <w:sz w:val="24"/>
          <w:szCs w:val="24"/>
        </w:rPr>
        <w:tab/>
        <w:t>источники финансирования  (с детализацией по</w:t>
      </w:r>
      <w:r>
        <w:rPr>
          <w:rFonts w:ascii="Times New Roman" w:hAnsi="Times New Roman" w:cs="Times New Roman"/>
          <w:sz w:val="24"/>
          <w:szCs w:val="24"/>
        </w:rPr>
        <w:tab/>
        <w:t>годам реализации, тыс. рублей) » изложить в новой редакции:</w:t>
      </w: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701"/>
        <w:gridCol w:w="850"/>
        <w:gridCol w:w="852"/>
        <w:gridCol w:w="851"/>
        <w:gridCol w:w="710"/>
        <w:gridCol w:w="851"/>
        <w:gridCol w:w="852"/>
        <w:gridCol w:w="851"/>
        <w:gridCol w:w="852"/>
      </w:tblGrid>
      <w:tr w:rsidR="008F7FAF" w:rsidTr="009A618F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 источники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 детализацией по годам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тыс. рублей)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8F7FAF" w:rsidTr="009A618F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20043,507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1418,507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10365</w:t>
            </w:r>
          </w:p>
        </w:tc>
      </w:tr>
      <w:tr w:rsidR="008F7FAF" w:rsidTr="009A618F">
        <w:trPr>
          <w:trHeight w:val="3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62476,083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3359,38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5646,293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21370,41</w:t>
            </w:r>
          </w:p>
        </w:tc>
      </w:tr>
      <w:tr w:rsidR="008F7FAF" w:rsidTr="009A618F">
        <w:trPr>
          <w:trHeight w:val="2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17491,21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7761,35</w:t>
            </w:r>
          </w:p>
        </w:tc>
      </w:tr>
      <w:tr w:rsidR="008F7FAF" w:rsidTr="009A618F">
        <w:trPr>
          <w:trHeight w:val="2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874,406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674,406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F7FAF" w:rsidTr="009A618F">
        <w:trPr>
          <w:trHeight w:val="6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F7FAF" w:rsidTr="009A618F">
        <w:trPr>
          <w:trHeight w:val="3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по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источникам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100885,206</w:t>
            </w:r>
          </w:p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4941,73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7846ED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9346,716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78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784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96,76</w:t>
            </w:r>
          </w:p>
        </w:tc>
      </w:tr>
    </w:tbl>
    <w:p w:rsidR="008F7FAF" w:rsidRDefault="008F7FAF" w:rsidP="008F7FA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Абзац 11 раздела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4"/>
          <w:szCs w:val="24"/>
        </w:rPr>
        <w:t>Механизмы реализации и управления МП, включая ресурсное обеспечение» изложить в новой редакции:</w:t>
      </w:r>
    </w:p>
    <w:p w:rsidR="008F7FAF" w:rsidRDefault="008F7FAF" w:rsidP="008F7FAF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after="0" w:afterAutospacing="0"/>
        <w:ind w:firstLine="540"/>
        <w:contextualSpacing/>
        <w:jc w:val="both"/>
      </w:pPr>
      <w:r>
        <w:rPr>
          <w:szCs w:val="20"/>
        </w:rPr>
        <w:t xml:space="preserve">Общий объем финансирования Программы </w:t>
      </w:r>
      <w:r>
        <w:t xml:space="preserve">составляет </w:t>
      </w:r>
      <w:r w:rsidR="00684723">
        <w:t>100885,206</w:t>
      </w:r>
      <w:r>
        <w:t xml:space="preserve"> тыс. рублей (в ценах соответствующих лет), в том числе:</w:t>
      </w:r>
    </w:p>
    <w:p w:rsidR="008F7FAF" w:rsidRDefault="008F7FAF" w:rsidP="008F7FAF">
      <w:pPr>
        <w:pStyle w:val="msonormalcxspmiddlecxspmiddle"/>
        <w:widowControl w:val="0"/>
        <w:shd w:val="clear" w:color="auto" w:fill="FFFFFF"/>
        <w:autoSpaceDE w:val="0"/>
        <w:autoSpaceDN w:val="0"/>
        <w:adjustRightInd w:val="0"/>
        <w:spacing w:after="0" w:afterAutospacing="0"/>
        <w:ind w:firstLine="540"/>
        <w:contextualSpacing/>
        <w:jc w:val="both"/>
      </w:pPr>
      <w:r>
        <w:t xml:space="preserve">за счет средств федерального бюджета – </w:t>
      </w:r>
      <w:r w:rsidR="00684723">
        <w:t>20043,507</w:t>
      </w:r>
      <w:r>
        <w:t>тыс. рублей;</w:t>
      </w:r>
    </w:p>
    <w:p w:rsidR="008F7FAF" w:rsidRDefault="008F7FAF" w:rsidP="008F7FAF">
      <w:pPr>
        <w:pStyle w:val="msonormalcxspmiddlecxspmiddle"/>
        <w:widowControl w:val="0"/>
        <w:shd w:val="clear" w:color="auto" w:fill="FFFFFF"/>
        <w:autoSpaceDE w:val="0"/>
        <w:autoSpaceDN w:val="0"/>
        <w:adjustRightInd w:val="0"/>
        <w:spacing w:after="0" w:afterAutospacing="0"/>
        <w:ind w:firstLine="540"/>
        <w:contextualSpacing/>
        <w:jc w:val="both"/>
      </w:pPr>
      <w:r>
        <w:t xml:space="preserve">за счет средств бюджета Томской области  – </w:t>
      </w:r>
      <w:r w:rsidR="00684723">
        <w:t>62476,083</w:t>
      </w:r>
      <w:r>
        <w:t xml:space="preserve"> тыс. рублей;</w:t>
      </w:r>
    </w:p>
    <w:p w:rsidR="008F7FAF" w:rsidRDefault="008F7FAF" w:rsidP="008F7FAF">
      <w:pPr>
        <w:pStyle w:val="msonormalcxspmiddlecxspmiddle"/>
        <w:widowControl w:val="0"/>
        <w:shd w:val="clear" w:color="auto" w:fill="FFFFFF"/>
        <w:autoSpaceDE w:val="0"/>
        <w:autoSpaceDN w:val="0"/>
        <w:adjustRightInd w:val="0"/>
        <w:spacing w:after="0" w:afterAutospacing="0"/>
        <w:ind w:firstLine="540"/>
        <w:contextualSpacing/>
        <w:jc w:val="both"/>
      </w:pPr>
      <w:r>
        <w:t xml:space="preserve">за счет средств бюджета Кожевниковского района  – </w:t>
      </w:r>
      <w:r w:rsidR="00684723">
        <w:t>17491,21</w:t>
      </w:r>
      <w:r>
        <w:t xml:space="preserve"> тыс. рублей;</w:t>
      </w:r>
    </w:p>
    <w:p w:rsidR="008F7FAF" w:rsidRDefault="008F7FAF" w:rsidP="008F7FAF">
      <w:pPr>
        <w:pStyle w:val="msonormalcxspmiddlecxspmiddle"/>
        <w:widowControl w:val="0"/>
        <w:shd w:val="clear" w:color="auto" w:fill="FFFFFF"/>
        <w:autoSpaceDE w:val="0"/>
        <w:autoSpaceDN w:val="0"/>
        <w:adjustRightInd w:val="0"/>
        <w:spacing w:after="0" w:afterAutospacing="0"/>
        <w:ind w:firstLine="540"/>
        <w:contextualSpacing/>
        <w:jc w:val="both"/>
      </w:pPr>
      <w:r>
        <w:t xml:space="preserve">за счет средств бюджета поселения– </w:t>
      </w:r>
      <w:r w:rsidR="00684723">
        <w:t>874,406</w:t>
      </w:r>
      <w:r>
        <w:t xml:space="preserve"> тыс. рублей;</w:t>
      </w:r>
    </w:p>
    <w:p w:rsidR="008F7FAF" w:rsidRPr="00222274" w:rsidRDefault="008F7FAF" w:rsidP="00222274">
      <w:pPr>
        <w:pStyle w:val="afa"/>
        <w:ind w:firstLine="540"/>
        <w:rPr>
          <w:rFonts w:ascii="Times New Roman" w:hAnsi="Times New Roman" w:cs="Times New Roman"/>
          <w:sz w:val="24"/>
          <w:szCs w:val="24"/>
        </w:rPr>
      </w:pPr>
      <w:r w:rsidRPr="00222274">
        <w:rPr>
          <w:rFonts w:ascii="Times New Roman" w:hAnsi="Times New Roman" w:cs="Times New Roman"/>
          <w:sz w:val="24"/>
          <w:szCs w:val="24"/>
        </w:rPr>
        <w:t>за счет средств внебюджетных источников – 0тыс. рублей.</w:t>
      </w:r>
    </w:p>
    <w:p w:rsidR="008F7FAF" w:rsidRDefault="0074704A" w:rsidP="008F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7FAF">
        <w:rPr>
          <w:rFonts w:ascii="Times New Roman" w:hAnsi="Times New Roman" w:cs="Times New Roman"/>
          <w:sz w:val="24"/>
          <w:szCs w:val="24"/>
        </w:rPr>
        <w:t xml:space="preserve">) приложение  1 к муниципальной программе «Устойчивое развитие территории Малиновского сельского поселения на 2014-2017 годы и период до 2020 года» «Перечень мероприятий муниципальной программы Устойчивое развитие территории Малиновского сельского поселения на 2014-2017 годы и период до 2020 года»  изложить в новой редакции:    </w:t>
      </w:r>
    </w:p>
    <w:p w:rsidR="008F7FAF" w:rsidRDefault="008F7FAF" w:rsidP="008F7FAF">
      <w:pPr>
        <w:spacing w:after="0" w:line="240" w:lineRule="auto"/>
        <w:rPr>
          <w:rFonts w:ascii="Arial" w:hAnsi="Arial" w:cs="Arial"/>
          <w:b/>
          <w:sz w:val="18"/>
          <w:szCs w:val="18"/>
        </w:rPr>
        <w:sectPr w:rsidR="008F7FAF">
          <w:pgSz w:w="11907" w:h="16840"/>
          <w:pgMar w:top="851" w:right="851" w:bottom="851" w:left="1440" w:header="709" w:footer="709" w:gutter="0"/>
          <w:cols w:space="720"/>
        </w:sectPr>
      </w:pPr>
    </w:p>
    <w:p w:rsidR="008F7FAF" w:rsidRDefault="008F7FAF" w:rsidP="008F7FAF">
      <w:pPr>
        <w:pStyle w:val="2"/>
        <w:rPr>
          <w:sz w:val="24"/>
        </w:rPr>
      </w:pPr>
      <w:r>
        <w:rPr>
          <w:sz w:val="24"/>
        </w:rPr>
        <w:lastRenderedPageBreak/>
        <w:t xml:space="preserve">Приложение № 1 </w:t>
      </w:r>
      <w:proofErr w:type="gramStart"/>
      <w:r>
        <w:rPr>
          <w:sz w:val="24"/>
        </w:rPr>
        <w:t>к</w:t>
      </w:r>
      <w:proofErr w:type="gramEnd"/>
    </w:p>
    <w:p w:rsidR="008F7FAF" w:rsidRDefault="008F7FAF" w:rsidP="008F7FAF">
      <w:pPr>
        <w:pStyle w:val="2"/>
        <w:rPr>
          <w:sz w:val="24"/>
        </w:rPr>
      </w:pPr>
      <w:r>
        <w:rPr>
          <w:sz w:val="24"/>
        </w:rPr>
        <w:t>муниципальной программе</w:t>
      </w:r>
    </w:p>
    <w:p w:rsidR="008F7FAF" w:rsidRDefault="008F7FAF" w:rsidP="008F7FAF">
      <w:pPr>
        <w:pStyle w:val="2"/>
        <w:rPr>
          <w:sz w:val="24"/>
        </w:rPr>
      </w:pPr>
      <w:r>
        <w:rPr>
          <w:sz w:val="24"/>
        </w:rPr>
        <w:t>«Устойчивое развитие территорий</w:t>
      </w:r>
    </w:p>
    <w:p w:rsidR="008F7FAF" w:rsidRDefault="008F7FAF" w:rsidP="008F7FAF">
      <w:pPr>
        <w:pStyle w:val="2"/>
        <w:rPr>
          <w:sz w:val="24"/>
        </w:rPr>
      </w:pPr>
      <w:r>
        <w:rPr>
          <w:sz w:val="24"/>
        </w:rPr>
        <w:t>Малиновского сельского поселение на 2014-2017 годы</w:t>
      </w:r>
    </w:p>
    <w:p w:rsidR="008F7FAF" w:rsidRDefault="008F7FAF" w:rsidP="008F7FAF">
      <w:pPr>
        <w:pStyle w:val="2"/>
        <w:rPr>
          <w:sz w:val="24"/>
        </w:rPr>
      </w:pPr>
      <w:r>
        <w:rPr>
          <w:sz w:val="24"/>
        </w:rPr>
        <w:t xml:space="preserve"> и период до 2020 года»</w:t>
      </w:r>
    </w:p>
    <w:p w:rsidR="008F7FAF" w:rsidRDefault="008F7FAF" w:rsidP="008F7F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F7FAF" w:rsidRDefault="008F7FAF" w:rsidP="008F7F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8F7FAF" w:rsidRDefault="008F7FAF" w:rsidP="008F7F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«Устойчивое развитие территорий Малиновского сельского поселения на 2014-2017 годы и на период до 2020 года»</w:t>
      </w:r>
    </w:p>
    <w:tbl>
      <w:tblPr>
        <w:tblW w:w="14610" w:type="dxa"/>
        <w:tblInd w:w="6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89"/>
        <w:gridCol w:w="8"/>
        <w:gridCol w:w="8"/>
        <w:gridCol w:w="9"/>
        <w:gridCol w:w="1846"/>
        <w:gridCol w:w="696"/>
        <w:gridCol w:w="7"/>
        <w:gridCol w:w="9"/>
        <w:gridCol w:w="137"/>
        <w:gridCol w:w="9"/>
        <w:gridCol w:w="688"/>
        <w:gridCol w:w="16"/>
        <w:gridCol w:w="18"/>
        <w:gridCol w:w="8"/>
        <w:gridCol w:w="46"/>
        <w:gridCol w:w="54"/>
        <w:gridCol w:w="721"/>
        <w:gridCol w:w="66"/>
        <w:gridCol w:w="6"/>
        <w:gridCol w:w="57"/>
        <w:gridCol w:w="11"/>
        <w:gridCol w:w="826"/>
        <w:gridCol w:w="14"/>
        <w:gridCol w:w="16"/>
        <w:gridCol w:w="71"/>
        <w:gridCol w:w="799"/>
        <w:gridCol w:w="25"/>
        <w:gridCol w:w="855"/>
        <w:gridCol w:w="47"/>
        <w:gridCol w:w="48"/>
        <w:gridCol w:w="7"/>
        <w:gridCol w:w="846"/>
        <w:gridCol w:w="63"/>
        <w:gridCol w:w="76"/>
        <w:gridCol w:w="7"/>
        <w:gridCol w:w="824"/>
        <w:gridCol w:w="64"/>
        <w:gridCol w:w="49"/>
        <w:gridCol w:w="52"/>
        <w:gridCol w:w="968"/>
        <w:gridCol w:w="67"/>
        <w:gridCol w:w="160"/>
        <w:gridCol w:w="12"/>
        <w:gridCol w:w="3605"/>
      </w:tblGrid>
      <w:tr w:rsidR="008F7FAF" w:rsidTr="00580667">
        <w:trPr>
          <w:trHeight w:val="1291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цели, задачи,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МП     </w:t>
            </w:r>
          </w:p>
        </w:tc>
        <w:tc>
          <w:tcPr>
            <w:tcW w:w="16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Срок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исполнения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рублей) </w:t>
            </w:r>
          </w:p>
        </w:tc>
        <w:tc>
          <w:tcPr>
            <w:tcW w:w="46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В том числе за счет средств   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Ответс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венные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5" w:history="1">
              <w:r>
                <w:rPr>
                  <w:rStyle w:val="a3"/>
                  <w:sz w:val="18"/>
                  <w:szCs w:val="18"/>
                </w:rPr>
                <w:t>&lt;*&gt;</w:t>
              </w:r>
            </w:hyperlink>
          </w:p>
        </w:tc>
      </w:tr>
      <w:tr w:rsidR="008F7FAF" w:rsidTr="00580667">
        <w:trPr>
          <w:trHeight w:val="64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</w:t>
            </w:r>
          </w:p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Внебю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жетных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FAF" w:rsidTr="0058066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     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4    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    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   </w:t>
            </w:r>
          </w:p>
        </w:tc>
        <w:tc>
          <w:tcPr>
            <w:tcW w:w="1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7    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8   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9    </w:t>
            </w:r>
          </w:p>
        </w:tc>
        <w:tc>
          <w:tcPr>
            <w:tcW w:w="3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     </w:t>
            </w:r>
          </w:p>
        </w:tc>
      </w:tr>
      <w:tr w:rsidR="008F7FAF" w:rsidTr="00580667">
        <w:trPr>
          <w:trHeight w:val="11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0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Улучшение условий жизнедеятельности на территории Малиновского сельского поселения, улучшение  инвестиционного климата в сфере АПК на территории Малиновского сельского поселения за счет реализации  инфраструктурных мероприятий,  активизация участия граждан, проживающих на территории Малиновского сельского поселения в решении вопросов местного значения в интересах отдельных социальных групп, объединений граждан, проживающих в МО</w:t>
            </w:r>
          </w:p>
        </w:tc>
      </w:tr>
      <w:tr w:rsidR="008F7FAF" w:rsidTr="0058066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3920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1: Удовлетворение  потребностей населения, проживающего на территории Малиновского сельского поселения, в том числе молодых семей и молодых специалистов в жилье</w:t>
            </w:r>
          </w:p>
        </w:tc>
      </w:tr>
      <w:tr w:rsidR="008F7FAF" w:rsidTr="009A618F">
        <w:tc>
          <w:tcPr>
            <w:tcW w:w="14610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УЛУЧШЕНИЮ ЖИЛИЩНЫХ УСЛОВИЙ ГРАЖДАН,</w:t>
            </w:r>
          </w:p>
          <w:p w:rsidR="008F7FAF" w:rsidRDefault="008F7FAF" w:rsidP="009A618F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ПРОЖИВАЮЩИХ В СЕЛЬСКОЙ МЕСТНОСТИ, В ТОМ ЧИСЛЕ МОЛОДЫХ СЕМЕЙ И МОЛОДЫХ СПЕЦИ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ЛИСТОВ</w:t>
            </w:r>
          </w:p>
        </w:tc>
      </w:tr>
      <w:tr w:rsidR="008F7FAF" w:rsidTr="00580667"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граждан, проживающих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сельской местности, в том числе молодых семей и молодых специалистов, всего</w:t>
            </w: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     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Малиновского сельского поселения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семей</w:t>
            </w:r>
          </w:p>
        </w:tc>
      </w:tr>
      <w:tr w:rsidR="008F7FAF" w:rsidTr="00580667">
        <w:trPr>
          <w:trHeight w:val="188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      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- 0</w:t>
            </w:r>
          </w:p>
        </w:tc>
      </w:tr>
      <w:tr w:rsidR="008F7FAF" w:rsidTr="00580667">
        <w:trPr>
          <w:trHeight w:val="267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- 0</w:t>
            </w:r>
          </w:p>
        </w:tc>
      </w:tr>
      <w:tr w:rsidR="008F7FAF" w:rsidTr="00580667">
        <w:trPr>
          <w:trHeight w:val="33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- 0</w:t>
            </w:r>
          </w:p>
        </w:tc>
      </w:tr>
      <w:tr w:rsidR="008F7FAF" w:rsidTr="00580667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- 0</w:t>
            </w:r>
          </w:p>
        </w:tc>
      </w:tr>
      <w:tr w:rsidR="008F7FAF" w:rsidTr="00580667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- 1</w:t>
            </w:r>
          </w:p>
        </w:tc>
      </w:tr>
      <w:tr w:rsidR="008F7FAF" w:rsidTr="00580667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- 1</w:t>
            </w:r>
          </w:p>
        </w:tc>
      </w:tr>
      <w:tr w:rsidR="008F7FAF" w:rsidTr="00580667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- 2</w:t>
            </w:r>
          </w:p>
        </w:tc>
      </w:tr>
      <w:tr w:rsidR="008F7FAF" w:rsidTr="0058066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молодых семей и молодых специалистов</w:t>
            </w: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Малиновского сельского поселения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- 0</w:t>
            </w:r>
          </w:p>
        </w:tc>
      </w:tr>
      <w:tr w:rsidR="008F7FAF" w:rsidTr="0058066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- 0</w:t>
            </w:r>
          </w:p>
        </w:tc>
      </w:tr>
      <w:tr w:rsidR="008F7FAF" w:rsidTr="0058066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- 0</w:t>
            </w:r>
          </w:p>
        </w:tc>
      </w:tr>
      <w:tr w:rsidR="008F7FAF" w:rsidTr="0058066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- 0</w:t>
            </w:r>
          </w:p>
        </w:tc>
      </w:tr>
      <w:tr w:rsidR="008F7FAF" w:rsidTr="0058066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- 1</w:t>
            </w:r>
          </w:p>
        </w:tc>
      </w:tr>
      <w:tr w:rsidR="008F7FAF" w:rsidTr="0058066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- 1</w:t>
            </w:r>
          </w:p>
        </w:tc>
      </w:tr>
      <w:tr w:rsidR="008F7FAF" w:rsidTr="0058066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 - 2</w:t>
            </w:r>
          </w:p>
        </w:tc>
      </w:tr>
      <w:tr w:rsidR="008F7FAF" w:rsidTr="00580667">
        <w:trPr>
          <w:trHeight w:val="54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задаче 1     </w:t>
            </w: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Малиновского сельского поселения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19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       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7FAF" w:rsidTr="00580667">
        <w:trPr>
          <w:trHeight w:val="19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7FAF" w:rsidTr="00580667">
        <w:trPr>
          <w:trHeight w:val="19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      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7FAF" w:rsidTr="00580667">
        <w:trPr>
          <w:trHeight w:val="19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7FAF" w:rsidTr="00580667">
        <w:trPr>
          <w:trHeight w:val="19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435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7FAF" w:rsidTr="00580667">
        <w:trPr>
          <w:trHeight w:val="219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435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7FAF" w:rsidTr="00580667">
        <w:trPr>
          <w:trHeight w:val="19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2900</w:t>
            </w:r>
          </w:p>
        </w:tc>
        <w:tc>
          <w:tcPr>
            <w:tcW w:w="1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7FAF" w:rsidTr="00580667">
        <w:trPr>
          <w:trHeight w:val="64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13920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2: Повышение уровня комплексного обустройства объектами социальной и инженерной инфраструктуры населенных пунктов муниципального образования «Малиновское сельское поселение» </w:t>
            </w:r>
          </w:p>
        </w:tc>
      </w:tr>
      <w:tr w:rsidR="008F7FAF" w:rsidTr="009A618F">
        <w:trPr>
          <w:trHeight w:val="283"/>
        </w:trPr>
        <w:tc>
          <w:tcPr>
            <w:tcW w:w="14610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объектами социальной инфраструктуры на территории МО</w:t>
            </w:r>
          </w:p>
        </w:tc>
      </w:tr>
      <w:tr w:rsidR="008F7FAF" w:rsidTr="00580667"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273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Строительство общеобразовательных учреждений –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том числе по населенным пунктам:</w:t>
            </w: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муниципального  хозяйства Администрации района</w:t>
            </w:r>
          </w:p>
          <w:p w:rsidR="008F7FAF" w:rsidRDefault="008F7FAF" w:rsidP="009A618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основных фондов, повыше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территориальной доступности общеобразовательных учреждений в сельской местности и дошкольного образования</w:t>
            </w:r>
          </w:p>
          <w:p w:rsidR="008F7FAF" w:rsidRDefault="008F7FAF" w:rsidP="009A618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мест: 30</w:t>
            </w:r>
          </w:p>
        </w:tc>
      </w:tr>
      <w:tr w:rsidR="008F7FAF" w:rsidTr="00580667">
        <w:trPr>
          <w:trHeight w:val="299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    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299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    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299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299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299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49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299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29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НОШ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Кожевниковский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18900</w:t>
            </w:r>
          </w:p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549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273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Строительство культурно -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учреждений</w:t>
            </w: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16800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10700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культуре молодёжной политике и связям с общественностью</w:t>
            </w:r>
          </w:p>
        </w:tc>
        <w:tc>
          <w:tcPr>
            <w:tcW w:w="3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учреждениями культуры для проведения культурно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мероприятиями, кол – во мест-280</w:t>
            </w: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   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    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- библиотека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Тека</w:t>
            </w:r>
            <w:proofErr w:type="spellEnd"/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мест -  130</w:t>
            </w:r>
          </w:p>
        </w:tc>
      </w:tr>
      <w:tr w:rsidR="008F7FAF" w:rsidTr="00580667">
        <w:trPr>
          <w:trHeight w:val="5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- библиотека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Малиновка</w:t>
            </w: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мест -  150</w:t>
            </w:r>
          </w:p>
        </w:tc>
      </w:tr>
      <w:tr w:rsidR="008F7FAF" w:rsidTr="00580667">
        <w:trPr>
          <w:trHeight w:val="32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273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Строительство плоскостных спортивных сооружений </w:t>
            </w: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культуре молодёжной политике и связям с общественностью, Глава Малиновского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занятия спортом сельской местности, ввод </w:t>
            </w:r>
            <w:smartTag w:uri="urn:schemas-microsoft-com:office:smarttags" w:element="metricconverter">
              <w:smartTagPr>
                <w:attr w:name="ProductID" w:val="4000 кв.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4000 кв.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    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    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62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спортивная площадка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Малиновка</w:t>
            </w:r>
          </w:p>
        </w:tc>
        <w:tc>
          <w:tcPr>
            <w:tcW w:w="8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 – </w:t>
            </w:r>
            <w:smartTag w:uri="urn:schemas-microsoft-com:office:smarttags" w:element="metricconverter">
              <w:smartTagPr>
                <w:attr w:name="ProductID" w:val="2000 кв.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2000 кв.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7FAF" w:rsidTr="00580667">
        <w:trPr>
          <w:trHeight w:val="5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спортивная площадка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Борзуновка</w:t>
            </w:r>
            <w:proofErr w:type="spellEnd"/>
          </w:p>
        </w:tc>
        <w:tc>
          <w:tcPr>
            <w:tcW w:w="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AF" w:rsidRDefault="008F7FAF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 – </w:t>
            </w:r>
            <w:smartTag w:uri="urn:schemas-microsoft-com:office:smarttags" w:element="metricconverter">
              <w:smartTagPr>
                <w:attr w:name="ProductID" w:val="2000 кв.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2000 кв.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2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Установка детских игровых площадок</w:t>
            </w:r>
          </w:p>
        </w:tc>
        <w:tc>
          <w:tcPr>
            <w:tcW w:w="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ind w:hanging="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22274" w:rsidP="009A618F">
            <w:pPr>
              <w:tabs>
                <w:tab w:val="left" w:pos="492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843,982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113,507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2C68E5">
            <w:pPr>
              <w:ind w:hanging="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507,324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C68E5" w:rsidRDefault="00222274" w:rsidP="002C6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185,151</w:t>
            </w: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культуре молодёжной политике и связям с общественностью, Глава Малиновского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tabs>
                <w:tab w:val="left" w:pos="4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мест для отдыха и развития детей 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22274" w:rsidP="002C68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643,982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14172E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53,507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2C68E5">
            <w:pPr>
              <w:ind w:hanging="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405,324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2227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185,151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407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7FAF" w:rsidTr="00580667">
        <w:trPr>
          <w:trHeight w:val="458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2.4.1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площадка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Малиновка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7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2C68E5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580667" w:rsidP="0058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спортивно-игровой детской площадки в с. </w:t>
            </w:r>
            <w:proofErr w:type="spell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Тека</w:t>
            </w:r>
            <w:proofErr w:type="spellEnd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, ул. Ленина, 11, Кожевниковского района, Томской области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8F7FAF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22227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558,634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9F37FA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9F37FA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391,072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9F37FA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22227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164,562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14172E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Pr="00222274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Pr="00222274" w:rsidRDefault="00580667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325 м</w:t>
            </w:r>
            <w:proofErr w:type="gram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8F7FAF" w:rsidTr="00580667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2.4.3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7620BF" w:rsidP="0076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r w:rsidR="008F7FAF">
              <w:rPr>
                <w:rFonts w:ascii="Times New Roman" w:hAnsi="Times New Roman" w:cs="Times New Roman"/>
                <w:sz w:val="20"/>
                <w:szCs w:val="20"/>
              </w:rPr>
              <w:t>детск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8F7FAF">
              <w:rPr>
                <w:rFonts w:ascii="Times New Roman" w:hAnsi="Times New Roman" w:cs="Times New Roman"/>
                <w:sz w:val="20"/>
                <w:szCs w:val="20"/>
              </w:rPr>
              <w:t xml:space="preserve"> игровая площадк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F7FAF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Start"/>
            <w:r w:rsidR="008F7F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8F7FAF">
              <w:rPr>
                <w:rFonts w:ascii="Times New Roman" w:hAnsi="Times New Roman" w:cs="Times New Roman"/>
                <w:sz w:val="20"/>
                <w:szCs w:val="20"/>
              </w:rPr>
              <w:t>овосергеевка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Кожевниковского района, Томской области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7620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76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7620B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7620B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53,507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7620B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14,252</w:t>
            </w:r>
          </w:p>
          <w:p w:rsidR="007620BF" w:rsidRDefault="007620B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7620B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7620B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17,589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8F7FAF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AF" w:rsidRDefault="008F7FAF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AF" w:rsidRDefault="007620B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100м2</w:t>
            </w:r>
          </w:p>
        </w:tc>
      </w:tr>
      <w:tr w:rsidR="009F37FA" w:rsidTr="007620BF">
        <w:trPr>
          <w:trHeight w:val="848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</w:t>
            </w:r>
          </w:p>
          <w:p w:rsidR="009F37FA" w:rsidRPr="00222274" w:rsidRDefault="009F37FA" w:rsidP="002E49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9A6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</w:t>
            </w:r>
            <w:proofErr w:type="gramStart"/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памятников ВОВ</w:t>
            </w:r>
            <w:proofErr w:type="gramEnd"/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9A6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354,944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9A6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9A6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260,949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9A6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9A6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sz w:val="20"/>
                <w:szCs w:val="20"/>
              </w:rPr>
              <w:t>93,995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9A6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7FA" w:rsidRPr="00222274" w:rsidRDefault="009F37FA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9A6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памятников -3 </w:t>
            </w:r>
            <w:proofErr w:type="spellStart"/>
            <w:proofErr w:type="gram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9F37FA" w:rsidTr="007620BF">
        <w:trPr>
          <w:trHeight w:val="300"/>
        </w:trPr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FA" w:rsidTr="007620BF">
        <w:trPr>
          <w:trHeight w:val="300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FA" w:rsidTr="007620BF">
        <w:trPr>
          <w:trHeight w:val="300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FA" w:rsidTr="007620BF">
        <w:trPr>
          <w:trHeight w:val="300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FA" w:rsidTr="007620BF">
        <w:trPr>
          <w:trHeight w:val="300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FA" w:rsidTr="007620BF">
        <w:trPr>
          <w:trHeight w:val="300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5D4211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354,944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5D4211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5D4211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260,949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5D4211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93,995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FA" w:rsidTr="007620BF">
        <w:trPr>
          <w:trHeight w:val="300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2E4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222274" w:rsidRDefault="009F37FA" w:rsidP="00762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92E" w:rsidTr="007620BF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2E492E" w:rsidP="007620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6A1CF5" w:rsidRPr="00222274">
              <w:rPr>
                <w:rFonts w:ascii="Times New Roman" w:hAnsi="Times New Roman" w:cs="Times New Roman"/>
                <w:bCs/>
                <w:sz w:val="20"/>
                <w:szCs w:val="20"/>
              </w:rPr>
              <w:t>2.5.1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2E492E" w:rsidP="0076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>памятника ВОВ</w:t>
            </w:r>
            <w:proofErr w:type="gramEnd"/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расположенного по адресу: Томская область, </w:t>
            </w:r>
            <w:proofErr w:type="spellStart"/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>Кожевниковский</w:t>
            </w:r>
            <w:proofErr w:type="spellEnd"/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>. Новосергеевка, ул. Комсомольская 14, стр. 1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6A1CF5" w:rsidP="00762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  <w:r w:rsidR="002E492E" w:rsidRPr="0022227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2E492E" w:rsidP="006A1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>94,776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2E492E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6A1CF5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69,501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6A1CF5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2E492E" w:rsidP="001417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4172E" w:rsidRPr="00222274">
              <w:rPr>
                <w:rFonts w:ascii="Times New Roman" w:hAnsi="Times New Roman" w:cs="Times New Roman"/>
                <w:sz w:val="20"/>
                <w:szCs w:val="20"/>
              </w:rPr>
              <w:t>25,275</w:t>
            </w:r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14172E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E492E" w:rsidRPr="00222274" w:rsidRDefault="002E492E" w:rsidP="0076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2E492E" w:rsidP="0076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1CF5"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9F37FA" w:rsidTr="007620BF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2.5.2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памятника ВОВ</w:t>
            </w:r>
            <w:proofErr w:type="gramEnd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расположенного по адресу: Томская область, </w:t>
            </w:r>
            <w:proofErr w:type="spell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Кожевниковский</w:t>
            </w:r>
            <w:proofErr w:type="spellEnd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Борзуновка</w:t>
            </w:r>
            <w:proofErr w:type="spellEnd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, ул. Гагарина,29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6A1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133,504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97,454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36,05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14172E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7FA" w:rsidRPr="00222274" w:rsidRDefault="009F37FA" w:rsidP="0076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FA" w:rsidRPr="00222274" w:rsidRDefault="009F37FA" w:rsidP="0076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492E" w:rsidTr="00580667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9F37FA" w:rsidP="009A61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Cs/>
                <w:sz w:val="20"/>
                <w:szCs w:val="20"/>
              </w:rPr>
              <w:t>2.5.3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9F37FA" w:rsidP="009F3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памятника ВОВ</w:t>
            </w:r>
            <w:proofErr w:type="gramEnd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расположенного по адресу: Томская область, </w:t>
            </w:r>
            <w:proofErr w:type="spell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Кожевниковский</w:t>
            </w:r>
            <w:proofErr w:type="spellEnd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Малиновка</w:t>
            </w:r>
            <w:proofErr w:type="gramEnd"/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, ул. Кирова, 75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9F37FA" w:rsidP="009A61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9F37FA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126,664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6A1CF5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9F37FA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93,994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9F37FA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14172E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37FA" w:rsidRPr="00222274">
              <w:rPr>
                <w:rFonts w:ascii="Times New Roman" w:hAnsi="Times New Roman" w:cs="Times New Roman"/>
                <w:sz w:val="20"/>
                <w:szCs w:val="20"/>
              </w:rPr>
              <w:t>2,670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14172E" w:rsidP="006A1C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92E" w:rsidRPr="00222274" w:rsidRDefault="002E492E" w:rsidP="006A1C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2E" w:rsidRPr="00222274" w:rsidRDefault="007620BF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2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по обеспечению объектами инженерной инфраструктуры на территории МО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2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tabs>
                <w:tab w:val="left" w:pos="11625"/>
                <w:tab w:val="left" w:pos="11820"/>
                <w:tab w:val="left" w:pos="12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электрических сетей в Муниципальном образовании "Малиновское сельское поселение"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2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Строительство (реконструкция) электрических сетей 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1090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394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Кожевниковского района, администрация Малиновского сельские поселения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–14 км</w:t>
            </w: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497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</w:tr>
      <w:tr w:rsidR="00DF6E14" w:rsidTr="00580667">
        <w:trPr>
          <w:trHeight w:val="30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580667">
        <w:trPr>
          <w:trHeight w:val="1089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Реконструкция уличного освещения в МО "Малиновское сельское поселение"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к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14 км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6E14" w:rsidTr="00580667">
        <w:trPr>
          <w:trHeight w:val="538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27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уличного освещения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Тека</w:t>
            </w:r>
            <w:proofErr w:type="spellEnd"/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6E14" w:rsidTr="00580667">
        <w:trPr>
          <w:trHeight w:val="57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27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уличного освещения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Новосергеевка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6E14" w:rsidTr="00580667">
        <w:trPr>
          <w:trHeight w:val="578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27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уличного освещения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Малиновка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6E14" w:rsidTr="00580667">
        <w:trPr>
          <w:trHeight w:val="3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9A618F">
        <w:trPr>
          <w:trHeight w:val="320"/>
        </w:trPr>
        <w:tc>
          <w:tcPr>
            <w:tcW w:w="14610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водоснабжения в  муниципальном образовании «Малиновское сельское поселение»</w:t>
            </w:r>
          </w:p>
        </w:tc>
      </w:tr>
      <w:tr w:rsidR="00DF6E14" w:rsidTr="00580667">
        <w:trPr>
          <w:trHeight w:val="320"/>
        </w:trPr>
        <w:tc>
          <w:tcPr>
            <w:tcW w:w="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222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Строительство и реконструкция локальных сетей водоснабжения</w:t>
            </w:r>
          </w:p>
        </w:tc>
        <w:tc>
          <w:tcPr>
            <w:tcW w:w="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6456,28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4928,81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1232,21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295,26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муниципального хозяйства, Глава Малиновского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6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DF6E14" w:rsidTr="00580667">
        <w:trPr>
          <w:trHeight w:val="320"/>
        </w:trPr>
        <w:tc>
          <w:tcPr>
            <w:tcW w:w="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20"/>
        </w:trPr>
        <w:tc>
          <w:tcPr>
            <w:tcW w:w="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20"/>
        </w:trPr>
        <w:tc>
          <w:tcPr>
            <w:tcW w:w="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20"/>
        </w:trPr>
        <w:tc>
          <w:tcPr>
            <w:tcW w:w="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20"/>
        </w:trPr>
        <w:tc>
          <w:tcPr>
            <w:tcW w:w="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1961,73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1569,38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392,35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60"/>
        </w:trPr>
        <w:tc>
          <w:tcPr>
            <w:tcW w:w="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2347,79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1642,02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410,51</w:t>
            </w:r>
          </w:p>
        </w:tc>
        <w:tc>
          <w:tcPr>
            <w:tcW w:w="1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295,26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15"/>
        </w:trPr>
        <w:tc>
          <w:tcPr>
            <w:tcW w:w="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2146,76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1717,41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429,35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gridAfter w:val="37"/>
          <w:wAfter w:w="11343" w:type="dxa"/>
          <w:trHeight w:val="272"/>
        </w:trPr>
        <w:tc>
          <w:tcPr>
            <w:tcW w:w="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6E14" w:rsidTr="00580667">
        <w:trPr>
          <w:trHeight w:val="1358"/>
        </w:trPr>
        <w:tc>
          <w:tcPr>
            <w:tcW w:w="7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22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Реконструкция  водопроводных сетей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6E14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Малиновском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6161,02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4928,81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1232,21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хозяйства, Глава Малиновского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rFonts w:ascii="Times New Roman" w:hAnsi="Times New Roman" w:cs="Times New Roman"/>
                </w:rPr>
                <w:t>1,5 км</w:t>
              </w:r>
            </w:smartTag>
          </w:p>
        </w:tc>
      </w:tr>
      <w:tr w:rsidR="00DF6E14" w:rsidTr="00580667">
        <w:trPr>
          <w:trHeight w:val="320"/>
        </w:trPr>
        <w:tc>
          <w:tcPr>
            <w:tcW w:w="7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водопроводной сети по ул. Молодежной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ека</w:t>
            </w:r>
            <w:proofErr w:type="spellEnd"/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1961,73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1569,38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392,35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rFonts w:ascii="Times New Roman" w:hAnsi="Times New Roman" w:cs="Times New Roman"/>
                </w:rPr>
                <w:t>0,5 км</w:t>
              </w:r>
            </w:smartTag>
          </w:p>
        </w:tc>
      </w:tr>
      <w:tr w:rsidR="00DF6E14" w:rsidTr="00580667">
        <w:trPr>
          <w:trHeight w:val="320"/>
        </w:trPr>
        <w:tc>
          <w:tcPr>
            <w:tcW w:w="7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водопроводной сети по ул. Кирова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Малиновка</w:t>
            </w:r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2052,53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1642,02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410,51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rFonts w:ascii="Times New Roman" w:hAnsi="Times New Roman" w:cs="Times New Roman"/>
                </w:rPr>
                <w:t>0,5 км</w:t>
              </w:r>
            </w:smartTag>
          </w:p>
        </w:tc>
      </w:tr>
      <w:tr w:rsidR="00DF6E14" w:rsidTr="00580667">
        <w:trPr>
          <w:trHeight w:val="1139"/>
        </w:trPr>
        <w:tc>
          <w:tcPr>
            <w:tcW w:w="7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водопроводной сети по ул. Молодежной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Борзуновка</w:t>
            </w:r>
            <w:proofErr w:type="spellEnd"/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2146,76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1717,41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429,35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rFonts w:ascii="Times New Roman" w:hAnsi="Times New Roman" w:cs="Times New Roman"/>
                </w:rPr>
                <w:t>0,5 км</w:t>
              </w:r>
            </w:smartTag>
          </w:p>
        </w:tc>
      </w:tr>
      <w:tr w:rsidR="00DF6E14" w:rsidTr="00580667">
        <w:trPr>
          <w:trHeight w:val="1139"/>
        </w:trPr>
        <w:tc>
          <w:tcPr>
            <w:tcW w:w="7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Pr="003556B1" w:rsidRDefault="00DF6E14" w:rsidP="00222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6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56B1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9A618F">
            <w:pPr>
              <w:jc w:val="both"/>
              <w:rPr>
                <w:rFonts w:ascii="Times New Roman" w:hAnsi="Times New Roman" w:cs="Times New Roman"/>
              </w:rPr>
            </w:pPr>
            <w:r w:rsidRPr="003556B1">
              <w:rPr>
                <w:rFonts w:ascii="Times New Roman" w:hAnsi="Times New Roman" w:cs="Times New Roman"/>
              </w:rPr>
              <w:t>Приведение водонапорной башни в рабочие состояние</w:t>
            </w:r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56B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Pr="003556B1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295,26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Pr="003556B1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Pr="003556B1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Pr="003556B1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295,26</w:t>
            </w:r>
          </w:p>
        </w:tc>
        <w:tc>
          <w:tcPr>
            <w:tcW w:w="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Pr="003556B1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proofErr w:type="gramEnd"/>
          </w:p>
        </w:tc>
      </w:tr>
      <w:tr w:rsidR="00DF6E14" w:rsidTr="00580667">
        <w:trPr>
          <w:trHeight w:val="2298"/>
        </w:trPr>
        <w:tc>
          <w:tcPr>
            <w:tcW w:w="7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Pr="003556B1" w:rsidRDefault="00DF6E14" w:rsidP="00222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6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56B1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39656C">
            <w:pPr>
              <w:jc w:val="both"/>
              <w:rPr>
                <w:rFonts w:ascii="Times New Roman" w:hAnsi="Times New Roman" w:cs="Times New Roman"/>
              </w:rPr>
            </w:pPr>
            <w:r w:rsidRPr="003556B1">
              <w:rPr>
                <w:rFonts w:ascii="Times New Roman" w:hAnsi="Times New Roman" w:cs="Times New Roman"/>
              </w:rPr>
              <w:t xml:space="preserve">Приведение водонапорной башни в рабочие состояние, расположенной по адресу: Томская область, </w:t>
            </w:r>
            <w:proofErr w:type="spellStart"/>
            <w:r w:rsidRPr="003556B1">
              <w:rPr>
                <w:rFonts w:ascii="Times New Roman" w:hAnsi="Times New Roman" w:cs="Times New Roman"/>
              </w:rPr>
              <w:t>Кожевниковский</w:t>
            </w:r>
            <w:proofErr w:type="spellEnd"/>
            <w:r w:rsidRPr="003556B1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3556B1">
              <w:rPr>
                <w:rFonts w:ascii="Times New Roman" w:hAnsi="Times New Roman" w:cs="Times New Roman"/>
              </w:rPr>
              <w:t>с</w:t>
            </w:r>
            <w:proofErr w:type="gramEnd"/>
            <w:r w:rsidRPr="003556B1">
              <w:rPr>
                <w:rFonts w:ascii="Times New Roman" w:hAnsi="Times New Roman" w:cs="Times New Roman"/>
              </w:rPr>
              <w:t>. Малиновка, ул. Верхняя</w:t>
            </w:r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9A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6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Pr="003556B1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6B1">
              <w:rPr>
                <w:rFonts w:ascii="Times New Roman" w:hAnsi="Times New Roman" w:cs="Times New Roman"/>
              </w:rPr>
              <w:t>295,26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Pr="003556B1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6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Pr="003556B1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6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Pr="003556B1" w:rsidRDefault="00DF6E14" w:rsidP="009A6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6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6B1">
              <w:rPr>
                <w:rFonts w:ascii="Times New Roman" w:hAnsi="Times New Roman" w:cs="Times New Roman"/>
                <w:sz w:val="20"/>
                <w:szCs w:val="20"/>
              </w:rPr>
              <w:t>295,26</w:t>
            </w:r>
          </w:p>
        </w:tc>
        <w:tc>
          <w:tcPr>
            <w:tcW w:w="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Pr="003556B1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Pr="003556B1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6B1">
              <w:rPr>
                <w:rFonts w:ascii="Times New Roman" w:hAnsi="Times New Roman" w:cs="Times New Roman"/>
              </w:rPr>
              <w:t>1 ед.</w:t>
            </w:r>
          </w:p>
        </w:tc>
      </w:tr>
      <w:tr w:rsidR="00DF6E14" w:rsidTr="00222274">
        <w:trPr>
          <w:trHeight w:val="41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Установка очистных сооружений на водозаборных сооружениях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22227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22227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22227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 муниципального хозяйства, Глава Малиновс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Установка очистных сооружений - 8 шт.</w:t>
            </w:r>
          </w:p>
        </w:tc>
      </w:tr>
      <w:tr w:rsidR="00DF6E14" w:rsidTr="00222274">
        <w:trPr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222274">
        <w:trPr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222274">
        <w:trPr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222274">
        <w:trPr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222274">
        <w:trPr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222274">
        <w:trPr>
          <w:trHeight w:val="14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222274">
        <w:trPr>
          <w:trHeight w:val="23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E14" w:rsidTr="00222274">
        <w:trPr>
          <w:trHeight w:val="507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очистного сооружения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Тека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хозяйства, Глава Малиновского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6E14" w:rsidTr="00222274">
        <w:trPr>
          <w:trHeight w:val="767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очистного сооружения в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овосергеевка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6E14" w:rsidTr="00222274">
        <w:trPr>
          <w:trHeight w:val="8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очистного сооружения в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6E14" w:rsidTr="00222274">
        <w:trPr>
          <w:trHeight w:val="274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2222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222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очистного сооружения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орзуновка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Уртамка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6E14" w:rsidTr="00222274">
        <w:trPr>
          <w:trHeight w:val="416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2: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</w:t>
            </w:r>
          </w:p>
        </w:tc>
        <w:tc>
          <w:tcPr>
            <w:tcW w:w="9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22227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95085,206</w:t>
            </w:r>
          </w:p>
        </w:tc>
        <w:tc>
          <w:tcPr>
            <w:tcW w:w="8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22227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20043,507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22227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58416,083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22227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15751,21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22227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874,406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14" w:rsidRDefault="00DF6E14" w:rsidP="009A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222274">
        <w:trPr>
          <w:trHeight w:val="224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222274">
        <w:trPr>
          <w:trHeight w:val="27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74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МП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19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7800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32100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118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3491,73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2344,38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587,35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18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22227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7896,716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22227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1418,507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22227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4631,293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22227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1172,51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22227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674,406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18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22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22227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96,76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22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22274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22227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19340,41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22227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6891,35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33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4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100885,206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20043,507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62476,083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17491,21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874,406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0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  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37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59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87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7800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32100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317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4941,73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3359,38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1022,35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81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74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9346,716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DF6E14" w:rsidP="0074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4704A">
              <w:rPr>
                <w:rFonts w:ascii="Times New Roman" w:hAnsi="Times New Roman" w:cs="Times New Roman"/>
                <w:b/>
                <w:sz w:val="20"/>
                <w:szCs w:val="20"/>
              </w:rPr>
              <w:t>18,507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5646,293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1607,51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674,406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81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39596,76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10365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21370,41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E14" w:rsidRDefault="0074704A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7761,35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81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E14" w:rsidTr="00580667">
        <w:trPr>
          <w:trHeight w:val="281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4" w:rsidRDefault="00DF6E14" w:rsidP="009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4" w:rsidRDefault="00DF6E14" w:rsidP="009A6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8E4" w:rsidRDefault="005778E4"/>
    <w:sectPr w:rsidR="005778E4" w:rsidSect="008F7F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1302A3C"/>
    <w:multiLevelType w:val="hybridMultilevel"/>
    <w:tmpl w:val="F28099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FAF"/>
    <w:rsid w:val="000A16A3"/>
    <w:rsid w:val="0014172E"/>
    <w:rsid w:val="00152E3A"/>
    <w:rsid w:val="001F0087"/>
    <w:rsid w:val="00222274"/>
    <w:rsid w:val="002C68E5"/>
    <w:rsid w:val="002E492E"/>
    <w:rsid w:val="003556B1"/>
    <w:rsid w:val="0039656C"/>
    <w:rsid w:val="004509CF"/>
    <w:rsid w:val="005778E4"/>
    <w:rsid w:val="00580667"/>
    <w:rsid w:val="005D4211"/>
    <w:rsid w:val="00651098"/>
    <w:rsid w:val="00684723"/>
    <w:rsid w:val="006A1CF5"/>
    <w:rsid w:val="0074704A"/>
    <w:rsid w:val="007620BF"/>
    <w:rsid w:val="007846ED"/>
    <w:rsid w:val="008F7FAF"/>
    <w:rsid w:val="009A618F"/>
    <w:rsid w:val="009F37FA"/>
    <w:rsid w:val="00A315F3"/>
    <w:rsid w:val="00AF2559"/>
    <w:rsid w:val="00DE5FB2"/>
    <w:rsid w:val="00DF6E14"/>
    <w:rsid w:val="00ED7645"/>
    <w:rsid w:val="00EF0A30"/>
    <w:rsid w:val="00F9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A3"/>
  </w:style>
  <w:style w:type="paragraph" w:styleId="1">
    <w:name w:val="heading 1"/>
    <w:basedOn w:val="a"/>
    <w:next w:val="a"/>
    <w:link w:val="10"/>
    <w:qFormat/>
    <w:rsid w:val="008F7FAF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F7FA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F7FAF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8F7FAF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F7FAF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Calibri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8F7F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8F7FA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F7FAF"/>
    <w:pPr>
      <w:keepNext/>
      <w:numPr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F7FA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FA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F7FA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8F7FAF"/>
    <w:rPr>
      <w:rFonts w:ascii="Cambria" w:eastAsia="Calibri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8F7FAF"/>
    <w:rPr>
      <w:rFonts w:ascii="Cambria" w:eastAsia="Calibri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semiHidden/>
    <w:rsid w:val="008F7FAF"/>
    <w:rPr>
      <w:rFonts w:ascii="Times New Roman" w:eastAsia="Calibri" w:hAnsi="Times New Roman" w:cs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rsid w:val="008F7FA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semiHidden/>
    <w:rsid w:val="008F7FA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F7FA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F7FAF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basedOn w:val="a0"/>
    <w:semiHidden/>
    <w:unhideWhenUsed/>
    <w:rsid w:val="008F7FAF"/>
    <w:rPr>
      <w:strike w:val="0"/>
      <w:dstrike w:val="0"/>
      <w:color w:val="3272C0"/>
      <w:u w:val="none"/>
      <w:effect w:val="none"/>
    </w:rPr>
  </w:style>
  <w:style w:type="character" w:styleId="a4">
    <w:name w:val="FollowedHyperlink"/>
    <w:basedOn w:val="a0"/>
    <w:semiHidden/>
    <w:unhideWhenUsed/>
    <w:rsid w:val="008F7FAF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8F7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F7FAF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8F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11"/>
    <w:semiHidden/>
    <w:unhideWhenUsed/>
    <w:rsid w:val="008F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8F7FAF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F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FAF"/>
  </w:style>
  <w:style w:type="paragraph" w:styleId="aa">
    <w:name w:val="footer"/>
    <w:basedOn w:val="a"/>
    <w:link w:val="ab"/>
    <w:semiHidden/>
    <w:unhideWhenUsed/>
    <w:rsid w:val="008F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8F7FAF"/>
  </w:style>
  <w:style w:type="paragraph" w:styleId="ac">
    <w:name w:val="caption"/>
    <w:basedOn w:val="a"/>
    <w:next w:val="a"/>
    <w:semiHidden/>
    <w:unhideWhenUsed/>
    <w:qFormat/>
    <w:rsid w:val="008F7FA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List Bullet 2"/>
    <w:basedOn w:val="a"/>
    <w:autoRedefine/>
    <w:semiHidden/>
    <w:unhideWhenUsed/>
    <w:rsid w:val="008F7FA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4"/>
    </w:rPr>
  </w:style>
  <w:style w:type="paragraph" w:styleId="ad">
    <w:name w:val="Title"/>
    <w:basedOn w:val="a"/>
    <w:link w:val="ae"/>
    <w:qFormat/>
    <w:rsid w:val="008F7FAF"/>
    <w:pPr>
      <w:spacing w:before="120"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e">
    <w:name w:val="Название Знак"/>
    <w:basedOn w:val="a0"/>
    <w:link w:val="ad"/>
    <w:rsid w:val="008F7FAF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f">
    <w:name w:val="Body Text"/>
    <w:basedOn w:val="a"/>
    <w:link w:val="af0"/>
    <w:semiHidden/>
    <w:unhideWhenUsed/>
    <w:rsid w:val="008F7FAF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semiHidden/>
    <w:rsid w:val="008F7FAF"/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12"/>
    <w:semiHidden/>
    <w:unhideWhenUsed/>
    <w:rsid w:val="008F7FAF"/>
    <w:pPr>
      <w:spacing w:after="120"/>
      <w:ind w:left="283"/>
    </w:pPr>
    <w:rPr>
      <w:rFonts w:ascii="Calibri" w:hAnsi="Calibri"/>
      <w:lang w:eastAsia="en-US"/>
    </w:rPr>
  </w:style>
  <w:style w:type="character" w:customStyle="1" w:styleId="af2">
    <w:name w:val="Основной текст с отступом Знак"/>
    <w:basedOn w:val="a0"/>
    <w:link w:val="af1"/>
    <w:semiHidden/>
    <w:rsid w:val="008F7FAF"/>
  </w:style>
  <w:style w:type="paragraph" w:styleId="22">
    <w:name w:val="Body Text 2"/>
    <w:basedOn w:val="a"/>
    <w:link w:val="23"/>
    <w:semiHidden/>
    <w:unhideWhenUsed/>
    <w:rsid w:val="008F7FA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semiHidden/>
    <w:rsid w:val="008F7FAF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10"/>
    <w:semiHidden/>
    <w:unhideWhenUsed/>
    <w:rsid w:val="008F7FAF"/>
    <w:pPr>
      <w:spacing w:after="120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8F7FAF"/>
    <w:rPr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8F7FA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8F7FAF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11"/>
    <w:semiHidden/>
    <w:unhideWhenUsed/>
    <w:rsid w:val="008F7FAF"/>
    <w:pPr>
      <w:spacing w:after="0" w:line="360" w:lineRule="auto"/>
      <w:ind w:firstLine="720"/>
      <w:jc w:val="both"/>
    </w:pPr>
    <w:rPr>
      <w:rFonts w:ascii="Calibri" w:eastAsia="Calibri" w:hAnsi="Calibri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8F7FAF"/>
    <w:rPr>
      <w:sz w:val="16"/>
      <w:szCs w:val="16"/>
    </w:rPr>
  </w:style>
  <w:style w:type="paragraph" w:styleId="af3">
    <w:name w:val="Block Text"/>
    <w:basedOn w:val="a"/>
    <w:semiHidden/>
    <w:unhideWhenUsed/>
    <w:rsid w:val="008F7FAF"/>
    <w:pPr>
      <w:spacing w:after="0" w:line="240" w:lineRule="auto"/>
      <w:ind w:left="-600" w:right="-76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Plain Text"/>
    <w:basedOn w:val="a"/>
    <w:link w:val="af5"/>
    <w:semiHidden/>
    <w:unhideWhenUsed/>
    <w:rsid w:val="008F7FA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8F7FAF"/>
    <w:rPr>
      <w:rFonts w:ascii="Courier New" w:eastAsia="Times New Roman" w:hAnsi="Courier New" w:cs="Times New Roman"/>
      <w:sz w:val="20"/>
      <w:szCs w:val="20"/>
    </w:rPr>
  </w:style>
  <w:style w:type="paragraph" w:styleId="af6">
    <w:name w:val="annotation subject"/>
    <w:basedOn w:val="a6"/>
    <w:next w:val="a6"/>
    <w:link w:val="13"/>
    <w:semiHidden/>
    <w:unhideWhenUsed/>
    <w:rsid w:val="008F7FAF"/>
    <w:rPr>
      <w:b/>
      <w:bCs/>
    </w:rPr>
  </w:style>
  <w:style w:type="character" w:customStyle="1" w:styleId="af7">
    <w:name w:val="Тема примечания Знак"/>
    <w:basedOn w:val="a7"/>
    <w:link w:val="af6"/>
    <w:semiHidden/>
    <w:rsid w:val="008F7FAF"/>
    <w:rPr>
      <w:b/>
      <w:bCs/>
    </w:rPr>
  </w:style>
  <w:style w:type="paragraph" w:styleId="af8">
    <w:name w:val="Balloon Text"/>
    <w:basedOn w:val="a"/>
    <w:link w:val="14"/>
    <w:semiHidden/>
    <w:unhideWhenUsed/>
    <w:rsid w:val="008F7FA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semiHidden/>
    <w:rsid w:val="008F7FAF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F7FAF"/>
    <w:pPr>
      <w:spacing w:after="0" w:line="240" w:lineRule="auto"/>
    </w:pPr>
  </w:style>
  <w:style w:type="paragraph" w:styleId="afb">
    <w:name w:val="List Paragraph"/>
    <w:basedOn w:val="a"/>
    <w:qFormat/>
    <w:rsid w:val="008F7FAF"/>
    <w:pPr>
      <w:ind w:left="720"/>
      <w:contextualSpacing/>
    </w:pPr>
  </w:style>
  <w:style w:type="paragraph" w:customStyle="1" w:styleId="msolistparagraphcxsplast">
    <w:name w:val="msolistparagraphcxsplast"/>
    <w:basedOn w:val="a"/>
    <w:rsid w:val="008F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7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7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F7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F7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"/>
    <w:basedOn w:val="a"/>
    <w:rsid w:val="008F7F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F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1"/>
    <w:basedOn w:val="a"/>
    <w:rsid w:val="008F7FAF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5">
    <w:name w:val="Обычный3"/>
    <w:rsid w:val="008F7FA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6">
    <w:name w:val="Обычный1"/>
    <w:rsid w:val="008F7FA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Report">
    <w:name w:val="Report"/>
    <w:basedOn w:val="a"/>
    <w:rsid w:val="008F7FA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10">
    <w:name w:val="Знак Знак Знак11"/>
    <w:basedOn w:val="a"/>
    <w:rsid w:val="008F7FAF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8F7FA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6">
    <w:name w:val="Обычный2"/>
    <w:rsid w:val="008F7FA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6">
    <w:name w:val="Мой заголовок 3 Знак"/>
    <w:basedOn w:val="a0"/>
    <w:link w:val="37"/>
    <w:locked/>
    <w:rsid w:val="008F7FAF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7">
    <w:name w:val="Мой заголовок 3"/>
    <w:basedOn w:val="4"/>
    <w:link w:val="36"/>
    <w:rsid w:val="008F7FAF"/>
    <w:pPr>
      <w:keepNext w:val="0"/>
      <w:keepLines w:val="0"/>
      <w:spacing w:before="240" w:after="60" w:line="240" w:lineRule="auto"/>
      <w:ind w:firstLine="567"/>
    </w:pPr>
    <w:rPr>
      <w:rFonts w:ascii="Calibri" w:hAnsi="Calibri" w:cs="Calibri"/>
      <w:iCs w:val="0"/>
      <w:color w:val="auto"/>
      <w:sz w:val="24"/>
      <w:szCs w:val="28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8F7FAF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8F7FAF"/>
    <w:pPr>
      <w:spacing w:after="0"/>
      <w:ind w:firstLine="567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ConsTitle">
    <w:name w:val="ConsTitle"/>
    <w:rsid w:val="008F7FA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msolistparagraph0">
    <w:name w:val="msolistparagraph"/>
    <w:basedOn w:val="a"/>
    <w:rsid w:val="008F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аголовок статьи"/>
    <w:basedOn w:val="a"/>
    <w:next w:val="a"/>
    <w:rsid w:val="008F7FA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e">
    <w:name w:val="реквизитПодпись"/>
    <w:basedOn w:val="a"/>
    <w:rsid w:val="008F7FA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">
    <w:name w:val="ConsNonformat Знак"/>
    <w:basedOn w:val="a0"/>
    <w:link w:val="ConsNonformat0"/>
    <w:locked/>
    <w:rsid w:val="008F7FAF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8F7FA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rsid w:val="008F7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33">
    <w:name w:val="xl33"/>
    <w:basedOn w:val="a"/>
    <w:rsid w:val="008F7F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8F7F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tekstob">
    <w:name w:val="tekstob"/>
    <w:basedOn w:val="a"/>
    <w:rsid w:val="008F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8F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7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">
    <w:name w:val="Обращение"/>
    <w:basedOn w:val="a"/>
    <w:next w:val="a"/>
    <w:rsid w:val="008F7FAF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ff0">
    <w:name w:val="Адресные реквизиты"/>
    <w:basedOn w:val="af"/>
    <w:next w:val="af"/>
    <w:rsid w:val="008F7FAF"/>
    <w:pPr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aff1">
    <w:name w:val="Адресат"/>
    <w:basedOn w:val="a"/>
    <w:rsid w:val="008F7FAF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normal0">
    <w:name w:val="consnormal"/>
    <w:basedOn w:val="a"/>
    <w:rsid w:val="008F7FA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8F7FAF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F7FAF"/>
    <w:pPr>
      <w:widowControl w:val="0"/>
      <w:shd w:val="clear" w:color="auto" w:fill="FFFFFF"/>
      <w:spacing w:after="420" w:line="240" w:lineRule="atLeast"/>
    </w:pPr>
    <w:rPr>
      <w:rFonts w:ascii="Georgia" w:hAnsi="Georgia"/>
      <w:sz w:val="23"/>
      <w:szCs w:val="23"/>
    </w:rPr>
  </w:style>
  <w:style w:type="character" w:customStyle="1" w:styleId="38">
    <w:name w:val="Основной текст (3)_"/>
    <w:basedOn w:val="a0"/>
    <w:link w:val="39"/>
    <w:locked/>
    <w:rsid w:val="008F7FAF"/>
    <w:rPr>
      <w:spacing w:val="20"/>
      <w:sz w:val="16"/>
      <w:szCs w:val="16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F7FAF"/>
    <w:pPr>
      <w:widowControl w:val="0"/>
      <w:shd w:val="clear" w:color="auto" w:fill="FFFFFF"/>
      <w:spacing w:before="540" w:after="240" w:line="227" w:lineRule="exact"/>
    </w:pPr>
    <w:rPr>
      <w:spacing w:val="20"/>
      <w:sz w:val="16"/>
      <w:szCs w:val="16"/>
    </w:rPr>
  </w:style>
  <w:style w:type="character" w:customStyle="1" w:styleId="18">
    <w:name w:val="Заголовок №1_"/>
    <w:basedOn w:val="a0"/>
    <w:link w:val="19"/>
    <w:locked/>
    <w:rsid w:val="008F7FAF"/>
    <w:rPr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8"/>
    <w:rsid w:val="008F7FAF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aff2">
    <w:name w:val="Основной текст_"/>
    <w:basedOn w:val="a0"/>
    <w:link w:val="29"/>
    <w:uiPriority w:val="99"/>
    <w:locked/>
    <w:rsid w:val="008F7FAF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2"/>
    <w:uiPriority w:val="99"/>
    <w:rsid w:val="008F7FAF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customStyle="1" w:styleId="Text57">
    <w:name w:val="Text57"/>
    <w:rsid w:val="008F7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ext58">
    <w:name w:val="Text58"/>
    <w:rsid w:val="008F7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ext59">
    <w:name w:val="Text59"/>
    <w:rsid w:val="008F7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ff3">
    <w:name w:val="annotation reference"/>
    <w:semiHidden/>
    <w:unhideWhenUsed/>
    <w:rsid w:val="008F7FAF"/>
    <w:rPr>
      <w:sz w:val="16"/>
      <w:szCs w:val="16"/>
    </w:rPr>
  </w:style>
  <w:style w:type="character" w:styleId="aff4">
    <w:name w:val="Placeholder Text"/>
    <w:semiHidden/>
    <w:rsid w:val="008F7FAF"/>
    <w:rPr>
      <w:color w:val="808080"/>
    </w:rPr>
  </w:style>
  <w:style w:type="character" w:customStyle="1" w:styleId="11">
    <w:name w:val="Текст примечания Знак1"/>
    <w:basedOn w:val="a0"/>
    <w:link w:val="a6"/>
    <w:semiHidden/>
    <w:locked/>
    <w:rsid w:val="008F7FAF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8F7FAF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Нижний колонтитул Знак1"/>
    <w:basedOn w:val="a0"/>
    <w:uiPriority w:val="99"/>
    <w:semiHidden/>
    <w:rsid w:val="008F7FAF"/>
    <w:rPr>
      <w:rFonts w:ascii="Calibri" w:hAnsi="Calibri" w:cs="Calibri" w:hint="default"/>
      <w:sz w:val="22"/>
      <w:szCs w:val="22"/>
      <w:lang w:eastAsia="en-US"/>
    </w:rPr>
  </w:style>
  <w:style w:type="character" w:customStyle="1" w:styleId="12">
    <w:name w:val="Основной текст с отступом Знак1"/>
    <w:basedOn w:val="a0"/>
    <w:link w:val="af1"/>
    <w:semiHidden/>
    <w:locked/>
    <w:rsid w:val="008F7FAF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link w:val="31"/>
    <w:semiHidden/>
    <w:locked/>
    <w:rsid w:val="008F7FAF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8F7FAF"/>
    <w:rPr>
      <w:rFonts w:ascii="Calibri" w:eastAsia="Calibri" w:hAnsi="Calibri"/>
      <w:sz w:val="28"/>
      <w:szCs w:val="24"/>
    </w:rPr>
  </w:style>
  <w:style w:type="character" w:customStyle="1" w:styleId="13">
    <w:name w:val="Тема примечания Знак1"/>
    <w:basedOn w:val="11"/>
    <w:link w:val="af6"/>
    <w:semiHidden/>
    <w:locked/>
    <w:rsid w:val="008F7FAF"/>
    <w:rPr>
      <w:b/>
      <w:bCs/>
    </w:rPr>
  </w:style>
  <w:style w:type="character" w:customStyle="1" w:styleId="14">
    <w:name w:val="Текст выноски Знак1"/>
    <w:basedOn w:val="a0"/>
    <w:link w:val="af8"/>
    <w:semiHidden/>
    <w:locked/>
    <w:rsid w:val="008F7FAF"/>
    <w:rPr>
      <w:rFonts w:ascii="Tahoma" w:hAnsi="Tahoma" w:cs="Tahoma"/>
      <w:sz w:val="16"/>
      <w:szCs w:val="16"/>
      <w:lang w:eastAsia="en-US"/>
    </w:rPr>
  </w:style>
  <w:style w:type="character" w:customStyle="1" w:styleId="aff5">
    <w:name w:val="Знак Знак"/>
    <w:rsid w:val="008F7FAF"/>
    <w:rPr>
      <w:noProof w:val="0"/>
      <w:sz w:val="28"/>
      <w:szCs w:val="24"/>
      <w:lang w:val="ru-RU" w:eastAsia="ru-RU" w:bidi="ar-SA"/>
    </w:rPr>
  </w:style>
  <w:style w:type="character" w:customStyle="1" w:styleId="2a">
    <w:name w:val="Знак Знак2"/>
    <w:basedOn w:val="a0"/>
    <w:rsid w:val="008F7FAF"/>
    <w:rPr>
      <w:b/>
      <w:bCs w:val="0"/>
      <w:sz w:val="28"/>
      <w:lang w:val="ru-RU" w:eastAsia="ru-RU" w:bidi="ar-SA"/>
    </w:rPr>
  </w:style>
  <w:style w:type="character" w:customStyle="1" w:styleId="TitleChar">
    <w:name w:val="Title Char"/>
    <w:basedOn w:val="a0"/>
    <w:locked/>
    <w:rsid w:val="008F7FAF"/>
    <w:rPr>
      <w:b/>
      <w:bCs w:val="0"/>
      <w:spacing w:val="20"/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8F7FAF"/>
  </w:style>
  <w:style w:type="character" w:customStyle="1" w:styleId="100">
    <w:name w:val="Знак Знак10"/>
    <w:basedOn w:val="a0"/>
    <w:locked/>
    <w:rsid w:val="008F7FAF"/>
    <w:rPr>
      <w:b/>
      <w:bCs w:val="0"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8F7FAF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8F7FAF"/>
    <w:rPr>
      <w:sz w:val="32"/>
      <w:szCs w:val="24"/>
      <w:lang w:val="ru-RU" w:eastAsia="ru-RU" w:bidi="ar-SA"/>
    </w:rPr>
  </w:style>
  <w:style w:type="character" w:customStyle="1" w:styleId="111">
    <w:name w:val="Знак Знак11"/>
    <w:basedOn w:val="a0"/>
    <w:locked/>
    <w:rsid w:val="008F7FAF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8F7FAF"/>
    <w:rPr>
      <w:sz w:val="28"/>
      <w:szCs w:val="28"/>
      <w:lang w:val="ru-RU" w:eastAsia="ru-RU" w:bidi="ar-SA"/>
    </w:rPr>
  </w:style>
  <w:style w:type="character" w:customStyle="1" w:styleId="51">
    <w:name w:val="Знак Знак5"/>
    <w:basedOn w:val="a0"/>
    <w:locked/>
    <w:rsid w:val="008F7FAF"/>
    <w:rPr>
      <w:sz w:val="24"/>
      <w:lang w:val="ru-RU" w:eastAsia="ru-RU" w:bidi="ar-SA"/>
    </w:rPr>
  </w:style>
  <w:style w:type="character" w:customStyle="1" w:styleId="3a">
    <w:name w:val="Знак Знак3"/>
    <w:basedOn w:val="a0"/>
    <w:locked/>
    <w:rsid w:val="008F7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3MicrosoftSansSerif">
    <w:name w:val="Основной текст (3) + Microsoft Sans Serif"/>
    <w:aliases w:val="9 pt,Интервал 0 pt"/>
    <w:basedOn w:val="38"/>
    <w:rsid w:val="008F7FAF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8"/>
    <w:rsid w:val="008F7FAF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</w:rPr>
  </w:style>
  <w:style w:type="character" w:customStyle="1" w:styleId="MicrosoftSansSerif">
    <w:name w:val="Основной текст + Microsoft Sans Serif"/>
    <w:aliases w:val="Курсив"/>
    <w:basedOn w:val="a0"/>
    <w:rsid w:val="008F7FAF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8F7FAF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8F7FAF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8F7FAF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8F7FAF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8F7FAF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8F7FA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0"/>
    <w:rsid w:val="008F7FAF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c">
    <w:name w:val="Основной текст1"/>
    <w:basedOn w:val="aff2"/>
    <w:rsid w:val="008F7FAF"/>
    <w:rPr>
      <w:color w:val="000000"/>
      <w:spacing w:val="0"/>
      <w:w w:val="100"/>
      <w:position w:val="0"/>
      <w:lang w:val="ru-RU"/>
    </w:rPr>
  </w:style>
  <w:style w:type="table" w:styleId="aff6">
    <w:name w:val="Table Grid"/>
    <w:basedOn w:val="a1"/>
    <w:rsid w:val="008F7FAF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0"/>
    <w:qFormat/>
    <w:rsid w:val="008F7FAF"/>
    <w:rPr>
      <w:b/>
      <w:bCs/>
    </w:rPr>
  </w:style>
  <w:style w:type="paragraph" w:customStyle="1" w:styleId="msonormalcxspmiddlecxspmiddle">
    <w:name w:val="msonormalcxspmiddlecxspmiddle"/>
    <w:basedOn w:val="a"/>
    <w:rsid w:val="008F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F7FA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AAC80EE9D1B1D7C248B686D9C8B1A85B16F2D774A9DF59010A3E0C3F91E7523F7E9C80D1BA78CD51434135H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12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12</cp:revision>
  <cp:lastPrinted>2019-07-02T04:07:00Z</cp:lastPrinted>
  <dcterms:created xsi:type="dcterms:W3CDTF">2018-02-09T04:22:00Z</dcterms:created>
  <dcterms:modified xsi:type="dcterms:W3CDTF">2019-07-02T04:09:00Z</dcterms:modified>
</cp:coreProperties>
</file>