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 ОБРАЗОВАНИЕ</w:t>
      </w: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МАЛИНОВСКОЕ СЕЛЬСКОЕ ПОСЕЛЕНИЕ</w:t>
      </w: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ИЗБИРАТЕЛЬНАЯ КОМИССИЯ</w:t>
      </w: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РЕШЕНИЕ</w:t>
      </w: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37556D" w:rsidRDefault="0037556D" w:rsidP="0037556D">
      <w:pPr>
        <w:pStyle w:val="xl33"/>
        <w:tabs>
          <w:tab w:val="left" w:pos="360"/>
          <w:tab w:val="left" w:pos="4678"/>
        </w:tabs>
        <w:spacing w:before="0" w:beforeAutospacing="0" w:after="0" w:afterAutospacing="0"/>
        <w:jc w:val="both"/>
      </w:pPr>
      <w:r>
        <w:t xml:space="preserve">11.08.2017                                                                                                </w:t>
      </w:r>
      <w:r w:rsidR="003123C2">
        <w:t xml:space="preserve">                         № 19-51</w:t>
      </w:r>
    </w:p>
    <w:p w:rsidR="0037556D" w:rsidRDefault="0037556D" w:rsidP="0037556D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 xml:space="preserve">                         с</w:t>
      </w:r>
      <w:proofErr w:type="gramStart"/>
      <w:r>
        <w:t>.М</w:t>
      </w:r>
      <w:proofErr w:type="gramEnd"/>
      <w:r>
        <w:t xml:space="preserve">алиновка  </w:t>
      </w:r>
      <w:proofErr w:type="spellStart"/>
      <w:r>
        <w:t>Кожевниковского</w:t>
      </w:r>
      <w:proofErr w:type="spellEnd"/>
      <w:r>
        <w:t xml:space="preserve"> района Томской области</w:t>
      </w:r>
    </w:p>
    <w:p w:rsidR="009C0588" w:rsidRDefault="009C0588" w:rsidP="009C0588">
      <w:pPr>
        <w:jc w:val="center"/>
        <w:rPr>
          <w:b/>
          <w:sz w:val="24"/>
          <w:szCs w:val="24"/>
        </w:rPr>
      </w:pPr>
    </w:p>
    <w:p w:rsidR="009C0588" w:rsidRPr="0037556D" w:rsidRDefault="009C0588" w:rsidP="0037556D">
      <w:pPr>
        <w:rPr>
          <w:rFonts w:ascii="Times New Roman" w:hAnsi="Times New Roman" w:cs="Times New Roman"/>
          <w:b/>
          <w:sz w:val="24"/>
          <w:szCs w:val="24"/>
        </w:rPr>
      </w:pPr>
      <w:r w:rsidRPr="0037556D">
        <w:rPr>
          <w:rFonts w:ascii="Times New Roman" w:hAnsi="Times New Roman" w:cs="Times New Roman"/>
          <w:b/>
          <w:sz w:val="24"/>
          <w:szCs w:val="24"/>
        </w:rPr>
        <w:t>Об объёме обязательных сведений о зарегистрированных кандидатах</w:t>
      </w:r>
      <w:r w:rsidR="0037556D" w:rsidRPr="0037556D">
        <w:rPr>
          <w:rFonts w:ascii="Times New Roman" w:hAnsi="Times New Roman" w:cs="Times New Roman"/>
          <w:b/>
          <w:sz w:val="24"/>
          <w:szCs w:val="24"/>
        </w:rPr>
        <w:t xml:space="preserve"> в депутаты совета Малиновского сельского поселения</w:t>
      </w:r>
      <w:r w:rsidRPr="0037556D">
        <w:rPr>
          <w:rFonts w:ascii="Times New Roman" w:hAnsi="Times New Roman" w:cs="Times New Roman"/>
          <w:b/>
          <w:sz w:val="24"/>
          <w:szCs w:val="24"/>
        </w:rPr>
        <w:t>, подлежащих опубликованию и размещаемых на информационных стендах в помещениях участковых избирательных комиссий, помещениях для голосования либо непосредственно перед ними</w:t>
      </w:r>
    </w:p>
    <w:p w:rsidR="009C0588" w:rsidRPr="0037556D" w:rsidRDefault="009C0588" w:rsidP="009C0588">
      <w:pPr>
        <w:rPr>
          <w:rFonts w:ascii="Times New Roman" w:hAnsi="Times New Roman" w:cs="Times New Roman"/>
          <w:sz w:val="24"/>
          <w:szCs w:val="24"/>
        </w:rPr>
      </w:pPr>
    </w:p>
    <w:p w:rsidR="009C0588" w:rsidRPr="0037556D" w:rsidRDefault="009C0588" w:rsidP="009C05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6D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61 Федерального закона от 12.6.2002 № 67-ФЗ «Об основных гарантиях избирательных прав и права на участие в референдуме граждан Российской Федерации», частью 5 статьи 29, частью 15.1 статьи 33, частью 3 статьи 58 Закона Томской области от 14.02.2005 №29- </w:t>
      </w:r>
      <w:proofErr w:type="gramStart"/>
      <w:r w:rsidRPr="0037556D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37556D">
        <w:rPr>
          <w:rFonts w:ascii="Times New Roman" w:hAnsi="Times New Roman" w:cs="Times New Roman"/>
          <w:sz w:val="24"/>
          <w:szCs w:val="24"/>
        </w:rPr>
        <w:t xml:space="preserve"> «О муниципальных выборах в Томской области» </w:t>
      </w:r>
    </w:p>
    <w:p w:rsidR="009C0588" w:rsidRPr="0037556D" w:rsidRDefault="009C0588" w:rsidP="009C0588">
      <w:pPr>
        <w:rPr>
          <w:rFonts w:ascii="Times New Roman" w:hAnsi="Times New Roman" w:cs="Times New Roman"/>
          <w:sz w:val="24"/>
          <w:szCs w:val="24"/>
        </w:rPr>
      </w:pPr>
    </w:p>
    <w:p w:rsidR="009C0588" w:rsidRPr="0037556D" w:rsidRDefault="009C0588" w:rsidP="009C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6D">
        <w:rPr>
          <w:rFonts w:ascii="Times New Roman" w:hAnsi="Times New Roman" w:cs="Times New Roman"/>
          <w:b/>
          <w:sz w:val="24"/>
          <w:szCs w:val="24"/>
        </w:rPr>
        <w:t>избирательная</w:t>
      </w:r>
      <w:r w:rsidR="0037556D" w:rsidRPr="0037556D">
        <w:rPr>
          <w:rFonts w:ascii="Times New Roman" w:hAnsi="Times New Roman" w:cs="Times New Roman"/>
          <w:b/>
          <w:sz w:val="24"/>
          <w:szCs w:val="24"/>
        </w:rPr>
        <w:t xml:space="preserve"> комиссия Малиновского сельского поселения</w:t>
      </w:r>
      <w:r w:rsidRPr="0037556D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  <w:r w:rsidRPr="0037556D">
        <w:rPr>
          <w:rFonts w:ascii="Times New Roman" w:hAnsi="Times New Roman" w:cs="Times New Roman"/>
          <w:b/>
          <w:sz w:val="24"/>
          <w:szCs w:val="24"/>
        </w:rPr>
        <w:tab/>
      </w:r>
    </w:p>
    <w:p w:rsidR="009C0588" w:rsidRPr="0037556D" w:rsidRDefault="009C0588" w:rsidP="009C05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588" w:rsidRPr="0037556D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6D">
        <w:rPr>
          <w:rFonts w:ascii="Times New Roman" w:hAnsi="Times New Roman" w:cs="Times New Roman"/>
          <w:sz w:val="24"/>
          <w:szCs w:val="24"/>
        </w:rPr>
        <w:t xml:space="preserve">1. Установить объём обязательных сведений о зарегистрированных кандидатах в депутаты </w:t>
      </w:r>
      <w:r w:rsidR="00FD0143">
        <w:rPr>
          <w:rFonts w:ascii="Times New Roman" w:hAnsi="Times New Roman" w:cs="Times New Roman"/>
          <w:sz w:val="24"/>
          <w:szCs w:val="24"/>
        </w:rPr>
        <w:t>Совета Малиновского сельского поселения</w:t>
      </w:r>
      <w:r w:rsidRPr="0037556D">
        <w:rPr>
          <w:rFonts w:ascii="Times New Roman" w:hAnsi="Times New Roman" w:cs="Times New Roman"/>
          <w:sz w:val="24"/>
          <w:szCs w:val="24"/>
        </w:rPr>
        <w:t>, подлежащих опубликованию и</w:t>
      </w:r>
      <w:r w:rsidR="00FD0143">
        <w:rPr>
          <w:rFonts w:ascii="Times New Roman" w:hAnsi="Times New Roman" w:cs="Times New Roman"/>
          <w:sz w:val="24"/>
          <w:szCs w:val="24"/>
        </w:rPr>
        <w:t xml:space="preserve"> </w:t>
      </w:r>
      <w:r w:rsidRPr="0037556D">
        <w:rPr>
          <w:rFonts w:ascii="Times New Roman" w:hAnsi="Times New Roman" w:cs="Times New Roman"/>
          <w:sz w:val="24"/>
          <w:szCs w:val="24"/>
        </w:rPr>
        <w:t xml:space="preserve">размещаемых на информационных стендах в помещениях участковых избирательных комиссий, помещениях для голосования либо непосредственно перед ними согласно приложению 1. </w:t>
      </w:r>
    </w:p>
    <w:p w:rsidR="009C0588" w:rsidRPr="0037556D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6D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участковые избирательные комиссии. </w:t>
      </w:r>
    </w:p>
    <w:p w:rsidR="009C0588" w:rsidRPr="0037556D" w:rsidRDefault="009C0588" w:rsidP="00FD01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755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7556D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FD0143">
        <w:rPr>
          <w:rFonts w:ascii="Times New Roman" w:hAnsi="Times New Roman" w:cs="Times New Roman"/>
          <w:sz w:val="24"/>
          <w:szCs w:val="24"/>
        </w:rPr>
        <w:t>Малиновского сельского поселения.</w:t>
      </w:r>
    </w:p>
    <w:p w:rsidR="009C0588" w:rsidRDefault="009C0588" w:rsidP="009C0588">
      <w:pPr>
        <w:rPr>
          <w:rFonts w:ascii="Times New Roman" w:hAnsi="Times New Roman" w:cs="Times New Roman"/>
          <w:sz w:val="24"/>
          <w:szCs w:val="24"/>
        </w:rPr>
      </w:pPr>
    </w:p>
    <w:p w:rsidR="00FD0143" w:rsidRPr="0037556D" w:rsidRDefault="00FD0143" w:rsidP="009C0588">
      <w:pPr>
        <w:rPr>
          <w:rFonts w:ascii="Times New Roman" w:hAnsi="Times New Roman" w:cs="Times New Roman"/>
          <w:sz w:val="24"/>
          <w:szCs w:val="24"/>
        </w:rPr>
      </w:pPr>
    </w:p>
    <w:p w:rsidR="009C0588" w:rsidRDefault="0037556D" w:rsidP="009C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37556D" w:rsidRDefault="0037556D" w:rsidP="009C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Лантух</w:t>
      </w:r>
      <w:proofErr w:type="spellEnd"/>
    </w:p>
    <w:p w:rsidR="009C0588" w:rsidRPr="0037556D" w:rsidRDefault="0037556D" w:rsidP="009C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А.М. Фадеева</w:t>
      </w:r>
    </w:p>
    <w:p w:rsidR="009C0588" w:rsidRPr="00C80B33" w:rsidRDefault="0037556D" w:rsidP="0037556D">
      <w:pPr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9C0588" w:rsidRPr="00C80B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C0588" w:rsidRPr="00C80B33" w:rsidRDefault="0037556D" w:rsidP="009C0588">
      <w:pPr>
        <w:jc w:val="right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>к</w:t>
      </w:r>
      <w:r w:rsidR="009C0588" w:rsidRPr="00C80B33">
        <w:rPr>
          <w:rFonts w:ascii="Times New Roman" w:hAnsi="Times New Roman" w:cs="Times New Roman"/>
          <w:sz w:val="24"/>
          <w:szCs w:val="24"/>
        </w:rPr>
        <w:t xml:space="preserve"> решению избирательной комиссии </w:t>
      </w:r>
    </w:p>
    <w:p w:rsidR="009C0588" w:rsidRPr="00C80B33" w:rsidRDefault="003123C2" w:rsidP="009C05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11.08.2017№19/51</w:t>
      </w:r>
    </w:p>
    <w:p w:rsidR="009C0588" w:rsidRPr="00C80B33" w:rsidRDefault="009C0588" w:rsidP="009C0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588" w:rsidRPr="00C80B33" w:rsidRDefault="009C0588" w:rsidP="009C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33">
        <w:rPr>
          <w:rFonts w:ascii="Times New Roman" w:hAnsi="Times New Roman" w:cs="Times New Roman"/>
          <w:b/>
          <w:sz w:val="24"/>
          <w:szCs w:val="24"/>
        </w:rPr>
        <w:t>Объём обязательных сведений о зарегистрированных кандидатах в депу</w:t>
      </w:r>
      <w:r w:rsidR="0037556D" w:rsidRPr="00C80B33">
        <w:rPr>
          <w:rFonts w:ascii="Times New Roman" w:hAnsi="Times New Roman" w:cs="Times New Roman"/>
          <w:b/>
          <w:sz w:val="24"/>
          <w:szCs w:val="24"/>
        </w:rPr>
        <w:t>таты Совета Малиновского сельского поселения</w:t>
      </w:r>
      <w:r w:rsidRPr="00C80B33">
        <w:rPr>
          <w:rFonts w:ascii="Times New Roman" w:hAnsi="Times New Roman" w:cs="Times New Roman"/>
          <w:b/>
          <w:sz w:val="24"/>
          <w:szCs w:val="24"/>
        </w:rPr>
        <w:t>, подлежащих опубликованию и размещаемых на информационных стендах в помещениях участковых избирательных комиссий, помещениях для голосования либо непосредственно перед ними</w:t>
      </w:r>
    </w:p>
    <w:p w:rsidR="009C0588" w:rsidRPr="00C80B33" w:rsidRDefault="009C0588" w:rsidP="009C0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33">
        <w:rPr>
          <w:rFonts w:ascii="Times New Roman" w:hAnsi="Times New Roman" w:cs="Times New Roman"/>
          <w:sz w:val="24"/>
          <w:szCs w:val="24"/>
        </w:rPr>
        <w:t>В соответствии с частью 3 статьи 58 Закона Томской области от 14.02.2005 №29-ОЗ «О муниципальных выборах в Томской области» в помещении для голосования либо непосредственно перед этим помещением участковая избирательная комиссия оборудует информационный стенд, на котором наряду с другими установленными Федеральным законом от 12.6.2002 № 67-ФЗ «Об основных гарантиях избирательных прав и права на участие в референдуме граждан Российской Федерации», Законом</w:t>
      </w:r>
      <w:proofErr w:type="gramEnd"/>
      <w:r w:rsidRPr="00C80B33">
        <w:rPr>
          <w:rFonts w:ascii="Times New Roman" w:hAnsi="Times New Roman" w:cs="Times New Roman"/>
          <w:sz w:val="24"/>
          <w:szCs w:val="24"/>
        </w:rPr>
        <w:t xml:space="preserve"> Томской области от 14.02.2005 №29-ОЗ «О муниципальных выборах в Томской области» материалами размещает не содержащие признаков предвыборной агитации информационные плакаты со сведениями обо всех зарегистрированных кандидатах в депу</w:t>
      </w:r>
      <w:r w:rsidR="0037556D" w:rsidRPr="00C80B33">
        <w:rPr>
          <w:rFonts w:ascii="Times New Roman" w:hAnsi="Times New Roman" w:cs="Times New Roman"/>
          <w:sz w:val="24"/>
          <w:szCs w:val="24"/>
        </w:rPr>
        <w:t>таты Совета Малиновского сельского поселения</w:t>
      </w:r>
      <w:r w:rsidRPr="00C80B33">
        <w:rPr>
          <w:rFonts w:ascii="Times New Roman" w:hAnsi="Times New Roman" w:cs="Times New Roman"/>
          <w:sz w:val="24"/>
          <w:szCs w:val="24"/>
        </w:rPr>
        <w:t>.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Информационные материалы обо всех зарегистрированных кандидатах, размещаются на плакате формата А-3.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Порядок размещения сведений о зарегистрированных кандидатах на информационном плакате соответствует алфавитному порядку фамилий зарегистрированных кандидатов в избирательном бюллетене. На информационном плакате размещается следующая информация: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33">
        <w:rPr>
          <w:rFonts w:ascii="Times New Roman" w:hAnsi="Times New Roman" w:cs="Times New Roman"/>
          <w:sz w:val="24"/>
          <w:szCs w:val="24"/>
        </w:rPr>
        <w:t xml:space="preserve">фамилия, имя, отчество, год рождения, образование, место жительства (наименование субъекта Российской Федерации,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занятий); </w:t>
      </w:r>
      <w:proofErr w:type="gramEnd"/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если кандидат является депутатом и осуществляет свои полномочия на непостоянной основе - сведения об этом одновременно с указанием наименования представительного органа;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если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если кандидат сам выдвинул свою кандидатуру - слова «самовыдвижение»;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33">
        <w:rPr>
          <w:rFonts w:ascii="Times New Roman" w:hAnsi="Times New Roman" w:cs="Times New Roman"/>
          <w:sz w:val="24"/>
          <w:szCs w:val="24"/>
        </w:rPr>
        <w:lastRenderedPageBreak/>
        <w:t xml:space="preserve">если зарегистрированный кандидат в соответствии с частью 3 статьи 29 Закона Томской области от 14.02.2005 №29-ОЗ «О муниципальных выборах в Томской области» указал в заявлении принадлежность к политической партии, иному общественному объединению, в плакате указываются краткое наименование соответствующей политической партии, иного общественного объединения в соответствии с его уставом и статус зарегистрированного кандидата в этой политической партии, ином общественном объединении; </w:t>
      </w:r>
      <w:proofErr w:type="gramEnd"/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если у зарегистрированного кандидата, в том числе из списка кандидатов, имелась или имеется судимость, на информационном стенде размещаются сведения о судимости кандидата, а если судимость снята или погашена, - также сведения о дате снятия или погашения судимости;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В информационные материалы о зарегистрированных кандидатах могут также включаться следующие представленные кандидатом и документально подтвержденные сведения биографического характера: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сведения о трудовом (творческом) пути, ученой степени, ученых и почетных званиях, наличии государственных наград;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сведения о семейном положении, наличии детей. </w:t>
      </w:r>
    </w:p>
    <w:p w:rsidR="009C0588" w:rsidRPr="00C80B33" w:rsidRDefault="009C0588" w:rsidP="009C0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33">
        <w:rPr>
          <w:rFonts w:ascii="Times New Roman" w:hAnsi="Times New Roman" w:cs="Times New Roman"/>
          <w:sz w:val="24"/>
          <w:szCs w:val="24"/>
        </w:rPr>
        <w:t xml:space="preserve">Кандидаты должны представить в избирательную комиссию </w:t>
      </w:r>
      <w:r w:rsidR="00FD0143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Pr="00C80B33">
        <w:rPr>
          <w:rFonts w:ascii="Times New Roman" w:hAnsi="Times New Roman" w:cs="Times New Roman"/>
          <w:sz w:val="24"/>
          <w:szCs w:val="24"/>
        </w:rPr>
        <w:t xml:space="preserve"> информацию биографического характера в объеме печатного листа формата А</w:t>
      </w:r>
      <w:proofErr w:type="gramStart"/>
      <w:r w:rsidRPr="00C80B3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80B33">
        <w:rPr>
          <w:rFonts w:ascii="Times New Roman" w:hAnsi="Times New Roman" w:cs="Times New Roman"/>
          <w:sz w:val="24"/>
          <w:szCs w:val="24"/>
        </w:rPr>
        <w:t xml:space="preserve">, на котором сведения о кандидате должны быть напечатаны шрифтом </w:t>
      </w:r>
      <w:proofErr w:type="spellStart"/>
      <w:r w:rsidRPr="00C80B33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C80B33">
        <w:rPr>
          <w:rFonts w:ascii="Times New Roman" w:hAnsi="Times New Roman" w:cs="Times New Roman"/>
          <w:sz w:val="24"/>
          <w:szCs w:val="24"/>
        </w:rPr>
        <w:t xml:space="preserve"> размера 14 через один интервал. Информация о кандидате предоставляется избирательную комиссию </w:t>
      </w:r>
      <w:r w:rsidR="00FD0143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EC68C6">
        <w:rPr>
          <w:rFonts w:ascii="Times New Roman" w:hAnsi="Times New Roman" w:cs="Times New Roman"/>
          <w:sz w:val="24"/>
          <w:szCs w:val="24"/>
        </w:rPr>
        <w:t>,</w:t>
      </w:r>
      <w:r w:rsidR="00FD0143" w:rsidRPr="00C80B33">
        <w:rPr>
          <w:rFonts w:ascii="Times New Roman" w:hAnsi="Times New Roman" w:cs="Times New Roman"/>
          <w:sz w:val="24"/>
          <w:szCs w:val="24"/>
        </w:rPr>
        <w:t xml:space="preserve"> </w:t>
      </w:r>
      <w:r w:rsidRPr="00C80B33">
        <w:rPr>
          <w:rFonts w:ascii="Times New Roman" w:hAnsi="Times New Roman" w:cs="Times New Roman"/>
          <w:sz w:val="24"/>
          <w:szCs w:val="24"/>
        </w:rPr>
        <w:t>также в электронном виде.</w:t>
      </w:r>
    </w:p>
    <w:p w:rsidR="009D55B8" w:rsidRPr="00C80B33" w:rsidRDefault="009D55B8">
      <w:pPr>
        <w:rPr>
          <w:rFonts w:ascii="Times New Roman" w:hAnsi="Times New Roman" w:cs="Times New Roman"/>
        </w:rPr>
      </w:pPr>
    </w:p>
    <w:sectPr w:rsidR="009D55B8" w:rsidRPr="00C80B33" w:rsidSect="008D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C0588"/>
    <w:rsid w:val="003123C2"/>
    <w:rsid w:val="0037556D"/>
    <w:rsid w:val="007D167A"/>
    <w:rsid w:val="008D687A"/>
    <w:rsid w:val="009C0588"/>
    <w:rsid w:val="009D55B8"/>
    <w:rsid w:val="00B36B2F"/>
    <w:rsid w:val="00C80B33"/>
    <w:rsid w:val="00EC68C6"/>
    <w:rsid w:val="00FD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uiPriority w:val="99"/>
    <w:rsid w:val="003755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2017-08-17T04:52:00Z</cp:lastPrinted>
  <dcterms:created xsi:type="dcterms:W3CDTF">2017-08-15T05:31:00Z</dcterms:created>
  <dcterms:modified xsi:type="dcterms:W3CDTF">2017-08-17T05:25:00Z</dcterms:modified>
</cp:coreProperties>
</file>