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72" w:rsidRDefault="00CC7672" w:rsidP="00CC7672">
      <w:pPr>
        <w:pStyle w:val="a4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CC7672" w:rsidRPr="002B62C8" w:rsidRDefault="00CC7672" w:rsidP="002B62C8">
      <w:pPr>
        <w:pStyle w:val="a4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МАЛИНОВСКОЕ СЕЛЬСКОЕ ПОСЕЛЕНИЕ</w:t>
      </w:r>
    </w:p>
    <w:p w:rsidR="00CC7672" w:rsidRDefault="00CC7672" w:rsidP="00CC7672">
      <w:pPr>
        <w:pStyle w:val="a4"/>
        <w:ind w:right="-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АДМИНИСТРАЦИЯ МАЛИНОВСКОГО СЕЛЬСКОГО ПОСЕЛЕНИЯ</w:t>
      </w:r>
    </w:p>
    <w:p w:rsidR="00CC7672" w:rsidRDefault="00CC7672" w:rsidP="00CC7672">
      <w:pPr>
        <w:pStyle w:val="a4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C7672" w:rsidRDefault="00CC7672" w:rsidP="00CC7672">
      <w:pPr>
        <w:pStyle w:val="a4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C7672" w:rsidRDefault="00CC7672" w:rsidP="002B62C8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CC7672" w:rsidRDefault="00CC7672" w:rsidP="002B62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B62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.10.2022                                                                                         </w:t>
      </w:r>
      <w:r w:rsidR="002B6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B62C8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CC7672" w:rsidRDefault="00CC7672" w:rsidP="00CC767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CC7672" w:rsidRPr="002B62C8" w:rsidRDefault="00CC7672" w:rsidP="00CC767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2B62C8">
        <w:rPr>
          <w:rFonts w:ascii="Times New Roman" w:hAnsi="Times New Roman" w:cs="Times New Roman"/>
          <w:sz w:val="18"/>
          <w:szCs w:val="18"/>
        </w:rPr>
        <w:t>село Малиновка Кожевниковского района Томской области</w:t>
      </w:r>
    </w:p>
    <w:p w:rsidR="00CC7672" w:rsidRDefault="00CC7672" w:rsidP="00CC767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CC7672" w:rsidRDefault="00CC7672" w:rsidP="002B62C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создании комиссии по осуществлению закупок товаров, работ, услуг для обеспечения муниципальных нужд Администрации Малиновского сельского поселения</w:t>
      </w:r>
    </w:p>
    <w:p w:rsidR="00CC7672" w:rsidRDefault="00CC7672" w:rsidP="00CC76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C7672" w:rsidRDefault="00CC7672" w:rsidP="002B6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672" w:rsidRDefault="00CC7672" w:rsidP="00CC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05.04.2013 г. № 44-ФЗ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360-ФЗ, Федерального закона от 11 июня 2022 г.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160-ФЗ), </w:t>
      </w:r>
      <w:r>
        <w:rPr>
          <w:rFonts w:ascii="Times New Roman" w:eastAsia="Times New Roman" w:hAnsi="Times New Roman" w:cs="Times New Roman"/>
          <w:sz w:val="24"/>
          <w:szCs w:val="24"/>
        </w:rPr>
        <w:t>в целях организации деятельности Администрации  Малиновского сельского поселения, связанной с определением поставщиков (подрядчиков, исполнителей) на поставки товаров, выполнение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</w:t>
      </w:r>
      <w:r w:rsidR="002B62C8">
        <w:rPr>
          <w:rFonts w:ascii="Times New Roman" w:eastAsia="Times New Roman" w:hAnsi="Times New Roman" w:cs="Times New Roman"/>
          <w:sz w:val="24"/>
          <w:szCs w:val="24"/>
        </w:rPr>
        <w:t xml:space="preserve">акрепленных за 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 сельского поселения:</w:t>
      </w:r>
    </w:p>
    <w:p w:rsidR="00CC7672" w:rsidRDefault="00CC7672" w:rsidP="00CC76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672" w:rsidRDefault="00CC7672" w:rsidP="00CC76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Создать комиссию по осуществлению закупок товаров, работ, услуг для обеспечения муниципальных нужд Администрации Малиновского сельского поселения, утвердив ее состав согласно Приложению № 1 к настоящему распоряжению.</w:t>
      </w:r>
    </w:p>
    <w:p w:rsidR="00CC7672" w:rsidRDefault="00CC7672" w:rsidP="00CC76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Положение о комиссии по осуществлению закупок товаров, работ, услуг для обеспечения муниципальных нужд Администрации Малиновского сельского поселения согласно Приложению № 2 к настоящему распоряжению. </w:t>
      </w:r>
    </w:p>
    <w:p w:rsidR="00CC7672" w:rsidRDefault="00CC7672" w:rsidP="00CC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Признать утратившим силу распоряжение Администрации Малиновского сельского поселения от 15 января 2014 года № 3-р «О создании Единой комиссии по осуществлению закупок для обеспечения муниципальных нужд Администрации Малиновского сельского поселения».</w:t>
      </w:r>
    </w:p>
    <w:p w:rsidR="00CC7672" w:rsidRDefault="00CC7672" w:rsidP="00CC7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Настоящее распоряжение вступает в силу </w:t>
      </w:r>
      <w:r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ar-SA" w:bidi="hi-IN"/>
        </w:rPr>
        <w:t>со дня его подписания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CC7672" w:rsidRDefault="00CC7672" w:rsidP="00CC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исполнения настоящего распоряжения оставляю за собой.</w:t>
      </w:r>
    </w:p>
    <w:p w:rsidR="00CC7672" w:rsidRDefault="00CC7672" w:rsidP="00CC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Н.И. Абрамова</w:t>
      </w: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2B62C8" w:rsidRDefault="002B62C8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2B62C8" w:rsidRDefault="002B62C8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2B62C8" w:rsidRDefault="002B62C8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2B62C8" w:rsidRDefault="002B62C8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С.А.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Бурягина</w:t>
      </w:r>
      <w:proofErr w:type="spellEnd"/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53141</w:t>
      </w: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в дело № 02-04</w:t>
      </w:r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18"/>
          <w:szCs w:val="18"/>
        </w:rPr>
        <w:t>_____В.М.Ситникова</w:t>
      </w:r>
      <w:proofErr w:type="spellEnd"/>
    </w:p>
    <w:p w:rsidR="00CC7672" w:rsidRDefault="00CC7672" w:rsidP="00CC7672">
      <w:pPr>
        <w:pStyle w:val="a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«__»_____2022г</w:t>
      </w:r>
    </w:p>
    <w:p w:rsidR="00CC7672" w:rsidRDefault="00CC7672" w:rsidP="00CC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C7672" w:rsidSect="002B62C8">
          <w:type w:val="continuous"/>
          <w:pgSz w:w="11906" w:h="16800"/>
          <w:pgMar w:top="1134" w:right="850" w:bottom="1134" w:left="1701" w:header="1440" w:footer="720" w:gutter="0"/>
          <w:cols w:space="720"/>
          <w:docGrid w:linePitch="299"/>
        </w:sectPr>
      </w:pPr>
    </w:p>
    <w:tbl>
      <w:tblPr>
        <w:tblW w:w="9465" w:type="dxa"/>
        <w:tblLayout w:type="fixed"/>
        <w:tblLook w:val="04A0"/>
      </w:tblPr>
      <w:tblGrid>
        <w:gridCol w:w="4361"/>
        <w:gridCol w:w="5104"/>
      </w:tblGrid>
      <w:tr w:rsidR="00CC7672" w:rsidTr="00CC7672">
        <w:tc>
          <w:tcPr>
            <w:tcW w:w="4361" w:type="dxa"/>
          </w:tcPr>
          <w:p w:rsidR="00CC7672" w:rsidRDefault="00CC7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CC7672" w:rsidRDefault="00CC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CC7672" w:rsidRDefault="00CC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CC7672" w:rsidRDefault="00CC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Малиновского сельского поселения </w:t>
            </w:r>
          </w:p>
          <w:p w:rsidR="00CC7672" w:rsidRDefault="002B62C8" w:rsidP="002B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03.10.2022№ 44-р</w:t>
            </w:r>
          </w:p>
        </w:tc>
      </w:tr>
    </w:tbl>
    <w:p w:rsidR="00CC7672" w:rsidRDefault="00CC7672" w:rsidP="00CC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7672" w:rsidRDefault="00CC7672" w:rsidP="00CC7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7672" w:rsidRDefault="00CC7672" w:rsidP="00CC7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CC7672" w:rsidRDefault="00CC7672" w:rsidP="00CC7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комиссии по осуществлению закупок товаров, работ, услуг для обеспечения муниципальных нужд Администрации Малиновского сельского поселения</w:t>
      </w:r>
    </w:p>
    <w:p w:rsidR="00CC7672" w:rsidRDefault="00CC7672" w:rsidP="00CC7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36"/>
        <w:gridCol w:w="3300"/>
        <w:gridCol w:w="3649"/>
      </w:tblGrid>
      <w:tr w:rsidR="00CC7672" w:rsidTr="00CC7672">
        <w:trPr>
          <w:trHeight w:val="1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72" w:rsidRDefault="00CC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72" w:rsidRDefault="00CC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72" w:rsidRDefault="00CC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72" w:rsidRDefault="00CC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в комиссии</w:t>
            </w:r>
          </w:p>
        </w:tc>
      </w:tr>
      <w:tr w:rsidR="00CC7672" w:rsidTr="00CC76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Наталия Ивановна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C7672" w:rsidTr="00CC76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финансово-экономическим вопросам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CC7672" w:rsidTr="00CC76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Поцепня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C7672" w:rsidTr="00CC76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Виктория Михайловна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управлению делами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C7672" w:rsidTr="00CC76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Дарья Сергеевна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CC7672" w:rsidRDefault="00CC7672" w:rsidP="00CC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C7672" w:rsidSect="002B62C8">
          <w:type w:val="continuous"/>
          <w:pgSz w:w="11906" w:h="16800"/>
          <w:pgMar w:top="1134" w:right="850" w:bottom="1134" w:left="1701" w:header="1440" w:footer="720" w:gutter="0"/>
          <w:cols w:space="720"/>
        </w:sectPr>
      </w:pPr>
    </w:p>
    <w:tbl>
      <w:tblPr>
        <w:tblW w:w="9214" w:type="dxa"/>
        <w:tblInd w:w="-34" w:type="dxa"/>
        <w:tblLook w:val="04A0"/>
      </w:tblPr>
      <w:tblGrid>
        <w:gridCol w:w="4395"/>
        <w:gridCol w:w="4819"/>
      </w:tblGrid>
      <w:tr w:rsidR="00CC7672" w:rsidTr="00CC7672">
        <w:tc>
          <w:tcPr>
            <w:tcW w:w="4395" w:type="dxa"/>
          </w:tcPr>
          <w:p w:rsidR="00CC7672" w:rsidRDefault="00CC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CC7672" w:rsidRDefault="00CC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CC7672" w:rsidRDefault="00CC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распоряжению Администрации Малиновского сельского поселения </w:t>
            </w:r>
          </w:p>
          <w:p w:rsidR="00CC7672" w:rsidRDefault="00CC7672" w:rsidP="002B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B62C8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 № 44-р</w:t>
            </w:r>
          </w:p>
        </w:tc>
      </w:tr>
    </w:tbl>
    <w:p w:rsidR="00CC7672" w:rsidRDefault="00CC7672" w:rsidP="00CC76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C7672" w:rsidRDefault="00CC7672" w:rsidP="00CC7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комиссии по осуществлению закупок товаров, работ, услуг для обеспечения муниципальных нужд Администрации Малиновского сельского поселения </w:t>
      </w:r>
    </w:p>
    <w:p w:rsidR="00CC7672" w:rsidRDefault="00CC7672" w:rsidP="00CC7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(далее по тексту - Положение)</w:t>
      </w:r>
    </w:p>
    <w:p w:rsidR="00CC7672" w:rsidRDefault="00CC7672" w:rsidP="00CC76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72" w:rsidRDefault="00CC7672" w:rsidP="00CC76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Основные положения.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1.1. Настоящее Положение определяет цели, задачи, функции, полномочия и порядок деятельности комиссии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осуществлению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sz w:val="24"/>
          <w:szCs w:val="20"/>
          <w:lang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Малиновского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(далее - комиссия) путем проведения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конкурентных способов определения поставщиков (подрядчиков, исполнителей), предусмотренных ч.2 ст.24 Закона о контрактной системе. 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Основные понятия: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определение поставщика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4" w:history="1">
        <w:r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 государственный заказчик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государственный орган (в том числе орган государственной власти), Государственная корпорация по атомной энергии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Государственная корпорация по космической деятельности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или субъекта Российской Федерации и осуществляющие закупки;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муниципальный заказчик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заказчик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государственный или муниципальный заказчик либо в соответствии с частями 1 и 2.1 статьи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контрактной системе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бюджетное учреждение, государственное, муниципальное унитарные предприятия, осуществляющие закупки;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 закупки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информации при проведении финансовых операций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зоны) в отношении юридических лиц (далее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офшорная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компания), или любое физическое лицо, в том числе зарегистрированное в качестве индивидуального предпринимателя;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открытый конкурентный способ определения поставщика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закрытый конкурентный способ определения поставщика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 государственный контракт, муниципальный контракт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  <w:proofErr w:type="gramEnd"/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 контракт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контрактной системе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о контрактной системе предусмотрена документация о закупке) и подписание контракта осуществляются заказчиком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.</w:t>
      </w:r>
    </w:p>
    <w:p w:rsidR="00CC7672" w:rsidRDefault="00CC7672" w:rsidP="00CC7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36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Правовое регулирование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в процессе своей деятельности руководствуется Бюджетным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Гражданским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</w:t>
      </w:r>
      <w:hyperlink r:id="rId7" w:history="1">
        <w:r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контрактной системе, Федеральным </w:t>
      </w:r>
      <w:hyperlink r:id="rId8" w:history="1">
        <w:r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4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Цели создания и принципы работы комиссии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В своей деятельности комиссия руководствуется следующими принципами.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Par5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Функции 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при проведении открытых конкурентных способов закупок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ar52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Электронный конкурс.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закупке, соответствующей извещению об осуществлении закупки или об отклонении заявки на участие в закупке;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выявления недостоверной информации, содержащейся в первой части заявки на участие в закупке.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даты окончания срока рассмотрения и оценки вторых частей заявок на участие в закупке, установленной в извещении об осуществлении закупки: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непредставления (за исключением случаев, предусмотренных Законом о контрактной системе)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 в извещении об осуществлении закупки;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иностранных государств);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6 статьи 45 Закона о контрактной системе;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выявления недостоверной информации, содержащейся в заявке на участие в закупке;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 предусмотренные частью 11 статьи 48Закона о контрактной системе, осуществляются не позднее двух рабочих дней со дня, следующего за днем получения в соответствии с пунктом 2 части 19статьи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извещении об осуществлении закупки.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Электронный аукцион.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контрактной системе;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Электронный запрос котировок.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контрактной системе;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Особенности работы комиссии при проведении открытых конкурентных способов закупок.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в случае проведения электронного конкурса оценка по критериям оценки заявок на участие в закупке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установленным в извещении об осуществлении закупки, не осуществляется.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4.4.2.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4.4.3.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заключении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энергосервисного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энергосервисного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энергосервисного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контракта, а также расходов, которые заказчик понесет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энергосервисному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контракту. 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Особенности работы комиссии при проведении закрытых конкурентных способов закупок 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ar155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создания и работы комиссии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члены комиссии утверждаются распорядительным документом заказчика.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членов комиссии должно быть не менее чем три человека.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Членами комиссии не могут быть: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«личная заинтересованность» используется в значении, указанном в Федеральном законе от 25 декабря 2008 года № 273-ФЗ «О противодействии коррупции»;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обязан незамедлительно сообщить заказчику, принявшему решение о создании комиссии, о возникновении указанных обстоятельств.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6.10. Члены комиссии вправе: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6.10.2. Выступать по вопросам повестки дня на заседаниях комиссии.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6.11. Члены комиссии обязаны: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6.11.2. Принимать решения в пределах своей компетенции.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 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6.12. Решение комиссии, принятое в нарушение требований </w:t>
      </w:r>
      <w:hyperlink r:id="rId9" w:history="1">
        <w:r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 Председатель комиссии либо лицо, его замещающее: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6.13.1. Осуществляет общее руководство работой комиссии и обеспечивает выполнение настоящего Положения.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6.13.3. Открывает и ведет заседания комиссии, объявляет перерывы.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6.13.4. В случае необходимости выносит на обсуждение комиссии вопрос о привлечении к работе экспертов.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6.13.5. Подписывает протоколы, составленные в ходе работы комиссии.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6.13.6. При отсутствии председателя комиссии его обязанности исполняет заместитель председателя.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2.1 статьи 31 Закона о контрактной системе установлены дополнительные требования). </w:t>
      </w:r>
      <w:proofErr w:type="gramEnd"/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672" w:rsidRDefault="00CC7672" w:rsidP="00CC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672" w:rsidRDefault="00CC7672" w:rsidP="00CC7672">
      <w:pPr>
        <w:pStyle w:val="a4"/>
        <w:rPr>
          <w:rFonts w:eastAsiaTheme="minorEastAsia"/>
          <w:sz w:val="16"/>
          <w:szCs w:val="16"/>
        </w:rPr>
      </w:pPr>
    </w:p>
    <w:p w:rsidR="00B934C8" w:rsidRDefault="00B934C8"/>
    <w:sectPr w:rsidR="00B934C8" w:rsidSect="002B62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0F"/>
    <w:rsid w:val="002B62C8"/>
    <w:rsid w:val="0031520F"/>
    <w:rsid w:val="00977FC6"/>
    <w:rsid w:val="00B934C8"/>
    <w:rsid w:val="00CC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C7672"/>
  </w:style>
  <w:style w:type="paragraph" w:styleId="a4">
    <w:name w:val="No Spacing"/>
    <w:link w:val="a3"/>
    <w:uiPriority w:val="1"/>
    <w:qFormat/>
    <w:rsid w:val="00CC767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C7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FD4A01AC365821F3B59C79E706CEFA41B2AD0D71121B99CF7C34A4CF9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3FD4A01AC365821F3B59C79E706CEFA41B2AD0D31321B99CF7C34A4CF9F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FD4A01AC365821F3B59C79E706CEFA41B2ED9D51221B99CF7C34A4CF9F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83FD4A01AC365821F3B59C79E706CEFA41A25D9D91C21B99CF7C34A4CF9F7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83FD4A01AC365821F3B59C79E706CEFA41B2AD0D31321B99CF7C34A4CF9F7L" TargetMode="External"/><Relationship Id="rId9" Type="http://schemas.openxmlformats.org/officeDocument/2006/relationships/hyperlink" Target="consultantplus://offline/ref=283FD4A01AC365821F3B59C79E706CEFA41B2AD0D31321B99CF7C34A4CF9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5327</Words>
  <Characters>30365</Characters>
  <Application>Microsoft Office Word</Application>
  <DocSecurity>0</DocSecurity>
  <Lines>253</Lines>
  <Paragraphs>71</Paragraphs>
  <ScaleCrop>false</ScaleCrop>
  <Company/>
  <LinksUpToDate>false</LinksUpToDate>
  <CharactersWithSpaces>35621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3</cp:revision>
  <dcterms:created xsi:type="dcterms:W3CDTF">2022-10-07T03:15:00Z</dcterms:created>
  <dcterms:modified xsi:type="dcterms:W3CDTF">2022-10-07T03:22:00Z</dcterms:modified>
</cp:coreProperties>
</file>