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D" w:rsidRPr="007F2969" w:rsidRDefault="0060473D" w:rsidP="0060473D">
      <w:pPr>
        <w:jc w:val="center"/>
        <w:rPr>
          <w:sz w:val="24"/>
          <w:szCs w:val="24"/>
        </w:rPr>
      </w:pPr>
      <w:r w:rsidRPr="007F2969">
        <w:rPr>
          <w:sz w:val="24"/>
          <w:szCs w:val="24"/>
        </w:rPr>
        <w:t>МУНИЦИПАЛЬНОЕ ОБРАЗОВАНИЕ</w:t>
      </w:r>
    </w:p>
    <w:p w:rsidR="0060473D" w:rsidRPr="007F2969" w:rsidRDefault="008A5127" w:rsidP="0060473D">
      <w:pPr>
        <w:jc w:val="center"/>
        <w:rPr>
          <w:sz w:val="24"/>
          <w:szCs w:val="24"/>
        </w:rPr>
      </w:pPr>
      <w:r w:rsidRPr="007F2969">
        <w:rPr>
          <w:sz w:val="24"/>
          <w:szCs w:val="24"/>
        </w:rPr>
        <w:t>МАЛИНОВСКОЕ</w:t>
      </w:r>
      <w:r w:rsidR="0060473D" w:rsidRPr="007F2969">
        <w:rPr>
          <w:sz w:val="24"/>
          <w:szCs w:val="24"/>
        </w:rPr>
        <w:t xml:space="preserve"> СЕЛЬСКОЕ ПОСЕЛЕНИЕ</w:t>
      </w:r>
    </w:p>
    <w:p w:rsidR="0060473D" w:rsidRPr="007F2969" w:rsidRDefault="0060473D" w:rsidP="0060473D">
      <w:pPr>
        <w:jc w:val="center"/>
        <w:rPr>
          <w:sz w:val="24"/>
          <w:szCs w:val="24"/>
        </w:rPr>
      </w:pPr>
      <w:r w:rsidRPr="007F2969">
        <w:rPr>
          <w:sz w:val="24"/>
          <w:szCs w:val="24"/>
        </w:rPr>
        <w:t xml:space="preserve">АДМИНИСТРАЦИЯ </w:t>
      </w:r>
      <w:r w:rsidR="008A5127" w:rsidRPr="007F2969">
        <w:rPr>
          <w:sz w:val="24"/>
          <w:szCs w:val="24"/>
        </w:rPr>
        <w:t>МАЛИНОВСКОГО</w:t>
      </w:r>
      <w:r w:rsidRPr="007F2969">
        <w:rPr>
          <w:sz w:val="24"/>
          <w:szCs w:val="24"/>
        </w:rPr>
        <w:t xml:space="preserve"> СЕЛЬСКОГО ПОСЕЛЕНИЯ</w:t>
      </w:r>
    </w:p>
    <w:p w:rsidR="0060473D" w:rsidRPr="007F2969" w:rsidRDefault="0060473D" w:rsidP="0060473D">
      <w:pPr>
        <w:jc w:val="center"/>
        <w:rPr>
          <w:b/>
          <w:sz w:val="24"/>
          <w:szCs w:val="24"/>
        </w:rPr>
      </w:pPr>
    </w:p>
    <w:p w:rsidR="0060473D" w:rsidRPr="007F2969" w:rsidRDefault="0060473D" w:rsidP="0060473D">
      <w:pPr>
        <w:jc w:val="center"/>
        <w:rPr>
          <w:bCs/>
          <w:sz w:val="24"/>
          <w:szCs w:val="24"/>
        </w:rPr>
      </w:pPr>
      <w:r w:rsidRPr="007F2969">
        <w:rPr>
          <w:bCs/>
          <w:sz w:val="24"/>
          <w:szCs w:val="24"/>
        </w:rPr>
        <w:t>П О С Т А Н О В Л Е Н И Е</w:t>
      </w:r>
    </w:p>
    <w:p w:rsidR="0060473D" w:rsidRPr="004D1227" w:rsidRDefault="007F2969" w:rsidP="005D47DB">
      <w:pPr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="000A5B84" w:rsidRPr="004D1227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9</w:t>
      </w:r>
      <w:r w:rsidR="006B71D0" w:rsidRPr="004D1227">
        <w:rPr>
          <w:bCs/>
          <w:sz w:val="24"/>
          <w:szCs w:val="24"/>
        </w:rPr>
        <w:t>.</w:t>
      </w:r>
      <w:r w:rsidR="0060473D" w:rsidRPr="004D1227">
        <w:rPr>
          <w:bCs/>
          <w:sz w:val="24"/>
          <w:szCs w:val="24"/>
        </w:rPr>
        <w:t>20</w:t>
      </w:r>
      <w:r w:rsidR="000A5B84" w:rsidRPr="004D1227">
        <w:rPr>
          <w:bCs/>
          <w:sz w:val="24"/>
          <w:szCs w:val="24"/>
        </w:rPr>
        <w:t>22</w:t>
      </w:r>
      <w:r w:rsidR="008A5127" w:rsidRPr="004D1227">
        <w:rPr>
          <w:bCs/>
          <w:sz w:val="24"/>
          <w:szCs w:val="24"/>
        </w:rPr>
        <w:t xml:space="preserve">                            </w:t>
      </w:r>
      <w:r w:rsidR="005D47DB">
        <w:rPr>
          <w:bCs/>
          <w:sz w:val="24"/>
          <w:szCs w:val="24"/>
        </w:rPr>
        <w:t xml:space="preserve">                                                                                              </w:t>
      </w:r>
      <w:r w:rsidR="008A5127" w:rsidRPr="004D122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77</w:t>
      </w:r>
    </w:p>
    <w:p w:rsidR="007F2969" w:rsidRPr="00114926" w:rsidRDefault="007F2969" w:rsidP="007F2969">
      <w:pPr>
        <w:widowControl w:val="0"/>
        <w:spacing w:line="100" w:lineRule="atLeast"/>
        <w:jc w:val="center"/>
        <w:rPr>
          <w:sz w:val="18"/>
          <w:szCs w:val="18"/>
        </w:rPr>
      </w:pPr>
      <w:r w:rsidRPr="00114926">
        <w:rPr>
          <w:sz w:val="18"/>
          <w:szCs w:val="18"/>
        </w:rPr>
        <w:t>село Малиновка Кожевниковского района Томской области</w:t>
      </w:r>
    </w:p>
    <w:p w:rsidR="007F2969" w:rsidRDefault="007F2969" w:rsidP="0060473D">
      <w:pPr>
        <w:jc w:val="center"/>
        <w:rPr>
          <w:sz w:val="24"/>
          <w:szCs w:val="24"/>
        </w:rPr>
      </w:pPr>
    </w:p>
    <w:p w:rsidR="0060473D" w:rsidRPr="00C771B5" w:rsidRDefault="0060473D" w:rsidP="0060473D">
      <w:pPr>
        <w:jc w:val="center"/>
        <w:rPr>
          <w:sz w:val="24"/>
          <w:szCs w:val="24"/>
        </w:rPr>
      </w:pPr>
      <w:r w:rsidRPr="00C771B5">
        <w:rPr>
          <w:sz w:val="24"/>
          <w:szCs w:val="24"/>
        </w:rPr>
        <w:t>Об у</w:t>
      </w:r>
      <w:r w:rsidR="008D48EF">
        <w:rPr>
          <w:sz w:val="24"/>
          <w:szCs w:val="24"/>
        </w:rPr>
        <w:t xml:space="preserve">тверждении муниципальной </w:t>
      </w:r>
      <w:r w:rsidRPr="00C771B5">
        <w:rPr>
          <w:sz w:val="24"/>
          <w:szCs w:val="24"/>
        </w:rPr>
        <w:t>Программы «Энергосбережение и повышение энергетической эффективности на территории муниципального</w:t>
      </w:r>
      <w:r w:rsidR="005D47DB">
        <w:rPr>
          <w:sz w:val="24"/>
          <w:szCs w:val="24"/>
        </w:rPr>
        <w:t xml:space="preserve"> </w:t>
      </w:r>
      <w:r w:rsidRPr="00C771B5">
        <w:rPr>
          <w:sz w:val="24"/>
          <w:szCs w:val="24"/>
        </w:rPr>
        <w:t xml:space="preserve">образования </w:t>
      </w:r>
      <w:r w:rsidR="008A5127">
        <w:rPr>
          <w:sz w:val="24"/>
          <w:szCs w:val="24"/>
        </w:rPr>
        <w:t>«Малиновское</w:t>
      </w:r>
      <w:r w:rsidR="005D47DB">
        <w:rPr>
          <w:sz w:val="24"/>
          <w:szCs w:val="24"/>
        </w:rPr>
        <w:t xml:space="preserve"> </w:t>
      </w:r>
      <w:r w:rsidRPr="00C771B5">
        <w:rPr>
          <w:sz w:val="24"/>
          <w:szCs w:val="24"/>
        </w:rPr>
        <w:t>сельское поселение</w:t>
      </w:r>
      <w:r w:rsidR="008A5127">
        <w:rPr>
          <w:sz w:val="24"/>
          <w:szCs w:val="24"/>
        </w:rPr>
        <w:t>»</w:t>
      </w:r>
      <w:r w:rsidRPr="00C771B5">
        <w:rPr>
          <w:sz w:val="24"/>
          <w:szCs w:val="24"/>
        </w:rPr>
        <w:t xml:space="preserve"> на 20</w:t>
      </w:r>
      <w:r w:rsidR="000A5B84">
        <w:rPr>
          <w:sz w:val="24"/>
          <w:szCs w:val="24"/>
        </w:rPr>
        <w:t>23</w:t>
      </w:r>
      <w:r w:rsidRPr="00C771B5">
        <w:rPr>
          <w:sz w:val="24"/>
          <w:szCs w:val="24"/>
        </w:rPr>
        <w:t xml:space="preserve"> – 20</w:t>
      </w:r>
      <w:r w:rsidR="00E843D8">
        <w:rPr>
          <w:sz w:val="24"/>
          <w:szCs w:val="24"/>
        </w:rPr>
        <w:t>2</w:t>
      </w:r>
      <w:r w:rsidR="000A5B84">
        <w:rPr>
          <w:sz w:val="24"/>
          <w:szCs w:val="24"/>
        </w:rPr>
        <w:t xml:space="preserve">7 </w:t>
      </w:r>
      <w:r w:rsidRPr="00C771B5">
        <w:rPr>
          <w:sz w:val="24"/>
          <w:szCs w:val="24"/>
        </w:rPr>
        <w:t>годы»</w:t>
      </w:r>
    </w:p>
    <w:p w:rsidR="000A5B84" w:rsidRDefault="000A5B84" w:rsidP="006047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473D" w:rsidRPr="00C771B5" w:rsidRDefault="0060473D" w:rsidP="0060473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B5">
        <w:rPr>
          <w:rFonts w:ascii="Times New Roman" w:hAnsi="Times New Roman" w:cs="Times New Roman"/>
          <w:b w:val="0"/>
          <w:sz w:val="24"/>
          <w:szCs w:val="24"/>
        </w:rPr>
        <w:t xml:space="preserve">Во исполнение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соответствии с Уставом муниципального образования </w:t>
      </w:r>
      <w:r w:rsidR="008A5127">
        <w:rPr>
          <w:rFonts w:ascii="Times New Roman" w:hAnsi="Times New Roman" w:cs="Times New Roman"/>
          <w:b w:val="0"/>
          <w:sz w:val="24"/>
          <w:szCs w:val="24"/>
        </w:rPr>
        <w:t>«Малиновское</w:t>
      </w:r>
      <w:r w:rsidRPr="00C771B5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8A512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771B5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60473D" w:rsidRPr="00C771B5" w:rsidRDefault="0060473D" w:rsidP="0060473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73D" w:rsidRPr="00C771B5" w:rsidRDefault="0060473D" w:rsidP="0060473D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1B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0473D" w:rsidRDefault="0060473D" w:rsidP="000A5B84">
      <w:pPr>
        <w:ind w:firstLine="708"/>
        <w:jc w:val="both"/>
        <w:rPr>
          <w:sz w:val="24"/>
          <w:szCs w:val="24"/>
        </w:rPr>
      </w:pPr>
      <w:r w:rsidRPr="00C771B5">
        <w:rPr>
          <w:sz w:val="24"/>
          <w:szCs w:val="24"/>
        </w:rPr>
        <w:t>1.</w:t>
      </w:r>
      <w:r w:rsidR="008D48EF">
        <w:rPr>
          <w:sz w:val="24"/>
          <w:szCs w:val="24"/>
        </w:rPr>
        <w:t xml:space="preserve"> Утвердить муниципальную</w:t>
      </w:r>
      <w:r w:rsidRPr="00C771B5">
        <w:rPr>
          <w:sz w:val="24"/>
          <w:szCs w:val="24"/>
        </w:rPr>
        <w:t xml:space="preserve"> Программу «Энергосбережение и повышение энергетической эффективности на территории муниципального</w:t>
      </w:r>
      <w:r w:rsidR="005D47DB">
        <w:rPr>
          <w:sz w:val="24"/>
          <w:szCs w:val="24"/>
        </w:rPr>
        <w:t xml:space="preserve"> </w:t>
      </w:r>
      <w:r w:rsidRPr="00C771B5">
        <w:rPr>
          <w:sz w:val="24"/>
          <w:szCs w:val="24"/>
        </w:rPr>
        <w:t xml:space="preserve">образования </w:t>
      </w:r>
      <w:r w:rsidR="008A5127">
        <w:rPr>
          <w:sz w:val="24"/>
          <w:szCs w:val="24"/>
        </w:rPr>
        <w:t>«Малиновское</w:t>
      </w:r>
      <w:r w:rsidRPr="00C771B5">
        <w:rPr>
          <w:sz w:val="24"/>
          <w:szCs w:val="24"/>
        </w:rPr>
        <w:t xml:space="preserve"> сельское поселение</w:t>
      </w:r>
      <w:r w:rsidR="008A5127">
        <w:rPr>
          <w:sz w:val="24"/>
          <w:szCs w:val="24"/>
        </w:rPr>
        <w:t>»</w:t>
      </w:r>
      <w:r w:rsidRPr="00C771B5">
        <w:rPr>
          <w:sz w:val="24"/>
          <w:szCs w:val="24"/>
        </w:rPr>
        <w:t xml:space="preserve"> на 20</w:t>
      </w:r>
      <w:r w:rsidR="000A5B84">
        <w:rPr>
          <w:sz w:val="24"/>
          <w:szCs w:val="24"/>
        </w:rPr>
        <w:t>23</w:t>
      </w:r>
      <w:r w:rsidRPr="00C771B5">
        <w:rPr>
          <w:sz w:val="24"/>
          <w:szCs w:val="24"/>
        </w:rPr>
        <w:t xml:space="preserve"> – 20</w:t>
      </w:r>
      <w:r w:rsidR="00E843D8">
        <w:rPr>
          <w:sz w:val="24"/>
          <w:szCs w:val="24"/>
        </w:rPr>
        <w:t>2</w:t>
      </w:r>
      <w:r w:rsidR="000A5B84">
        <w:rPr>
          <w:sz w:val="24"/>
          <w:szCs w:val="24"/>
        </w:rPr>
        <w:t xml:space="preserve">7 </w:t>
      </w:r>
      <w:r w:rsidRPr="00C771B5">
        <w:rPr>
          <w:sz w:val="24"/>
          <w:szCs w:val="24"/>
        </w:rPr>
        <w:t>годы» согласно приложению.</w:t>
      </w:r>
    </w:p>
    <w:p w:rsidR="00C009F0" w:rsidRPr="00C771B5" w:rsidRDefault="00C009F0" w:rsidP="000A5B84">
      <w:pPr>
        <w:ind w:firstLine="708"/>
        <w:jc w:val="both"/>
        <w:rPr>
          <w:sz w:val="24"/>
          <w:szCs w:val="24"/>
        </w:rPr>
      </w:pPr>
      <w:r w:rsidRPr="00C771B5">
        <w:rPr>
          <w:sz w:val="24"/>
          <w:szCs w:val="24"/>
        </w:rPr>
        <w:t xml:space="preserve">2. Специалисту Администрации сельского поселения </w:t>
      </w:r>
      <w:r>
        <w:rPr>
          <w:sz w:val="24"/>
          <w:szCs w:val="24"/>
        </w:rPr>
        <w:t>Ситниковой В.М.</w:t>
      </w:r>
      <w:r w:rsidRPr="00C771B5">
        <w:rPr>
          <w:sz w:val="24"/>
          <w:szCs w:val="24"/>
        </w:rPr>
        <w:t xml:space="preserve"> довести указанную Программу до руководителей предприятий различных форм собственности, потребителей топливно-энергетических ресурсов, находящихся на территории муниципального образования </w:t>
      </w:r>
      <w:r w:rsidR="000A5B84">
        <w:rPr>
          <w:sz w:val="24"/>
          <w:szCs w:val="24"/>
        </w:rPr>
        <w:t>«</w:t>
      </w:r>
      <w:r>
        <w:rPr>
          <w:sz w:val="24"/>
          <w:szCs w:val="24"/>
        </w:rPr>
        <w:t>Малиновское</w:t>
      </w:r>
      <w:r w:rsidR="005D47DB">
        <w:rPr>
          <w:sz w:val="24"/>
          <w:szCs w:val="24"/>
        </w:rPr>
        <w:t xml:space="preserve"> </w:t>
      </w:r>
      <w:r w:rsidRPr="00C771B5">
        <w:rPr>
          <w:sz w:val="24"/>
          <w:szCs w:val="24"/>
        </w:rPr>
        <w:t>сельское поселение</w:t>
      </w:r>
      <w:r w:rsidR="000A5B84">
        <w:rPr>
          <w:sz w:val="24"/>
          <w:szCs w:val="24"/>
        </w:rPr>
        <w:t>»</w:t>
      </w:r>
      <w:r w:rsidRPr="00C771B5">
        <w:rPr>
          <w:sz w:val="24"/>
          <w:szCs w:val="24"/>
        </w:rPr>
        <w:t>.</w:t>
      </w:r>
    </w:p>
    <w:p w:rsidR="008A5127" w:rsidRPr="004D1227" w:rsidRDefault="000A5B84" w:rsidP="000A5B84">
      <w:pPr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2969">
        <w:rPr>
          <w:sz w:val="24"/>
          <w:szCs w:val="24"/>
        </w:rPr>
        <w:t>3</w:t>
      </w:r>
      <w:r w:rsidR="0060473D" w:rsidRPr="00C771B5">
        <w:rPr>
          <w:sz w:val="24"/>
          <w:szCs w:val="24"/>
        </w:rPr>
        <w:t xml:space="preserve">. Настоящее постановление обнародовать в установленном </w:t>
      </w:r>
      <w:r w:rsidR="004D1227">
        <w:rPr>
          <w:sz w:val="24"/>
          <w:szCs w:val="24"/>
        </w:rPr>
        <w:t>Уставом муниципального образования «Малиновское сельское поселение»</w:t>
      </w:r>
      <w:r w:rsidR="005D47DB">
        <w:rPr>
          <w:sz w:val="24"/>
          <w:szCs w:val="24"/>
        </w:rPr>
        <w:t xml:space="preserve"> </w:t>
      </w:r>
      <w:r w:rsidR="0060473D" w:rsidRPr="00C771B5">
        <w:rPr>
          <w:sz w:val="24"/>
          <w:szCs w:val="24"/>
        </w:rPr>
        <w:t>порядке</w:t>
      </w:r>
      <w:r w:rsidR="005D47DB">
        <w:rPr>
          <w:sz w:val="24"/>
          <w:szCs w:val="24"/>
        </w:rPr>
        <w:t xml:space="preserve"> </w:t>
      </w:r>
      <w:r w:rsidR="004D1227" w:rsidRPr="004D1227">
        <w:rPr>
          <w:sz w:val="24"/>
          <w:szCs w:val="24"/>
        </w:rPr>
        <w:t>путем размещения в информационно - телекоммуникационной сети "Интернет" на официальном сайте администрации Малиновского сельского поселения</w:t>
      </w:r>
      <w:r w:rsidR="004D1227">
        <w:rPr>
          <w:sz w:val="24"/>
          <w:szCs w:val="24"/>
        </w:rPr>
        <w:t>.</w:t>
      </w:r>
    </w:p>
    <w:p w:rsidR="00E843D8" w:rsidRPr="00E843D8" w:rsidRDefault="007F2969" w:rsidP="000A5B84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473D" w:rsidRPr="00E843D8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обнародования</w:t>
      </w:r>
      <w:r w:rsidR="00E843D8" w:rsidRPr="00E843D8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возникшее с 1 января 20</w:t>
      </w:r>
      <w:r w:rsidR="000A5B84">
        <w:rPr>
          <w:rFonts w:ascii="Times New Roman" w:hAnsi="Times New Roman"/>
          <w:sz w:val="24"/>
          <w:szCs w:val="24"/>
        </w:rPr>
        <w:t>23</w:t>
      </w:r>
      <w:r w:rsidR="00E843D8" w:rsidRPr="00E843D8">
        <w:rPr>
          <w:rFonts w:ascii="Times New Roman" w:hAnsi="Times New Roman"/>
          <w:sz w:val="24"/>
          <w:szCs w:val="24"/>
        </w:rPr>
        <w:t xml:space="preserve"> года.</w:t>
      </w:r>
    </w:p>
    <w:p w:rsidR="0060473D" w:rsidRPr="00C771B5" w:rsidRDefault="007F2969" w:rsidP="000A5B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0473D" w:rsidRPr="00C771B5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0473D" w:rsidRPr="00C771B5" w:rsidRDefault="0060473D" w:rsidP="0060473D">
      <w:pPr>
        <w:jc w:val="both"/>
        <w:rPr>
          <w:b/>
          <w:sz w:val="24"/>
          <w:szCs w:val="24"/>
        </w:rPr>
      </w:pPr>
    </w:p>
    <w:p w:rsidR="0060473D" w:rsidRPr="00E843D8" w:rsidRDefault="0060473D" w:rsidP="005D47DB">
      <w:pPr>
        <w:ind w:firstLine="0"/>
        <w:jc w:val="both"/>
        <w:rPr>
          <w:b/>
          <w:sz w:val="24"/>
          <w:szCs w:val="24"/>
        </w:rPr>
      </w:pPr>
    </w:p>
    <w:p w:rsidR="0060473D" w:rsidRPr="00E843D8" w:rsidRDefault="0060473D" w:rsidP="005D47DB">
      <w:pPr>
        <w:ind w:firstLine="0"/>
        <w:rPr>
          <w:sz w:val="24"/>
          <w:szCs w:val="24"/>
        </w:rPr>
      </w:pPr>
      <w:r w:rsidRPr="00E843D8">
        <w:rPr>
          <w:sz w:val="24"/>
          <w:szCs w:val="24"/>
        </w:rPr>
        <w:t>Глав</w:t>
      </w:r>
      <w:r w:rsidR="000A5B84">
        <w:rPr>
          <w:sz w:val="24"/>
          <w:szCs w:val="24"/>
        </w:rPr>
        <w:t>а</w:t>
      </w:r>
      <w:r w:rsidRPr="00E843D8">
        <w:rPr>
          <w:sz w:val="24"/>
          <w:szCs w:val="24"/>
        </w:rPr>
        <w:t xml:space="preserve"> поселения               </w:t>
      </w:r>
      <w:r w:rsidR="005D47DB">
        <w:rPr>
          <w:sz w:val="24"/>
          <w:szCs w:val="24"/>
        </w:rPr>
        <w:t xml:space="preserve">                                                                    </w:t>
      </w:r>
      <w:r w:rsidR="000A5B84">
        <w:rPr>
          <w:sz w:val="24"/>
          <w:szCs w:val="24"/>
        </w:rPr>
        <w:t>Н.И. Абрамова</w:t>
      </w:r>
    </w:p>
    <w:p w:rsidR="0060473D" w:rsidRDefault="0060473D" w:rsidP="0060473D">
      <w:pPr>
        <w:jc w:val="both"/>
        <w:rPr>
          <w:sz w:val="20"/>
        </w:rPr>
      </w:pPr>
    </w:p>
    <w:p w:rsidR="00F80B9B" w:rsidRDefault="00F80B9B" w:rsidP="0060473D">
      <w:pPr>
        <w:ind w:left="4248" w:firstLine="1512"/>
        <w:jc w:val="right"/>
        <w:rPr>
          <w:sz w:val="20"/>
        </w:rPr>
      </w:pPr>
    </w:p>
    <w:p w:rsidR="00F80B9B" w:rsidRDefault="00F80B9B" w:rsidP="00F80B9B">
      <w:pPr>
        <w:ind w:left="360"/>
      </w:pPr>
    </w:p>
    <w:p w:rsidR="005D47DB" w:rsidRDefault="005D47DB" w:rsidP="00F80B9B">
      <w:pPr>
        <w:ind w:left="360"/>
      </w:pPr>
    </w:p>
    <w:p w:rsidR="005D47DB" w:rsidRDefault="005D47DB" w:rsidP="00F80B9B">
      <w:pPr>
        <w:ind w:left="360"/>
      </w:pPr>
    </w:p>
    <w:p w:rsidR="007F2969" w:rsidRDefault="007F2969" w:rsidP="00F80B9B">
      <w:pPr>
        <w:ind w:left="360"/>
      </w:pPr>
    </w:p>
    <w:p w:rsidR="007F2969" w:rsidRDefault="007F2969" w:rsidP="00F80B9B">
      <w:pPr>
        <w:ind w:left="360"/>
      </w:pPr>
    </w:p>
    <w:p w:rsidR="007F2969" w:rsidRDefault="007F2969" w:rsidP="00F80B9B">
      <w:pPr>
        <w:ind w:left="360"/>
      </w:pPr>
    </w:p>
    <w:p w:rsidR="007F2969" w:rsidRDefault="007F2969" w:rsidP="00F80B9B">
      <w:pPr>
        <w:ind w:left="360"/>
      </w:pPr>
    </w:p>
    <w:p w:rsidR="007F2969" w:rsidRDefault="007F2969" w:rsidP="00F80B9B">
      <w:pPr>
        <w:ind w:left="360"/>
      </w:pPr>
    </w:p>
    <w:p w:rsidR="007F2969" w:rsidRDefault="007F2969" w:rsidP="00F80B9B">
      <w:pPr>
        <w:ind w:left="360"/>
      </w:pPr>
    </w:p>
    <w:p w:rsidR="007F2969" w:rsidRDefault="007F2969" w:rsidP="00F80B9B">
      <w:pPr>
        <w:ind w:left="360"/>
      </w:pPr>
    </w:p>
    <w:p w:rsidR="007F2969" w:rsidRPr="00F42BC1" w:rsidRDefault="007F2969" w:rsidP="007F2969">
      <w:pPr>
        <w:ind w:firstLine="0"/>
        <w:rPr>
          <w:sz w:val="18"/>
          <w:szCs w:val="18"/>
        </w:rPr>
      </w:pPr>
      <w:r>
        <w:rPr>
          <w:sz w:val="18"/>
          <w:szCs w:val="18"/>
        </w:rPr>
        <w:t>Н.И.Абрамова</w:t>
      </w:r>
    </w:p>
    <w:p w:rsidR="007F2969" w:rsidRPr="00F42BC1" w:rsidRDefault="007F2969" w:rsidP="007F2969">
      <w:pPr>
        <w:ind w:firstLine="0"/>
        <w:rPr>
          <w:sz w:val="18"/>
          <w:szCs w:val="18"/>
        </w:rPr>
      </w:pPr>
      <w:r w:rsidRPr="00F42BC1">
        <w:rPr>
          <w:sz w:val="18"/>
          <w:szCs w:val="18"/>
        </w:rPr>
        <w:t>8(38244) 53-146</w:t>
      </w:r>
    </w:p>
    <w:p w:rsidR="007F2969" w:rsidRPr="00F42BC1" w:rsidRDefault="007F2969" w:rsidP="007F2969">
      <w:pPr>
        <w:ind w:firstLine="0"/>
        <w:rPr>
          <w:sz w:val="18"/>
          <w:szCs w:val="18"/>
        </w:rPr>
      </w:pPr>
      <w:r w:rsidRPr="00F42BC1">
        <w:rPr>
          <w:sz w:val="18"/>
          <w:szCs w:val="18"/>
        </w:rPr>
        <w:t>В дело №_______________</w:t>
      </w:r>
    </w:p>
    <w:p w:rsidR="007F2969" w:rsidRPr="00F42BC1" w:rsidRDefault="007F2969" w:rsidP="007F2969">
      <w:pPr>
        <w:ind w:firstLine="0"/>
        <w:rPr>
          <w:sz w:val="18"/>
          <w:szCs w:val="18"/>
        </w:rPr>
      </w:pPr>
      <w:r w:rsidRPr="00F42BC1">
        <w:rPr>
          <w:sz w:val="18"/>
          <w:szCs w:val="18"/>
        </w:rPr>
        <w:t>____________В.М.Ситникова</w:t>
      </w:r>
    </w:p>
    <w:p w:rsidR="007F2969" w:rsidRDefault="007F2969" w:rsidP="007F2969">
      <w:pPr>
        <w:widowControl w:val="0"/>
        <w:autoSpaceDE w:val="0"/>
        <w:ind w:firstLine="0"/>
        <w:jc w:val="both"/>
        <w:rPr>
          <w:sz w:val="18"/>
          <w:szCs w:val="18"/>
        </w:rPr>
      </w:pPr>
      <w:r w:rsidRPr="00F42BC1">
        <w:rPr>
          <w:sz w:val="18"/>
          <w:szCs w:val="18"/>
        </w:rPr>
        <w:t>«____» _____________202</w:t>
      </w:r>
      <w:r>
        <w:rPr>
          <w:sz w:val="18"/>
          <w:szCs w:val="18"/>
        </w:rPr>
        <w:t>2</w:t>
      </w:r>
    </w:p>
    <w:p w:rsidR="002C4A66" w:rsidRPr="007F2969" w:rsidRDefault="0060473D" w:rsidP="0060473D">
      <w:pPr>
        <w:ind w:left="4248" w:firstLine="1512"/>
        <w:jc w:val="right"/>
        <w:rPr>
          <w:sz w:val="24"/>
          <w:szCs w:val="24"/>
        </w:rPr>
      </w:pPr>
      <w:r w:rsidRPr="007F2969">
        <w:rPr>
          <w:sz w:val="24"/>
          <w:szCs w:val="24"/>
        </w:rPr>
        <w:lastRenderedPageBreak/>
        <w:t>УТВЕРЖДЕНА</w:t>
      </w:r>
    </w:p>
    <w:p w:rsidR="002C4A66" w:rsidRPr="007F2969" w:rsidRDefault="0060473D" w:rsidP="0060473D">
      <w:pPr>
        <w:ind w:left="4248" w:firstLine="1512"/>
        <w:jc w:val="right"/>
        <w:rPr>
          <w:sz w:val="24"/>
          <w:szCs w:val="24"/>
        </w:rPr>
      </w:pPr>
      <w:r w:rsidRPr="007F2969">
        <w:rPr>
          <w:sz w:val="24"/>
          <w:szCs w:val="24"/>
        </w:rPr>
        <w:t>Постановлением Администрации</w:t>
      </w:r>
    </w:p>
    <w:p w:rsidR="0060473D" w:rsidRPr="007F2969" w:rsidRDefault="00F80B9B" w:rsidP="0060473D">
      <w:pPr>
        <w:ind w:left="4248" w:firstLine="1512"/>
        <w:jc w:val="right"/>
        <w:rPr>
          <w:sz w:val="24"/>
          <w:szCs w:val="24"/>
        </w:rPr>
      </w:pPr>
      <w:r w:rsidRPr="007F2969">
        <w:rPr>
          <w:sz w:val="24"/>
          <w:szCs w:val="24"/>
        </w:rPr>
        <w:t>Малиновского</w:t>
      </w:r>
      <w:r w:rsidR="0060473D" w:rsidRPr="007F2969">
        <w:rPr>
          <w:sz w:val="24"/>
          <w:szCs w:val="24"/>
        </w:rPr>
        <w:t xml:space="preserve"> сельского</w:t>
      </w:r>
    </w:p>
    <w:p w:rsidR="0060473D" w:rsidRPr="007F2969" w:rsidRDefault="00F80B9B" w:rsidP="0060473D">
      <w:pPr>
        <w:jc w:val="right"/>
        <w:rPr>
          <w:sz w:val="24"/>
          <w:szCs w:val="24"/>
        </w:rPr>
      </w:pPr>
      <w:r w:rsidRPr="007F2969">
        <w:rPr>
          <w:sz w:val="24"/>
          <w:szCs w:val="24"/>
        </w:rPr>
        <w:t xml:space="preserve"> поселения от </w:t>
      </w:r>
      <w:r w:rsidR="007F2969" w:rsidRPr="007F2969">
        <w:rPr>
          <w:sz w:val="24"/>
          <w:szCs w:val="24"/>
        </w:rPr>
        <w:t>14</w:t>
      </w:r>
      <w:r w:rsidR="00B271F0" w:rsidRPr="007F2969">
        <w:rPr>
          <w:sz w:val="24"/>
          <w:szCs w:val="24"/>
        </w:rPr>
        <w:t>.0</w:t>
      </w:r>
      <w:r w:rsidR="007F2969" w:rsidRPr="007F2969">
        <w:rPr>
          <w:sz w:val="24"/>
          <w:szCs w:val="24"/>
        </w:rPr>
        <w:t>9</w:t>
      </w:r>
      <w:r w:rsidRPr="007F2969">
        <w:rPr>
          <w:sz w:val="24"/>
          <w:szCs w:val="24"/>
        </w:rPr>
        <w:t>.20</w:t>
      </w:r>
      <w:r w:rsidR="000A5B84" w:rsidRPr="007F2969">
        <w:rPr>
          <w:sz w:val="24"/>
          <w:szCs w:val="24"/>
        </w:rPr>
        <w:t>22</w:t>
      </w:r>
      <w:r w:rsidRPr="007F2969">
        <w:rPr>
          <w:sz w:val="24"/>
          <w:szCs w:val="24"/>
        </w:rPr>
        <w:t xml:space="preserve"> № </w:t>
      </w:r>
      <w:r w:rsidR="007F2969" w:rsidRPr="007F2969">
        <w:rPr>
          <w:sz w:val="24"/>
          <w:szCs w:val="24"/>
        </w:rPr>
        <w:t>77</w:t>
      </w:r>
    </w:p>
    <w:p w:rsidR="0060473D" w:rsidRDefault="0060473D" w:rsidP="0060473D"/>
    <w:p w:rsidR="0060473D" w:rsidRDefault="0060473D" w:rsidP="0060473D">
      <w:pPr>
        <w:jc w:val="center"/>
      </w:pPr>
    </w:p>
    <w:p w:rsidR="0060473D" w:rsidRDefault="0060473D" w:rsidP="0060473D">
      <w:pPr>
        <w:jc w:val="right"/>
        <w:rPr>
          <w:sz w:val="28"/>
          <w:szCs w:val="28"/>
        </w:rPr>
      </w:pPr>
    </w:p>
    <w:p w:rsidR="0060473D" w:rsidRDefault="0060473D" w:rsidP="0060473D">
      <w:pPr>
        <w:jc w:val="right"/>
        <w:rPr>
          <w:sz w:val="28"/>
          <w:szCs w:val="28"/>
        </w:rPr>
      </w:pPr>
    </w:p>
    <w:p w:rsidR="0060473D" w:rsidRDefault="0060473D" w:rsidP="0060473D">
      <w:pPr>
        <w:jc w:val="right"/>
        <w:rPr>
          <w:sz w:val="28"/>
          <w:szCs w:val="28"/>
        </w:rPr>
      </w:pPr>
    </w:p>
    <w:p w:rsidR="0060473D" w:rsidRDefault="0060473D" w:rsidP="0060473D">
      <w:pPr>
        <w:jc w:val="right"/>
        <w:rPr>
          <w:sz w:val="28"/>
          <w:szCs w:val="28"/>
        </w:rPr>
      </w:pPr>
    </w:p>
    <w:p w:rsidR="0060473D" w:rsidRDefault="0060473D" w:rsidP="0060473D">
      <w:pPr>
        <w:jc w:val="right"/>
        <w:rPr>
          <w:sz w:val="28"/>
          <w:szCs w:val="28"/>
        </w:rPr>
      </w:pPr>
    </w:p>
    <w:p w:rsidR="0060473D" w:rsidRDefault="0060473D" w:rsidP="0060473D">
      <w:pPr>
        <w:jc w:val="right"/>
        <w:rPr>
          <w:sz w:val="24"/>
          <w:szCs w:val="24"/>
        </w:rPr>
      </w:pPr>
    </w:p>
    <w:p w:rsidR="0060473D" w:rsidRDefault="0060473D" w:rsidP="0060473D">
      <w:pPr>
        <w:jc w:val="right"/>
      </w:pPr>
    </w:p>
    <w:p w:rsidR="0060473D" w:rsidRDefault="0060473D" w:rsidP="0060473D">
      <w:pPr>
        <w:jc w:val="right"/>
      </w:pPr>
    </w:p>
    <w:p w:rsidR="0060473D" w:rsidRDefault="0060473D" w:rsidP="0060473D">
      <w:pPr>
        <w:jc w:val="right"/>
      </w:pPr>
    </w:p>
    <w:p w:rsidR="0060473D" w:rsidRDefault="0060473D" w:rsidP="0060473D">
      <w:pPr>
        <w:jc w:val="right"/>
      </w:pPr>
    </w:p>
    <w:p w:rsidR="0060473D" w:rsidRDefault="008D48EF" w:rsidP="0060473D">
      <w:pPr>
        <w:jc w:val="center"/>
        <w:rPr>
          <w:b/>
          <w:szCs w:val="26"/>
        </w:rPr>
      </w:pPr>
      <w:r>
        <w:rPr>
          <w:b/>
          <w:sz w:val="32"/>
        </w:rPr>
        <w:t>МУНИЦИПАЛЬНАЯ</w:t>
      </w:r>
      <w:r w:rsidR="0060473D">
        <w:rPr>
          <w:b/>
          <w:sz w:val="32"/>
        </w:rPr>
        <w:t xml:space="preserve"> ПРОГРАММА</w:t>
      </w:r>
      <w:r w:rsidR="0060473D">
        <w:rPr>
          <w:b/>
          <w:sz w:val="32"/>
        </w:rPr>
        <w:br/>
      </w:r>
      <w:r w:rsidR="0060473D">
        <w:rPr>
          <w:b/>
          <w:szCs w:val="26"/>
        </w:rPr>
        <w:t xml:space="preserve">«ЭНЕРГОСБЕРЕЖЕНИЕ И ПОВЫШЕНИЕ ЭНЕРГЕТИЧЕСКОЙ ЭФФЕКТИВНОСТИ НА ТЕРРИТОРИИ МУНИЦИПАЛЬНОГО ОБРАЗОВАНИЯ </w:t>
      </w:r>
      <w:r w:rsidR="00F80B9B">
        <w:rPr>
          <w:b/>
          <w:szCs w:val="26"/>
        </w:rPr>
        <w:t>МАЛИНОВСКОЕ</w:t>
      </w:r>
      <w:r w:rsidR="0060473D">
        <w:rPr>
          <w:b/>
          <w:szCs w:val="26"/>
        </w:rPr>
        <w:t xml:space="preserve"> СЕЛЬСКОЕ ПОСЕЛЕНИЕ  </w:t>
      </w:r>
    </w:p>
    <w:p w:rsidR="0060473D" w:rsidRDefault="0060473D" w:rsidP="0060473D">
      <w:pPr>
        <w:jc w:val="center"/>
        <w:rPr>
          <w:b/>
          <w:szCs w:val="26"/>
        </w:rPr>
      </w:pPr>
      <w:r>
        <w:rPr>
          <w:b/>
          <w:szCs w:val="26"/>
        </w:rPr>
        <w:t>на 20</w:t>
      </w:r>
      <w:r w:rsidR="000A5B84">
        <w:rPr>
          <w:b/>
          <w:szCs w:val="26"/>
        </w:rPr>
        <w:t>23</w:t>
      </w:r>
      <w:r>
        <w:rPr>
          <w:b/>
          <w:szCs w:val="26"/>
        </w:rPr>
        <w:t xml:space="preserve"> – 20</w:t>
      </w:r>
      <w:r w:rsidR="000A5B84">
        <w:rPr>
          <w:b/>
          <w:szCs w:val="26"/>
        </w:rPr>
        <w:t>27</w:t>
      </w:r>
      <w:r>
        <w:rPr>
          <w:b/>
          <w:szCs w:val="26"/>
        </w:rPr>
        <w:t xml:space="preserve"> ГОДЫ»</w:t>
      </w: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5D47DB" w:rsidRDefault="005D47DB" w:rsidP="0060473D">
      <w:pPr>
        <w:jc w:val="center"/>
        <w:rPr>
          <w:b/>
          <w:sz w:val="32"/>
        </w:rPr>
      </w:pPr>
    </w:p>
    <w:p w:rsidR="0060473D" w:rsidRDefault="0060473D" w:rsidP="0060473D">
      <w:pPr>
        <w:jc w:val="center"/>
        <w:rPr>
          <w:b/>
          <w:sz w:val="32"/>
        </w:rPr>
      </w:pPr>
    </w:p>
    <w:p w:rsidR="00F80B9B" w:rsidRDefault="0060473D" w:rsidP="0060473D">
      <w:pPr>
        <w:jc w:val="center"/>
        <w:rPr>
          <w:b/>
          <w:sz w:val="32"/>
        </w:rPr>
      </w:pPr>
      <w:r>
        <w:rPr>
          <w:b/>
          <w:sz w:val="32"/>
        </w:rPr>
        <w:t xml:space="preserve">с. </w:t>
      </w:r>
      <w:r w:rsidR="00F80B9B">
        <w:rPr>
          <w:b/>
          <w:sz w:val="32"/>
        </w:rPr>
        <w:t>Малиновка</w:t>
      </w:r>
    </w:p>
    <w:p w:rsidR="0060473D" w:rsidRDefault="0060473D" w:rsidP="0060473D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0A5B84">
        <w:rPr>
          <w:b/>
          <w:sz w:val="32"/>
        </w:rPr>
        <w:t>22</w:t>
      </w:r>
      <w:r>
        <w:rPr>
          <w:b/>
          <w:sz w:val="32"/>
        </w:rPr>
        <w:t xml:space="preserve"> г</w:t>
      </w:r>
    </w:p>
    <w:p w:rsidR="0060473D" w:rsidRDefault="0060473D" w:rsidP="0060473D">
      <w:pPr>
        <w:jc w:val="center"/>
        <w:rPr>
          <w:b/>
          <w:sz w:val="32"/>
        </w:rPr>
      </w:pPr>
    </w:p>
    <w:p w:rsidR="00E843D8" w:rsidRDefault="00E843D8" w:rsidP="0060473D">
      <w:pPr>
        <w:jc w:val="center"/>
        <w:rPr>
          <w:b/>
          <w:sz w:val="28"/>
        </w:rPr>
      </w:pPr>
    </w:p>
    <w:p w:rsidR="00E843D8" w:rsidRDefault="00E843D8" w:rsidP="0060473D">
      <w:pPr>
        <w:jc w:val="center"/>
        <w:rPr>
          <w:b/>
          <w:sz w:val="28"/>
        </w:rPr>
      </w:pPr>
    </w:p>
    <w:p w:rsidR="0060473D" w:rsidRDefault="0060473D" w:rsidP="0060473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p w:rsidR="0060473D" w:rsidRDefault="0060473D" w:rsidP="0060473D">
      <w:pPr>
        <w:ind w:firstLine="708"/>
        <w:jc w:val="both"/>
        <w:rPr>
          <w:sz w:val="28"/>
        </w:rPr>
      </w:pPr>
    </w:p>
    <w:tbl>
      <w:tblPr>
        <w:tblW w:w="9039" w:type="dxa"/>
        <w:tblLayout w:type="fixed"/>
        <w:tblLook w:val="01E0"/>
      </w:tblPr>
      <w:tblGrid>
        <w:gridCol w:w="3168"/>
        <w:gridCol w:w="59"/>
        <w:gridCol w:w="5812"/>
      </w:tblGrid>
      <w:tr w:rsidR="0060473D" w:rsidRPr="00FD0A81" w:rsidTr="00712517">
        <w:tc>
          <w:tcPr>
            <w:tcW w:w="3227" w:type="dxa"/>
            <w:gridSpan w:val="2"/>
          </w:tcPr>
          <w:p w:rsidR="0060473D" w:rsidRPr="00FD0A81" w:rsidRDefault="0060473D" w:rsidP="00712517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</w:tcPr>
          <w:p w:rsidR="0060473D" w:rsidRPr="00FD0A81" w:rsidRDefault="008D48EF">
            <w:pPr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Муниципальная</w:t>
            </w:r>
            <w:r w:rsidR="0060473D" w:rsidRPr="00FD0A81">
              <w:rPr>
                <w:sz w:val="24"/>
                <w:szCs w:val="24"/>
              </w:rPr>
              <w:t xml:space="preserve"> программа «</w:t>
            </w:r>
            <w:r w:rsidR="0060473D" w:rsidRPr="004D1227">
              <w:rPr>
                <w:bCs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60473D" w:rsidRPr="00FD0A81">
              <w:rPr>
                <w:sz w:val="24"/>
                <w:szCs w:val="24"/>
              </w:rPr>
              <w:t xml:space="preserve"> на территории муниципального образования </w:t>
            </w:r>
            <w:r w:rsidR="00F80B9B" w:rsidRPr="00FD0A81">
              <w:rPr>
                <w:sz w:val="24"/>
                <w:szCs w:val="24"/>
              </w:rPr>
              <w:t>«Малиновское</w:t>
            </w:r>
            <w:r w:rsidR="0060473D" w:rsidRPr="00FD0A81">
              <w:rPr>
                <w:sz w:val="24"/>
                <w:szCs w:val="24"/>
              </w:rPr>
              <w:t xml:space="preserve"> сельское поселение</w:t>
            </w:r>
            <w:r w:rsidR="00F80B9B" w:rsidRPr="00FD0A81">
              <w:rPr>
                <w:sz w:val="24"/>
                <w:szCs w:val="24"/>
              </w:rPr>
              <w:t>»</w:t>
            </w:r>
            <w:r w:rsidR="0060473D" w:rsidRPr="00FD0A81">
              <w:rPr>
                <w:sz w:val="24"/>
                <w:szCs w:val="24"/>
              </w:rPr>
              <w:t xml:space="preserve"> на 20</w:t>
            </w:r>
            <w:r w:rsidR="004D1227">
              <w:rPr>
                <w:sz w:val="24"/>
                <w:szCs w:val="24"/>
              </w:rPr>
              <w:t>23</w:t>
            </w:r>
            <w:r w:rsidR="0060473D" w:rsidRPr="00FD0A81">
              <w:rPr>
                <w:sz w:val="24"/>
                <w:szCs w:val="24"/>
              </w:rPr>
              <w:t xml:space="preserve"> - 20</w:t>
            </w:r>
            <w:r w:rsidR="00E843D8">
              <w:rPr>
                <w:sz w:val="24"/>
                <w:szCs w:val="24"/>
              </w:rPr>
              <w:t>2</w:t>
            </w:r>
            <w:r w:rsidR="004D1227">
              <w:rPr>
                <w:sz w:val="24"/>
                <w:szCs w:val="24"/>
              </w:rPr>
              <w:t>7</w:t>
            </w:r>
            <w:r w:rsidR="0060473D" w:rsidRPr="00FD0A81">
              <w:rPr>
                <w:sz w:val="24"/>
                <w:szCs w:val="24"/>
              </w:rPr>
              <w:t xml:space="preserve"> годы» </w:t>
            </w:r>
          </w:p>
          <w:p w:rsidR="0060473D" w:rsidRPr="00FD0A81" w:rsidRDefault="0060473D">
            <w:pPr>
              <w:ind w:left="193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60473D" w:rsidRPr="00FD0A81" w:rsidTr="00712517">
        <w:trPr>
          <w:trHeight w:val="600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Default="0060473D" w:rsidP="00BC236A">
            <w:pPr>
              <w:ind w:firstLine="0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Основание для разработки Программы</w:t>
            </w:r>
          </w:p>
          <w:p w:rsidR="0060473D" w:rsidRPr="00FD0A81" w:rsidRDefault="0060473D" w:rsidP="000A5B84">
            <w:pPr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Указ Президента Российской Федерации от 04 ию</w:t>
            </w:r>
            <w:r w:rsidR="009D1B88">
              <w:rPr>
                <w:sz w:val="24"/>
                <w:szCs w:val="24"/>
              </w:rPr>
              <w:t>н</w:t>
            </w:r>
            <w:r w:rsidRPr="00FD0A81">
              <w:rPr>
                <w:sz w:val="24"/>
                <w:szCs w:val="24"/>
              </w:rPr>
              <w:t>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60473D" w:rsidRPr="00FD0A81" w:rsidRDefault="0060473D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Федеральный закон от 23</w:t>
            </w:r>
            <w:r w:rsidR="000A5B84">
              <w:rPr>
                <w:sz w:val="24"/>
                <w:szCs w:val="24"/>
              </w:rPr>
              <w:t xml:space="preserve"> ноября </w:t>
            </w:r>
            <w:r w:rsidRPr="00FD0A81">
              <w:rPr>
                <w:sz w:val="24"/>
                <w:szCs w:val="24"/>
              </w:rPr>
              <w:t>2009 г.  № 261-ФЗ «Об энергосбережении и о внесении изменений в отдельные законодательные акты Российской Федерации»;</w:t>
            </w:r>
          </w:p>
          <w:p w:rsidR="0060473D" w:rsidRPr="00FD0A81" w:rsidRDefault="0060473D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Федеральный закон от 06</w:t>
            </w:r>
            <w:r w:rsidR="000A5B84">
              <w:rPr>
                <w:sz w:val="24"/>
                <w:szCs w:val="24"/>
              </w:rPr>
              <w:t xml:space="preserve"> октября </w:t>
            </w:r>
            <w:r w:rsidRPr="00FD0A81">
              <w:rPr>
                <w:sz w:val="24"/>
                <w:szCs w:val="24"/>
              </w:rPr>
              <w:t xml:space="preserve">2003 № 131-ФЗ «Об общих принципах организации местного самоуправления в Российской Федерации; </w:t>
            </w:r>
          </w:p>
          <w:p w:rsidR="0060473D" w:rsidRPr="00211688" w:rsidRDefault="0060473D" w:rsidP="00BC236A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rFonts w:eastAsia="Calibri"/>
                <w:color w:val="0000FF"/>
                <w:sz w:val="24"/>
                <w:szCs w:val="24"/>
              </w:rPr>
            </w:pPr>
          </w:p>
        </w:tc>
      </w:tr>
      <w:tr w:rsidR="0060473D" w:rsidRPr="00FD0A81" w:rsidTr="00712517">
        <w:trPr>
          <w:trHeight w:val="360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 w:rsidP="0071251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>
            <w:pPr>
              <w:pStyle w:val="ConsPlusCell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D0A8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F80B9B" w:rsidRPr="00FD0A81">
              <w:rPr>
                <w:rFonts w:ascii="Times New Roman" w:hAnsi="Times New Roman" w:cs="Times New Roman"/>
                <w:sz w:val="24"/>
                <w:szCs w:val="24"/>
              </w:rPr>
              <w:t>Малиновское</w:t>
            </w:r>
            <w:r w:rsidRPr="00FD0A8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0473D" w:rsidRPr="00FD0A81" w:rsidTr="00712517">
        <w:trPr>
          <w:trHeight w:val="720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 w:rsidP="0071251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0A8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F80B9B" w:rsidRPr="00FD0A81">
              <w:rPr>
                <w:rFonts w:ascii="Times New Roman" w:hAnsi="Times New Roman" w:cs="Times New Roman"/>
                <w:sz w:val="24"/>
                <w:szCs w:val="24"/>
              </w:rPr>
              <w:t>Малиновское</w:t>
            </w:r>
            <w:r w:rsidRPr="00FD0A8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60473D" w:rsidRPr="00FD0A81" w:rsidTr="00712517">
        <w:trPr>
          <w:trHeight w:val="840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 w:rsidP="0071251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>
            <w:pPr>
              <w:spacing w:line="228" w:lineRule="auto"/>
              <w:ind w:left="231" w:firstLine="36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Цели Программы:</w:t>
            </w:r>
          </w:p>
          <w:p w:rsidR="0060473D" w:rsidRPr="00FD0A81" w:rsidRDefault="0060473D" w:rsidP="00B8787B">
            <w:pPr>
              <w:spacing w:line="228" w:lineRule="auto"/>
              <w:ind w:left="231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 xml:space="preserve">- активизация практических действий по реализации политики энергосбережения, способных обеспечить повышение энергоэффективности экономики муниципального образования </w:t>
            </w:r>
            <w:r w:rsidR="00F80B9B" w:rsidRPr="00FD0A81">
              <w:rPr>
                <w:sz w:val="24"/>
                <w:szCs w:val="24"/>
              </w:rPr>
              <w:t>Малиновское</w:t>
            </w:r>
            <w:r w:rsidRPr="00FD0A81">
              <w:rPr>
                <w:sz w:val="24"/>
                <w:szCs w:val="24"/>
              </w:rPr>
              <w:t xml:space="preserve"> сельское поселение, снижение удельного энергопотребления в бюджетных организациях, жилищно-коммунальном хозяйстве.</w:t>
            </w:r>
          </w:p>
        </w:tc>
      </w:tr>
      <w:tr w:rsidR="0060473D" w:rsidRPr="00FD0A81" w:rsidTr="00BC236A">
        <w:trPr>
          <w:trHeight w:val="6798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>
            <w:pPr>
              <w:pStyle w:val="ConsPlusCell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73D" w:rsidRPr="00FD0A81" w:rsidRDefault="0060473D">
            <w:pPr>
              <w:tabs>
                <w:tab w:val="num" w:pos="540"/>
              </w:tabs>
              <w:spacing w:line="228" w:lineRule="auto"/>
              <w:ind w:left="231" w:firstLine="36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Задачи Программы:</w:t>
            </w:r>
          </w:p>
          <w:p w:rsidR="0060473D" w:rsidRPr="00FD0A81" w:rsidRDefault="0060473D">
            <w:pPr>
              <w:spacing w:line="228" w:lineRule="auto"/>
              <w:ind w:firstLine="51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наращивание темпов комплексного оснащения средствами инструментарного учета, мониторинга, контроля и автоматического регулирования объемов потребления энергоносителей;</w:t>
            </w:r>
          </w:p>
          <w:p w:rsidR="0060473D" w:rsidRPr="00FD0A81" w:rsidRDefault="0060473D">
            <w:pPr>
              <w:spacing w:line="228" w:lineRule="auto"/>
              <w:ind w:firstLine="51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планирование показателей и формирование заданий по энергосбережению и энергоэффективности в бюджетной сфере с целевой установкой сокращения доли расходов на коммунальные услуги в общих</w:t>
            </w:r>
            <w:r w:rsidR="00E843D8">
              <w:rPr>
                <w:sz w:val="24"/>
                <w:szCs w:val="24"/>
              </w:rPr>
              <w:t xml:space="preserve"> расходах местного бюджета к 2022</w:t>
            </w:r>
            <w:r w:rsidRPr="00FD0A81">
              <w:rPr>
                <w:sz w:val="24"/>
                <w:szCs w:val="24"/>
              </w:rPr>
              <w:t xml:space="preserve"> году в 2 раза;</w:t>
            </w:r>
          </w:p>
          <w:p w:rsidR="0060473D" w:rsidRPr="00FD0A81" w:rsidRDefault="0060473D">
            <w:pPr>
              <w:spacing w:line="228" w:lineRule="auto"/>
              <w:ind w:firstLine="51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совершенствование и повышение достоверности учета потреблению топлива и энергии, особенно в бюджетной сфере и жилищно-коммунальном секторе;</w:t>
            </w:r>
          </w:p>
          <w:p w:rsidR="0060473D" w:rsidRPr="00FD0A81" w:rsidRDefault="0060473D">
            <w:pPr>
              <w:spacing w:line="228" w:lineRule="auto"/>
              <w:ind w:firstLine="51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концентрация финансовых и временно незанятых трудовых ресурсов на широкомасштабных работах по капитальному и текущему ремонту коммунальной инфраструктуры и жилищного фонда с целевой установкой снижения удельного потребления тепловой энергии в жилищно-коммунальной сфере.</w:t>
            </w:r>
          </w:p>
          <w:p w:rsidR="0060473D" w:rsidRPr="00FD0A81" w:rsidRDefault="0060473D">
            <w:pPr>
              <w:spacing w:line="228" w:lineRule="auto"/>
              <w:ind w:firstLine="51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интенсивность обновления основных производственных фондов на базе новых энерго- и ресурсосберегающих технологий и оборудования, автоматизированных систем информатики;</w:t>
            </w:r>
          </w:p>
          <w:p w:rsidR="0060473D" w:rsidRPr="00FD0A81" w:rsidRDefault="0060473D" w:rsidP="00B8787B">
            <w:pPr>
              <w:pStyle w:val="ad"/>
              <w:spacing w:line="228" w:lineRule="auto"/>
              <w:ind w:left="231" w:firstLine="36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 xml:space="preserve">- изменение структуры экономики с увеличением доли наукоемких видов экономической деятельности.  </w:t>
            </w:r>
          </w:p>
        </w:tc>
      </w:tr>
      <w:tr w:rsidR="00BC236A" w:rsidRPr="00FD0A81" w:rsidTr="000A5B84">
        <w:trPr>
          <w:trHeight w:val="480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1688" w:rsidRPr="000A5B84" w:rsidRDefault="00BC236A" w:rsidP="00211688">
            <w:pPr>
              <w:ind w:firstLine="0"/>
              <w:jc w:val="both"/>
              <w:rPr>
                <w:sz w:val="24"/>
                <w:szCs w:val="24"/>
              </w:rPr>
            </w:pPr>
            <w:r w:rsidRPr="000A5B84">
              <w:rPr>
                <w:sz w:val="24"/>
                <w:szCs w:val="24"/>
              </w:rPr>
              <w:t>Целевые показатели:</w:t>
            </w:r>
          </w:p>
          <w:p w:rsidR="00BC236A" w:rsidRPr="000A5B84" w:rsidRDefault="00BC236A" w:rsidP="000A5B84">
            <w:pPr>
              <w:ind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Pr="000A5B84" w:rsidRDefault="00BC236A" w:rsidP="000A5B84">
            <w:pPr>
              <w:ind w:firstLine="708"/>
              <w:jc w:val="both"/>
              <w:rPr>
                <w:sz w:val="24"/>
                <w:szCs w:val="24"/>
              </w:rPr>
            </w:pPr>
            <w:r w:rsidRPr="000A5B84">
              <w:rPr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ресурсов:</w:t>
            </w:r>
          </w:p>
          <w:p w:rsidR="00BC236A" w:rsidRPr="000A5B84" w:rsidRDefault="00BC236A" w:rsidP="000A5B84">
            <w:pPr>
              <w:rPr>
                <w:sz w:val="24"/>
                <w:szCs w:val="24"/>
              </w:rPr>
            </w:pPr>
            <w:r w:rsidRPr="000A5B84">
              <w:rPr>
                <w:sz w:val="24"/>
                <w:szCs w:val="24"/>
              </w:rPr>
              <w:t>- экономия электрической энергии в натуральном и стоимостном выражении;</w:t>
            </w:r>
          </w:p>
          <w:p w:rsidR="00BC236A" w:rsidRPr="000A5B84" w:rsidRDefault="00BC236A" w:rsidP="000A5B84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0A5B84">
              <w:rPr>
                <w:sz w:val="24"/>
                <w:szCs w:val="24"/>
              </w:rPr>
              <w:t>- экономия тепловой энергии в натуральном и стоимостном выражении;</w:t>
            </w:r>
          </w:p>
          <w:p w:rsidR="00BC236A" w:rsidRPr="000A5B84" w:rsidRDefault="00BC236A" w:rsidP="000A5B84">
            <w:pPr>
              <w:ind w:firstLine="708"/>
              <w:jc w:val="both"/>
              <w:rPr>
                <w:sz w:val="24"/>
                <w:szCs w:val="24"/>
              </w:rPr>
            </w:pPr>
            <w:r w:rsidRPr="000A5B84">
              <w:rPr>
                <w:sz w:val="24"/>
                <w:szCs w:val="24"/>
              </w:rPr>
              <w:t>- экономия воды в натуральном и стоимостном выражении.</w:t>
            </w:r>
          </w:p>
          <w:p w:rsidR="00BC236A" w:rsidRPr="000A5B84" w:rsidRDefault="00BC236A" w:rsidP="000A5B84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C236A" w:rsidRPr="00FD0A81" w:rsidTr="00712517">
        <w:trPr>
          <w:trHeight w:val="480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Pr="00FD0A81" w:rsidRDefault="00BC236A" w:rsidP="00712517">
            <w:pPr>
              <w:ind w:firstLine="0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Pr="00FD0A81" w:rsidRDefault="00BC236A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A81">
              <w:rPr>
                <w:rFonts w:ascii="Times New Roman" w:hAnsi="Times New Roman"/>
                <w:sz w:val="24"/>
                <w:szCs w:val="24"/>
              </w:rPr>
              <w:t>20</w:t>
            </w:r>
            <w:r w:rsidR="000A5B84">
              <w:rPr>
                <w:rFonts w:ascii="Times New Roman" w:hAnsi="Times New Roman"/>
                <w:sz w:val="24"/>
                <w:szCs w:val="24"/>
              </w:rPr>
              <w:t>23</w:t>
            </w:r>
            <w:r w:rsidRPr="00FD0A8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B84">
              <w:rPr>
                <w:rFonts w:ascii="Times New Roman" w:hAnsi="Times New Roman"/>
                <w:sz w:val="24"/>
                <w:szCs w:val="24"/>
              </w:rPr>
              <w:t>7</w:t>
            </w:r>
            <w:r w:rsidRPr="00FD0A8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236A" w:rsidRPr="00FD0A81" w:rsidTr="00712517">
        <w:trPr>
          <w:trHeight w:val="480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Default="00BC236A" w:rsidP="0071251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Объемы и источники финансирования Программы</w:t>
            </w:r>
          </w:p>
          <w:p w:rsidR="00BC236A" w:rsidRPr="004A5EBE" w:rsidRDefault="00BC236A" w:rsidP="000A5B84">
            <w:pPr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Pr="00432DA6" w:rsidRDefault="00697395" w:rsidP="004A5EBE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236A"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,000 тыс. рублей - всего, из них средства: </w:t>
            </w:r>
          </w:p>
          <w:p w:rsidR="00BC236A" w:rsidRPr="00432DA6" w:rsidRDefault="00BC236A" w:rsidP="004A5EBE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697395" w:rsidRPr="00432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0,000 тыс. рублей, </w:t>
            </w:r>
          </w:p>
          <w:p w:rsidR="00BC236A" w:rsidRPr="00432DA6" w:rsidRDefault="00BC236A" w:rsidP="006973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числе:</w:t>
            </w:r>
          </w:p>
          <w:p w:rsidR="00BC236A" w:rsidRPr="00432DA6" w:rsidRDefault="00BC236A" w:rsidP="004705D4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B84" w:rsidRPr="00432D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32DA6" w:rsidRPr="00432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BC236A" w:rsidRPr="00432DA6" w:rsidRDefault="00BC236A" w:rsidP="004705D4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B84" w:rsidRPr="00432D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 w:rsidR="00432DA6" w:rsidRPr="00432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C236A" w:rsidRPr="00432DA6" w:rsidRDefault="00BC236A" w:rsidP="004705D4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5B84" w:rsidRPr="00432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 w:rsidR="00432DA6" w:rsidRPr="00432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BC236A" w:rsidRPr="00432DA6" w:rsidRDefault="00BC236A" w:rsidP="004705D4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5B84" w:rsidRPr="00432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 w:rsidR="00432DA6" w:rsidRPr="00432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BC236A" w:rsidRPr="00FD0A81" w:rsidRDefault="00BC236A" w:rsidP="004705D4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5B84" w:rsidRPr="00432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 w:rsidR="00432DA6" w:rsidRPr="00432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DA6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</w:tc>
      </w:tr>
      <w:tr w:rsidR="00BC236A" w:rsidRPr="00FD0A81" w:rsidTr="00712517">
        <w:trPr>
          <w:trHeight w:val="1242"/>
        </w:trPr>
        <w:tc>
          <w:tcPr>
            <w:tcW w:w="31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Pr="00FD0A81" w:rsidRDefault="00BC236A" w:rsidP="0071251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7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Pr="00FD0A81" w:rsidRDefault="00BC236A">
            <w:pPr>
              <w:ind w:left="231" w:firstLine="36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– повышение энергетической эффективности экономики муниципального образования;</w:t>
            </w:r>
          </w:p>
          <w:p w:rsidR="00BC236A" w:rsidRPr="00FD0A81" w:rsidRDefault="00BC236A">
            <w:pPr>
              <w:ind w:left="231" w:firstLine="360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обновление и модернизация основных производственных фондов во всех секторах экономики;</w:t>
            </w:r>
          </w:p>
          <w:p w:rsidR="00BC236A" w:rsidRPr="00FD0A81" w:rsidRDefault="00BC236A">
            <w:pPr>
              <w:ind w:left="231" w:firstLine="360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снижение нагрузки по оплате энергоносителей на муниципальный бюджет, доходы населения;</w:t>
            </w:r>
          </w:p>
          <w:p w:rsidR="00BC236A" w:rsidRPr="00FD0A81" w:rsidRDefault="00BC236A">
            <w:pPr>
              <w:ind w:left="231" w:firstLine="360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lastRenderedPageBreak/>
              <w:t>- обеспечение полного учета и регулирования потребления энергетических ресурсов, снижение уровня их потерь;</w:t>
            </w:r>
          </w:p>
          <w:p w:rsidR="00BC236A" w:rsidRPr="00FD0A81" w:rsidRDefault="00BC236A">
            <w:pPr>
              <w:ind w:left="231" w:firstLine="360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- наличие в органах местного самоуправления, муниципальных учреждениях, энергетических паспортов; топливно-энергетических балансов; актов энергетических обследований;</w:t>
            </w:r>
          </w:p>
          <w:p w:rsidR="00BC236A" w:rsidRPr="00FD0A81" w:rsidRDefault="00BC236A" w:rsidP="00712517">
            <w:pPr>
              <w:ind w:left="231" w:right="229" w:firstLine="360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– сокращение удельных показателей энергопотребления экономики муниципального образования к 20</w:t>
            </w:r>
            <w:r>
              <w:rPr>
                <w:sz w:val="24"/>
                <w:szCs w:val="24"/>
              </w:rPr>
              <w:t>2</w:t>
            </w:r>
            <w:r w:rsidR="009801C1">
              <w:rPr>
                <w:sz w:val="24"/>
                <w:szCs w:val="24"/>
              </w:rPr>
              <w:t>7</w:t>
            </w:r>
            <w:r w:rsidRPr="00FD0A81">
              <w:rPr>
                <w:sz w:val="24"/>
                <w:szCs w:val="24"/>
              </w:rPr>
              <w:t xml:space="preserve"> году в 2 раза по сравнению с 20</w:t>
            </w:r>
            <w:r w:rsidR="009801C1">
              <w:rPr>
                <w:sz w:val="24"/>
                <w:szCs w:val="24"/>
              </w:rPr>
              <w:t>21</w:t>
            </w:r>
            <w:r w:rsidRPr="00FD0A81">
              <w:rPr>
                <w:sz w:val="24"/>
                <w:szCs w:val="24"/>
              </w:rPr>
              <w:t xml:space="preserve"> годом (базовым годом); </w:t>
            </w:r>
          </w:p>
          <w:p w:rsidR="00BC236A" w:rsidRPr="00FD0A81" w:rsidRDefault="00BC236A">
            <w:pPr>
              <w:ind w:left="231" w:firstLine="360"/>
              <w:jc w:val="both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BC236A" w:rsidRPr="00FD0A81" w:rsidRDefault="00BC236A">
            <w:pPr>
              <w:ind w:left="231" w:firstLine="36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– 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BC236A" w:rsidRPr="00FD0A81" w:rsidTr="00712517">
        <w:trPr>
          <w:trHeight w:val="551"/>
        </w:trPr>
        <w:tc>
          <w:tcPr>
            <w:tcW w:w="322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Pr="00FD0A81" w:rsidRDefault="00BC236A" w:rsidP="00E843D8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lastRenderedPageBreak/>
              <w:t>Ответственные лица для контактов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36A" w:rsidRPr="00FD0A81" w:rsidRDefault="00BC236A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A81">
              <w:rPr>
                <w:rFonts w:ascii="Times New Roman" w:hAnsi="Times New Roman"/>
                <w:sz w:val="24"/>
                <w:szCs w:val="24"/>
              </w:rPr>
              <w:t>Бурягина С.А.</w:t>
            </w:r>
          </w:p>
          <w:p w:rsidR="00BC236A" w:rsidRPr="00FD0A81" w:rsidRDefault="00BC236A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Ситникова В.М.</w:t>
            </w:r>
          </w:p>
          <w:p w:rsidR="00BC236A" w:rsidRPr="00FD0A81" w:rsidRDefault="00BC236A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73D" w:rsidRPr="00FD0A81" w:rsidRDefault="0060473D" w:rsidP="0060473D">
      <w:pPr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 xml:space="preserve"> Содержание проблемы</w:t>
      </w:r>
    </w:p>
    <w:p w:rsidR="0060473D" w:rsidRPr="00D325F2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С 01 января 2011 года происходит поэтапное увеличение доли электроэнергии, реализуемой по нерегулируемым государством ценам, до уровня 100 процентов. Динамика изменения цен на твердое топливо следует за изменением мировых цен на нефть и не регулируется со стороны государства. В настоящее время на территории муниципального образования </w:t>
      </w:r>
      <w:r w:rsidR="004517D9" w:rsidRPr="00FD0A81">
        <w:rPr>
          <w:sz w:val="24"/>
          <w:szCs w:val="24"/>
        </w:rPr>
        <w:t>Малиновское</w:t>
      </w:r>
      <w:r w:rsidRPr="00FD0A81">
        <w:rPr>
          <w:sz w:val="24"/>
          <w:szCs w:val="24"/>
        </w:rPr>
        <w:t xml:space="preserve"> сельское поселение предоставлением жилищно-коммуналь</w:t>
      </w:r>
      <w:r w:rsidR="00E843D8">
        <w:rPr>
          <w:sz w:val="24"/>
          <w:szCs w:val="24"/>
        </w:rPr>
        <w:t>ных услуг населению занимается</w:t>
      </w:r>
      <w:r w:rsidRPr="00FD0A81">
        <w:rPr>
          <w:sz w:val="24"/>
          <w:szCs w:val="24"/>
        </w:rPr>
        <w:t xml:space="preserve">, </w:t>
      </w:r>
      <w:r w:rsidR="004C78F4" w:rsidRPr="00FD0A81">
        <w:rPr>
          <w:sz w:val="24"/>
          <w:szCs w:val="24"/>
        </w:rPr>
        <w:t>КРМУП</w:t>
      </w:r>
      <w:r w:rsidRPr="00FD0A81">
        <w:rPr>
          <w:sz w:val="24"/>
          <w:szCs w:val="24"/>
        </w:rPr>
        <w:t xml:space="preserve"> «К</w:t>
      </w:r>
      <w:r w:rsidR="004C78F4" w:rsidRPr="00FD0A81">
        <w:rPr>
          <w:sz w:val="24"/>
          <w:szCs w:val="24"/>
        </w:rPr>
        <w:t>ом</w:t>
      </w:r>
      <w:r w:rsidRPr="00FD0A81">
        <w:rPr>
          <w:sz w:val="24"/>
          <w:szCs w:val="24"/>
        </w:rPr>
        <w:t>ремстройхоз» и АО «Томская энегосбытовая компания»</w:t>
      </w:r>
      <w:r w:rsidR="009801C1">
        <w:rPr>
          <w:sz w:val="24"/>
          <w:szCs w:val="24"/>
        </w:rPr>
        <w:t xml:space="preserve">. </w:t>
      </w:r>
      <w:r w:rsidRPr="00D325F2">
        <w:rPr>
          <w:sz w:val="24"/>
          <w:szCs w:val="24"/>
        </w:rPr>
        <w:t>Отсутствие</w:t>
      </w:r>
      <w:r w:rsidR="007F2969">
        <w:rPr>
          <w:sz w:val="24"/>
          <w:szCs w:val="24"/>
        </w:rPr>
        <w:t xml:space="preserve"> </w:t>
      </w:r>
      <w:r w:rsidRPr="00D325F2">
        <w:rPr>
          <w:sz w:val="24"/>
          <w:szCs w:val="24"/>
        </w:rPr>
        <w:t>приборов учета потребленных коммунальных услуг населением и организациями не позволяет четко разграничить количество потребленных услуг, вычислить нормативы потребления, оценить соответствие норматива потребленной услуги фактическому уровню потребления.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учреждениях. 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60473D" w:rsidRPr="00FD0A81" w:rsidRDefault="0060473D" w:rsidP="0060473D">
      <w:pPr>
        <w:ind w:firstLine="720"/>
        <w:jc w:val="both"/>
        <w:rPr>
          <w:i/>
          <w:sz w:val="24"/>
          <w:szCs w:val="24"/>
        </w:rPr>
      </w:pPr>
      <w:r w:rsidRPr="00FD0A81">
        <w:rPr>
          <w:sz w:val="24"/>
          <w:szCs w:val="24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lastRenderedPageBreak/>
        <w:t>Основные риски, связанные с реализацией Программы, определяются следующими факторами: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- неопределенностью конъюнктуры и неразвитостью институтов рынка энергосбережения; 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дерегулированием рынков энергоносителей.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</w:p>
    <w:p w:rsidR="0060473D" w:rsidRPr="00FD0A81" w:rsidRDefault="0060473D" w:rsidP="0060473D">
      <w:pPr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 xml:space="preserve"> Цели Программы</w:t>
      </w:r>
    </w:p>
    <w:p w:rsidR="0060473D" w:rsidRPr="00FD0A81" w:rsidRDefault="0060473D" w:rsidP="007D4B12">
      <w:pPr>
        <w:spacing w:line="228" w:lineRule="auto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Основными целями Программы являются активизация практических действий по реализации политики энергосбережения, способных обеспечить к 20</w:t>
      </w:r>
      <w:r w:rsidR="00E843D8">
        <w:rPr>
          <w:sz w:val="24"/>
          <w:szCs w:val="24"/>
        </w:rPr>
        <w:t>2</w:t>
      </w:r>
      <w:r w:rsidR="009801C1">
        <w:rPr>
          <w:sz w:val="24"/>
          <w:szCs w:val="24"/>
        </w:rPr>
        <w:t>7</w:t>
      </w:r>
      <w:r w:rsidRPr="00FD0A81">
        <w:rPr>
          <w:sz w:val="24"/>
          <w:szCs w:val="24"/>
        </w:rPr>
        <w:t xml:space="preserve"> году снижение энергоемкости экономики не менее чем на 50% по отношению к уровню 20</w:t>
      </w:r>
      <w:r w:rsidR="009801C1">
        <w:rPr>
          <w:sz w:val="24"/>
          <w:szCs w:val="24"/>
        </w:rPr>
        <w:t>21</w:t>
      </w:r>
      <w:r w:rsidRPr="00FD0A81">
        <w:rPr>
          <w:sz w:val="24"/>
          <w:szCs w:val="24"/>
        </w:rPr>
        <w:t xml:space="preserve"> года, повышение энергетической эффективности при производстве, передаче и потреблении энергетических ресурсов в муниципальном образовании </w:t>
      </w:r>
      <w:r w:rsidR="009801C1">
        <w:rPr>
          <w:sz w:val="24"/>
          <w:szCs w:val="24"/>
        </w:rPr>
        <w:t>«</w:t>
      </w:r>
      <w:r w:rsidR="004517D9" w:rsidRPr="00FD0A81">
        <w:rPr>
          <w:sz w:val="24"/>
          <w:szCs w:val="24"/>
        </w:rPr>
        <w:t>Малиновское</w:t>
      </w:r>
      <w:r w:rsidRPr="00FD0A81">
        <w:rPr>
          <w:sz w:val="24"/>
          <w:szCs w:val="24"/>
        </w:rPr>
        <w:t xml:space="preserve"> сельское поселение</w:t>
      </w:r>
      <w:r w:rsidR="009801C1">
        <w:rPr>
          <w:sz w:val="24"/>
          <w:szCs w:val="24"/>
        </w:rPr>
        <w:t>»</w:t>
      </w:r>
      <w:r w:rsidRPr="00FD0A81">
        <w:rPr>
          <w:sz w:val="24"/>
          <w:szCs w:val="24"/>
        </w:rPr>
        <w:t xml:space="preserve">. </w:t>
      </w:r>
    </w:p>
    <w:p w:rsidR="0060473D" w:rsidRPr="00FD0A81" w:rsidRDefault="0060473D" w:rsidP="0060473D">
      <w:pPr>
        <w:pStyle w:val="ad"/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 xml:space="preserve"> Задачи Программы</w:t>
      </w:r>
    </w:p>
    <w:p w:rsidR="0060473D" w:rsidRPr="00FD0A81" w:rsidRDefault="0060473D" w:rsidP="0060473D">
      <w:pPr>
        <w:pStyle w:val="22"/>
        <w:rPr>
          <w:sz w:val="24"/>
          <w:szCs w:val="24"/>
        </w:rPr>
      </w:pPr>
      <w:r w:rsidRPr="00FD0A81">
        <w:rPr>
          <w:sz w:val="24"/>
          <w:szCs w:val="24"/>
        </w:rPr>
        <w:t xml:space="preserve">1. </w:t>
      </w:r>
      <w:r w:rsidRPr="00FD0A81">
        <w:rPr>
          <w:b/>
          <w:i/>
          <w:sz w:val="24"/>
          <w:szCs w:val="24"/>
        </w:rPr>
        <w:t>Проведение комплекса организационно-экономических и правовых мероприятий по управлению энергосбережением</w:t>
      </w:r>
      <w:r w:rsidRPr="00FD0A81">
        <w:rPr>
          <w:sz w:val="24"/>
          <w:szCs w:val="24"/>
        </w:rPr>
        <w:t>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энергоэффективности территории.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 Для этого в предстоящий период необходимо: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* формирование программ комплексного развития коммунальной инфраструктуры;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* создание благоприятных условий для привлечения в сферу энергосбережения малого и среднего бизнеса, в том числе с использованием долгосрочных энергосервисных контактов;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* создание муниципальной нормативной базы и методического обеспечения энергосбережения, в том числе: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*разработка и принятие муниципальных нормативных правовых актов, стимулирующих энергосбережение;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*разработка и внедрение типовых форм энергосервисных контактов и договоров на поставку топливно-энергетических и коммунальных ресурсов, направленных на стимулирование энергосбережения;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*нормативно-методического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* организация подготовки кадров.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        2. </w:t>
      </w:r>
      <w:r w:rsidRPr="00FD0A81">
        <w:rPr>
          <w:b/>
          <w:i/>
          <w:sz w:val="24"/>
          <w:szCs w:val="24"/>
        </w:rPr>
        <w:t>Расширение практики применения энергосберегающих технологий при модернизации, реконструкции и капитальном ремонте основных фондов</w:t>
      </w:r>
    </w:p>
    <w:p w:rsidR="0060473D" w:rsidRPr="00FD0A81" w:rsidRDefault="0060473D" w:rsidP="007D4B12">
      <w:pPr>
        <w:spacing w:line="228" w:lineRule="auto"/>
        <w:ind w:firstLine="567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энергосбережению, соответствующих или превышающих требования федеральных нормативных актов и обеспечить их соблюдение.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</w:p>
    <w:p w:rsidR="0060473D" w:rsidRPr="00FD0A81" w:rsidRDefault="0060473D" w:rsidP="0060473D">
      <w:pPr>
        <w:spacing w:line="228" w:lineRule="auto"/>
        <w:ind w:firstLine="51"/>
        <w:jc w:val="both"/>
        <w:rPr>
          <w:b/>
          <w:i/>
          <w:sz w:val="24"/>
          <w:szCs w:val="24"/>
        </w:rPr>
      </w:pPr>
      <w:r w:rsidRPr="00FD0A81">
        <w:rPr>
          <w:sz w:val="24"/>
          <w:szCs w:val="24"/>
        </w:rPr>
        <w:t xml:space="preserve">       3. </w:t>
      </w:r>
      <w:r w:rsidRPr="00FD0A81">
        <w:rPr>
          <w:b/>
          <w:i/>
          <w:sz w:val="24"/>
          <w:szCs w:val="24"/>
        </w:rPr>
        <w:t>Проведение энергоаудита, энергетических обследований, разработка и ведение энергетических паспортов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b/>
          <w:i/>
          <w:sz w:val="24"/>
          <w:szCs w:val="24"/>
        </w:rPr>
      </w:pP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  Для выполнения данной задачи необходимо организовать работу по: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*проведению энергетических обследований, составлению энергетических паспортов во всех органах местного самоуправления, муниципальных учреждениях;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  <w:r w:rsidRPr="00FD0A81">
        <w:rPr>
          <w:sz w:val="24"/>
          <w:szCs w:val="24"/>
        </w:rPr>
        <w:lastRenderedPageBreak/>
        <w:t>* проведению энергосберегающих мероприятий при капитальном ремонте многоквартирных жилых домов, осуществляемом с участием бюджетных средств.</w:t>
      </w:r>
    </w:p>
    <w:p w:rsidR="0060473D" w:rsidRPr="00FD0A81" w:rsidRDefault="0060473D" w:rsidP="004A505C">
      <w:pPr>
        <w:spacing w:line="228" w:lineRule="auto"/>
        <w:ind w:firstLine="51"/>
        <w:jc w:val="both"/>
        <w:rPr>
          <w:sz w:val="24"/>
          <w:szCs w:val="24"/>
        </w:rPr>
      </w:pPr>
    </w:p>
    <w:p w:rsidR="0060473D" w:rsidRPr="00FD0A81" w:rsidRDefault="004A505C" w:rsidP="0060473D">
      <w:pPr>
        <w:spacing w:line="228" w:lineRule="auto"/>
        <w:ind w:firstLine="51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60473D" w:rsidRPr="00FD0A81">
        <w:rPr>
          <w:b/>
          <w:sz w:val="24"/>
          <w:szCs w:val="24"/>
        </w:rPr>
        <w:t xml:space="preserve">. </w:t>
      </w:r>
      <w:r w:rsidR="0060473D" w:rsidRPr="00FD0A81">
        <w:rPr>
          <w:b/>
          <w:i/>
          <w:sz w:val="24"/>
          <w:szCs w:val="24"/>
        </w:rPr>
        <w:t>Организация ведения топливно-энергетических балансов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b/>
          <w:sz w:val="24"/>
          <w:szCs w:val="24"/>
        </w:rPr>
      </w:pPr>
    </w:p>
    <w:p w:rsidR="0060473D" w:rsidRPr="00FD0A81" w:rsidRDefault="0060473D" w:rsidP="007D4B12">
      <w:pPr>
        <w:spacing w:line="228" w:lineRule="auto"/>
        <w:ind w:firstLine="567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  Для выполнения этой задачи необходимо обеспечить ведение топливно-энергетических балансов муниципальными учреждениями. </w:t>
      </w:r>
    </w:p>
    <w:p w:rsidR="0060473D" w:rsidRPr="00FD0A81" w:rsidRDefault="0060473D" w:rsidP="0060473D">
      <w:pPr>
        <w:spacing w:line="228" w:lineRule="auto"/>
        <w:ind w:firstLine="51"/>
        <w:jc w:val="both"/>
        <w:rPr>
          <w:sz w:val="24"/>
          <w:szCs w:val="24"/>
        </w:rPr>
      </w:pPr>
    </w:p>
    <w:p w:rsidR="0060473D" w:rsidRPr="00FD0A81" w:rsidRDefault="0060473D" w:rsidP="0060473D">
      <w:pPr>
        <w:pStyle w:val="22"/>
        <w:ind w:firstLine="0"/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>Важнейшие целевые показатели и индикаторы</w:t>
      </w:r>
    </w:p>
    <w:p w:rsidR="0060473D" w:rsidRPr="00FD0A81" w:rsidRDefault="0060473D" w:rsidP="007D4B12">
      <w:pPr>
        <w:pStyle w:val="22"/>
        <w:rPr>
          <w:sz w:val="24"/>
          <w:szCs w:val="24"/>
        </w:rPr>
      </w:pPr>
      <w:r w:rsidRPr="00FD0A81">
        <w:rPr>
          <w:sz w:val="24"/>
          <w:szCs w:val="24"/>
        </w:rPr>
        <w:t xml:space="preserve">  Целевые показатели в области энергосбережения и повышения энергетической эффективности характеризуются:</w:t>
      </w:r>
    </w:p>
    <w:p w:rsidR="0060473D" w:rsidRPr="00FD0A81" w:rsidRDefault="0060473D" w:rsidP="0060473D">
      <w:pPr>
        <w:pStyle w:val="22"/>
        <w:ind w:firstLine="0"/>
        <w:rPr>
          <w:sz w:val="24"/>
          <w:szCs w:val="24"/>
        </w:rPr>
      </w:pPr>
      <w:r w:rsidRPr="00FD0A81">
        <w:rPr>
          <w:sz w:val="24"/>
          <w:szCs w:val="24"/>
        </w:rPr>
        <w:t xml:space="preserve">*долей объемов электрической энергии, расчеты за которую осуществляются с использованием приборов учета в общем объеме электрической энергии, потребляемой (используемой) на территории муниципального образования </w:t>
      </w:r>
      <w:r w:rsidR="009801C1">
        <w:rPr>
          <w:sz w:val="24"/>
          <w:szCs w:val="24"/>
        </w:rPr>
        <w:t>«</w:t>
      </w:r>
      <w:r w:rsidR="007379DF" w:rsidRPr="00FD0A81">
        <w:rPr>
          <w:sz w:val="24"/>
          <w:szCs w:val="24"/>
        </w:rPr>
        <w:t>Малиновское</w:t>
      </w:r>
      <w:r w:rsidRPr="00FD0A81">
        <w:rPr>
          <w:sz w:val="24"/>
          <w:szCs w:val="24"/>
        </w:rPr>
        <w:t xml:space="preserve"> сельское поселение</w:t>
      </w:r>
      <w:r w:rsidR="009801C1">
        <w:rPr>
          <w:sz w:val="24"/>
          <w:szCs w:val="24"/>
        </w:rPr>
        <w:t>»</w:t>
      </w:r>
      <w:r w:rsidRPr="00FD0A81">
        <w:rPr>
          <w:sz w:val="24"/>
          <w:szCs w:val="24"/>
        </w:rPr>
        <w:t>;</w:t>
      </w:r>
    </w:p>
    <w:p w:rsidR="0060473D" w:rsidRPr="00FD0A81" w:rsidRDefault="0060473D" w:rsidP="0060473D">
      <w:pPr>
        <w:pStyle w:val="22"/>
        <w:ind w:firstLine="0"/>
        <w:rPr>
          <w:sz w:val="24"/>
          <w:szCs w:val="24"/>
        </w:rPr>
      </w:pPr>
      <w:r w:rsidRPr="00FD0A81">
        <w:rPr>
          <w:sz w:val="24"/>
          <w:szCs w:val="24"/>
        </w:rPr>
        <w:t>*долей объемов воды, расчеты за которую осуществляются с использованием приборов учета (в части многоквартирных домов - с использованием коллективных приборов учета) в общем объем</w:t>
      </w:r>
      <w:r w:rsidR="000B0EB9" w:rsidRPr="00FD0A81">
        <w:rPr>
          <w:sz w:val="24"/>
          <w:szCs w:val="24"/>
        </w:rPr>
        <w:t>е</w:t>
      </w:r>
      <w:r w:rsidRPr="00FD0A81">
        <w:rPr>
          <w:sz w:val="24"/>
          <w:szCs w:val="24"/>
        </w:rPr>
        <w:t xml:space="preserve"> воды, потребляемой (используемой) на территории муниципального образования </w:t>
      </w:r>
      <w:r w:rsidR="009801C1">
        <w:rPr>
          <w:sz w:val="24"/>
          <w:szCs w:val="24"/>
        </w:rPr>
        <w:t>«</w:t>
      </w:r>
      <w:r w:rsidR="007379DF" w:rsidRPr="00FD0A81">
        <w:rPr>
          <w:sz w:val="24"/>
          <w:szCs w:val="24"/>
        </w:rPr>
        <w:t>Малиновское</w:t>
      </w:r>
      <w:r w:rsidRPr="00FD0A81">
        <w:rPr>
          <w:sz w:val="24"/>
          <w:szCs w:val="24"/>
        </w:rPr>
        <w:t xml:space="preserve"> сельское поселение</w:t>
      </w:r>
      <w:r w:rsidR="009801C1">
        <w:rPr>
          <w:sz w:val="24"/>
          <w:szCs w:val="24"/>
        </w:rPr>
        <w:t>»</w:t>
      </w:r>
      <w:r w:rsidRPr="00FD0A81">
        <w:rPr>
          <w:sz w:val="24"/>
          <w:szCs w:val="24"/>
        </w:rPr>
        <w:t>;</w:t>
      </w:r>
    </w:p>
    <w:p w:rsidR="0060473D" w:rsidRPr="00FD0A81" w:rsidRDefault="0060473D" w:rsidP="0060473D">
      <w:pPr>
        <w:pStyle w:val="22"/>
        <w:ind w:firstLine="0"/>
        <w:rPr>
          <w:sz w:val="24"/>
          <w:szCs w:val="24"/>
        </w:rPr>
      </w:pPr>
      <w:r w:rsidRPr="00FD0A81">
        <w:rPr>
          <w:sz w:val="24"/>
          <w:szCs w:val="24"/>
        </w:rPr>
        <w:t>*объемом внебюджетных средств,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программы.</w:t>
      </w:r>
    </w:p>
    <w:p w:rsidR="00712517" w:rsidRPr="00FD0A81" w:rsidRDefault="008A5657" w:rsidP="008A5657">
      <w:pPr>
        <w:pStyle w:val="22"/>
        <w:ind w:firstLine="0"/>
        <w:jc w:val="right"/>
        <w:rPr>
          <w:sz w:val="24"/>
          <w:szCs w:val="24"/>
        </w:rPr>
      </w:pPr>
      <w:r w:rsidRPr="00FD0A81">
        <w:rPr>
          <w:sz w:val="24"/>
          <w:szCs w:val="24"/>
        </w:rPr>
        <w:t>Таблица 1</w:t>
      </w:r>
    </w:p>
    <w:p w:rsidR="008A5657" w:rsidRPr="00FD0A81" w:rsidRDefault="008A5657" w:rsidP="008A5657">
      <w:pPr>
        <w:pStyle w:val="22"/>
        <w:ind w:firstLine="0"/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>Целевые показатели программы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2041"/>
        <w:gridCol w:w="1242"/>
        <w:gridCol w:w="14"/>
        <w:gridCol w:w="48"/>
        <w:gridCol w:w="979"/>
        <w:gridCol w:w="41"/>
        <w:gridCol w:w="1001"/>
        <w:gridCol w:w="41"/>
        <w:gridCol w:w="1103"/>
        <w:gridCol w:w="56"/>
        <w:gridCol w:w="869"/>
        <w:gridCol w:w="6"/>
        <w:gridCol w:w="1270"/>
        <w:gridCol w:w="6"/>
        <w:gridCol w:w="11"/>
      </w:tblGrid>
      <w:tr w:rsidR="004A505C" w:rsidRPr="00FD0A81" w:rsidTr="004A505C">
        <w:trPr>
          <w:trHeight w:val="330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364100" w:rsidRPr="00FD0A81" w:rsidRDefault="00364100" w:rsidP="00364100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364100" w:rsidRPr="00FD0A81" w:rsidRDefault="00364100" w:rsidP="000A1A7B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64100" w:rsidRPr="00FD0A81" w:rsidRDefault="00364100" w:rsidP="000A1A7B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431" w:type="dxa"/>
            <w:gridSpan w:val="12"/>
            <w:shd w:val="clear" w:color="auto" w:fill="auto"/>
            <w:vAlign w:val="center"/>
          </w:tcPr>
          <w:p w:rsidR="00364100" w:rsidRPr="00FD0A81" w:rsidRDefault="00364100" w:rsidP="000A1A7B">
            <w:pPr>
              <w:ind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4A505C" w:rsidRPr="00FD0A81" w:rsidTr="00B8787B">
        <w:trPr>
          <w:gridAfter w:val="2"/>
          <w:wAfter w:w="17" w:type="dxa"/>
          <w:trHeight w:val="330"/>
          <w:jc w:val="center"/>
        </w:trPr>
        <w:tc>
          <w:tcPr>
            <w:tcW w:w="670" w:type="dxa"/>
            <w:vMerge/>
            <w:vAlign w:val="center"/>
          </w:tcPr>
          <w:p w:rsidR="004A505C" w:rsidRPr="00FD0A81" w:rsidRDefault="004A505C" w:rsidP="00C841E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4A505C" w:rsidRPr="00FD0A81" w:rsidRDefault="004A505C" w:rsidP="00C841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4A505C" w:rsidRPr="00FD0A81" w:rsidRDefault="004A505C" w:rsidP="00B87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:rsidR="004A505C" w:rsidRPr="00FD0A81" w:rsidRDefault="004A505C" w:rsidP="00B8787B">
            <w:pPr>
              <w:ind w:left="179" w:hanging="1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9801C1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4A505C" w:rsidRPr="00FD0A81" w:rsidRDefault="004A505C" w:rsidP="00B878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9801C1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A505C" w:rsidRPr="00FD0A81" w:rsidRDefault="004A505C" w:rsidP="00B878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801C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4A505C" w:rsidRPr="00FD0A81" w:rsidRDefault="004A505C" w:rsidP="00B878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801C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505C" w:rsidRPr="00FD0A81" w:rsidRDefault="004A505C" w:rsidP="00B878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9801C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505C" w:rsidRPr="00FD0A81" w:rsidTr="00B8787B">
        <w:trPr>
          <w:gridAfter w:val="2"/>
          <w:wAfter w:w="17" w:type="dxa"/>
          <w:trHeight w:val="3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4A505C" w:rsidRPr="00FD0A81" w:rsidRDefault="004A505C" w:rsidP="00B8787B">
            <w:pPr>
              <w:ind w:left="109" w:firstLine="0"/>
              <w:jc w:val="center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A505C" w:rsidRPr="00FD0A81" w:rsidRDefault="004A505C" w:rsidP="00B8787B">
            <w:pPr>
              <w:jc w:val="center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A505C" w:rsidRPr="00FD0A81" w:rsidRDefault="004A505C" w:rsidP="00B8787B">
            <w:pPr>
              <w:jc w:val="center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4A505C" w:rsidRPr="00FD0A81" w:rsidRDefault="004A505C" w:rsidP="00B8787B">
            <w:pPr>
              <w:jc w:val="center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4A505C" w:rsidRPr="00FD0A81" w:rsidRDefault="004A505C" w:rsidP="00B8787B">
            <w:pPr>
              <w:jc w:val="center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4A505C" w:rsidRPr="00FD0A81" w:rsidRDefault="004A505C" w:rsidP="00B8787B">
            <w:pPr>
              <w:jc w:val="center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A505C" w:rsidRPr="00FD0A81" w:rsidRDefault="004A505C" w:rsidP="00B8787B">
            <w:pPr>
              <w:ind w:right="455" w:firstLine="0"/>
              <w:jc w:val="center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505C" w:rsidRPr="00FD0A81" w:rsidRDefault="004A505C" w:rsidP="00B8787B">
            <w:pPr>
              <w:ind w:right="45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364100" w:rsidRPr="00FD0A81" w:rsidTr="004A505C">
        <w:trPr>
          <w:trHeight w:val="690"/>
          <w:jc w:val="center"/>
        </w:trPr>
        <w:tc>
          <w:tcPr>
            <w:tcW w:w="9398" w:type="dxa"/>
            <w:gridSpan w:val="16"/>
            <w:shd w:val="clear" w:color="auto" w:fill="auto"/>
            <w:vAlign w:val="center"/>
          </w:tcPr>
          <w:p w:rsidR="00364100" w:rsidRPr="00FD0A81" w:rsidRDefault="00364100" w:rsidP="000A1A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A81">
              <w:rPr>
                <w:b/>
                <w:bCs/>
                <w:color w:val="000000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4A505C" w:rsidRPr="00FD0A81" w:rsidTr="004A505C">
        <w:trPr>
          <w:gridAfter w:val="1"/>
          <w:wAfter w:w="11" w:type="dxa"/>
          <w:trHeight w:val="765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4A505C" w:rsidRPr="00FD0A81" w:rsidRDefault="004A505C" w:rsidP="00364100">
            <w:pPr>
              <w:ind w:left="1954" w:right="-532"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1.</w:t>
            </w:r>
          </w:p>
          <w:p w:rsidR="004A505C" w:rsidRPr="00FD0A81" w:rsidRDefault="004A505C" w:rsidP="001B2C46">
            <w:pPr>
              <w:ind w:firstLine="0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A505C" w:rsidRPr="00FD0A81" w:rsidRDefault="004A505C" w:rsidP="001B2C46">
            <w:pPr>
              <w:ind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Экономия ЭЭ в натуральном выражении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A505C" w:rsidRPr="00FD0A81" w:rsidRDefault="004A505C" w:rsidP="003D2D3D">
            <w:pPr>
              <w:ind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тыс.кВтч</w:t>
            </w:r>
          </w:p>
        </w:tc>
        <w:tc>
          <w:tcPr>
            <w:tcW w:w="1041" w:type="dxa"/>
            <w:gridSpan w:val="3"/>
            <w:shd w:val="clear" w:color="auto" w:fill="auto"/>
            <w:noWrap/>
            <w:vAlign w:val="center"/>
          </w:tcPr>
          <w:p w:rsidR="004A505C" w:rsidRPr="00FD0A81" w:rsidRDefault="00040D65" w:rsidP="003D2D3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:rsidR="004A505C" w:rsidRPr="00FD0A81" w:rsidRDefault="00DC2160" w:rsidP="001B2C4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040D6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3"/>
            <w:shd w:val="clear" w:color="auto" w:fill="auto"/>
            <w:noWrap/>
            <w:vAlign w:val="center"/>
          </w:tcPr>
          <w:p w:rsidR="004A505C" w:rsidRPr="00FD0A81" w:rsidRDefault="003249B9" w:rsidP="00DC216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040D6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center"/>
          </w:tcPr>
          <w:p w:rsidR="004A505C" w:rsidRPr="00FD0A81" w:rsidRDefault="003249B9" w:rsidP="00DC216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040D6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505C" w:rsidRPr="00FD0A81" w:rsidRDefault="003249B9" w:rsidP="00DC216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040D65">
              <w:rPr>
                <w:color w:val="000000"/>
                <w:sz w:val="24"/>
                <w:szCs w:val="24"/>
              </w:rPr>
              <w:t>5</w:t>
            </w:r>
          </w:p>
        </w:tc>
      </w:tr>
      <w:tr w:rsidR="004A505C" w:rsidRPr="00FD0A81" w:rsidTr="004A505C">
        <w:trPr>
          <w:gridAfter w:val="1"/>
          <w:wAfter w:w="11" w:type="dxa"/>
          <w:trHeight w:val="645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4A505C" w:rsidRPr="00FD0A81" w:rsidRDefault="004A505C" w:rsidP="00364100">
            <w:pPr>
              <w:ind w:left="1812" w:right="-391"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2.</w:t>
            </w:r>
          </w:p>
          <w:p w:rsidR="004A505C" w:rsidRPr="00FD0A81" w:rsidRDefault="004A505C" w:rsidP="00364100">
            <w:pPr>
              <w:ind w:left="109" w:firstLine="0"/>
              <w:rPr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A505C" w:rsidRPr="00FD0A81" w:rsidRDefault="004A505C" w:rsidP="001B2C46">
            <w:pPr>
              <w:ind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Экономия ЭЭ в стоимостном выражении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A505C" w:rsidRPr="00FD0A81" w:rsidRDefault="004A505C" w:rsidP="003D2D3D">
            <w:pPr>
              <w:ind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041" w:type="dxa"/>
            <w:gridSpan w:val="3"/>
            <w:shd w:val="clear" w:color="auto" w:fill="auto"/>
            <w:noWrap/>
            <w:vAlign w:val="center"/>
          </w:tcPr>
          <w:p w:rsidR="004A505C" w:rsidRPr="00FD0A81" w:rsidRDefault="00040D65" w:rsidP="003249B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:rsidR="004A505C" w:rsidRPr="00FD0A81" w:rsidRDefault="00040D65" w:rsidP="00DC216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00" w:type="dxa"/>
            <w:gridSpan w:val="3"/>
            <w:shd w:val="clear" w:color="auto" w:fill="auto"/>
            <w:noWrap/>
            <w:vAlign w:val="center"/>
          </w:tcPr>
          <w:p w:rsidR="004A505C" w:rsidRPr="00FD0A81" w:rsidRDefault="00040D65" w:rsidP="003249B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center"/>
          </w:tcPr>
          <w:p w:rsidR="004A505C" w:rsidRPr="00FD0A81" w:rsidRDefault="00040D65" w:rsidP="00ED51B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505C" w:rsidRPr="00FD0A81" w:rsidRDefault="00040D65" w:rsidP="004A505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4A505C" w:rsidRPr="00FD0A81" w:rsidTr="004A505C">
        <w:trPr>
          <w:gridAfter w:val="1"/>
          <w:wAfter w:w="11" w:type="dxa"/>
          <w:trHeight w:val="765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4A505C" w:rsidRPr="00FD0A81" w:rsidRDefault="004A505C" w:rsidP="00364100">
            <w:pPr>
              <w:ind w:left="102" w:right="-143"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A505C" w:rsidRPr="00FD0A81" w:rsidRDefault="004A505C" w:rsidP="001B2C46">
            <w:pPr>
              <w:ind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Экономия ТЭ в натуральном выражении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A505C" w:rsidRPr="00FD0A81" w:rsidRDefault="004A505C" w:rsidP="003D2D3D">
            <w:pPr>
              <w:ind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041" w:type="dxa"/>
            <w:gridSpan w:val="3"/>
            <w:shd w:val="clear" w:color="auto" w:fill="auto"/>
            <w:noWrap/>
            <w:vAlign w:val="center"/>
          </w:tcPr>
          <w:p w:rsidR="004A505C" w:rsidRPr="00FD0A81" w:rsidRDefault="00040D65" w:rsidP="00D75C9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:rsidR="004A505C" w:rsidRPr="00FD0A81" w:rsidRDefault="00040D65" w:rsidP="00B639A8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00" w:type="dxa"/>
            <w:gridSpan w:val="3"/>
            <w:shd w:val="clear" w:color="auto" w:fill="auto"/>
            <w:noWrap/>
            <w:vAlign w:val="center"/>
          </w:tcPr>
          <w:p w:rsidR="004A505C" w:rsidRPr="00FD0A81" w:rsidRDefault="00040D65" w:rsidP="001B2C4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center"/>
          </w:tcPr>
          <w:p w:rsidR="004A505C" w:rsidRPr="00FD0A81" w:rsidRDefault="00040D65" w:rsidP="00ED51B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505C" w:rsidRPr="00FD0A81" w:rsidRDefault="00040D65" w:rsidP="004A505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4A505C" w:rsidRPr="00FD0A81" w:rsidTr="004A505C">
        <w:trPr>
          <w:gridAfter w:val="1"/>
          <w:wAfter w:w="11" w:type="dxa"/>
          <w:trHeight w:val="645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4A505C" w:rsidRPr="00FD0A81" w:rsidRDefault="004A505C" w:rsidP="00364100">
            <w:pPr>
              <w:ind w:left="102"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A505C" w:rsidRPr="00FD0A81" w:rsidRDefault="004A505C" w:rsidP="001B2C46">
            <w:pPr>
              <w:ind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Экономия ТЭ  в стоимостном выражении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A505C" w:rsidRPr="00FD0A81" w:rsidRDefault="004A505C" w:rsidP="003D2D3D">
            <w:pPr>
              <w:ind w:firstLine="0"/>
              <w:rPr>
                <w:color w:val="000000"/>
                <w:sz w:val="24"/>
                <w:szCs w:val="24"/>
              </w:rPr>
            </w:pPr>
            <w:r w:rsidRPr="00FD0A8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041" w:type="dxa"/>
            <w:gridSpan w:val="3"/>
            <w:shd w:val="clear" w:color="auto" w:fill="auto"/>
            <w:noWrap/>
            <w:vAlign w:val="center"/>
          </w:tcPr>
          <w:p w:rsidR="004A505C" w:rsidRPr="00FD0A81" w:rsidRDefault="00040D65" w:rsidP="003D2D3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:rsidR="004A505C" w:rsidRPr="00FD0A81" w:rsidRDefault="00040D65" w:rsidP="001B2C4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200" w:type="dxa"/>
            <w:gridSpan w:val="3"/>
            <w:shd w:val="clear" w:color="auto" w:fill="auto"/>
            <w:noWrap/>
            <w:vAlign w:val="center"/>
          </w:tcPr>
          <w:p w:rsidR="004A505C" w:rsidRPr="00FD0A81" w:rsidRDefault="00040D65" w:rsidP="001B2C4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75" w:type="dxa"/>
            <w:gridSpan w:val="2"/>
            <w:shd w:val="clear" w:color="auto" w:fill="auto"/>
            <w:noWrap/>
            <w:vAlign w:val="center"/>
          </w:tcPr>
          <w:p w:rsidR="004A505C" w:rsidRPr="00FD0A81" w:rsidRDefault="00040D65" w:rsidP="00ED51B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505C" w:rsidRPr="00FD0A81" w:rsidRDefault="00040D65" w:rsidP="004A505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39,9</w:t>
            </w:r>
          </w:p>
        </w:tc>
      </w:tr>
    </w:tbl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</w:p>
    <w:p w:rsidR="0060473D" w:rsidRPr="00FD0A81" w:rsidRDefault="0060473D" w:rsidP="0060473D">
      <w:pPr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 xml:space="preserve"> Сроки реализации Программы</w:t>
      </w:r>
    </w:p>
    <w:p w:rsidR="0060473D" w:rsidRPr="00FD0A81" w:rsidRDefault="0060473D" w:rsidP="0060473D">
      <w:pPr>
        <w:ind w:firstLine="708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Программа рассчитана на 20</w:t>
      </w:r>
      <w:r w:rsidR="009801C1">
        <w:rPr>
          <w:sz w:val="24"/>
          <w:szCs w:val="24"/>
        </w:rPr>
        <w:t>23</w:t>
      </w:r>
      <w:r w:rsidRPr="00FD0A81">
        <w:rPr>
          <w:sz w:val="24"/>
          <w:szCs w:val="24"/>
        </w:rPr>
        <w:t>-20</w:t>
      </w:r>
      <w:r w:rsidR="00D75C94">
        <w:rPr>
          <w:sz w:val="24"/>
          <w:szCs w:val="24"/>
        </w:rPr>
        <w:t>2</w:t>
      </w:r>
      <w:r w:rsidR="009801C1">
        <w:rPr>
          <w:sz w:val="24"/>
          <w:szCs w:val="24"/>
        </w:rPr>
        <w:t>7</w:t>
      </w:r>
      <w:r w:rsidRPr="00FD0A81">
        <w:rPr>
          <w:sz w:val="24"/>
          <w:szCs w:val="24"/>
        </w:rPr>
        <w:t xml:space="preserve"> годы.</w:t>
      </w:r>
    </w:p>
    <w:p w:rsidR="00B8787B" w:rsidRDefault="00B8787B" w:rsidP="00B8787B">
      <w:pPr>
        <w:ind w:firstLine="708"/>
        <w:jc w:val="both"/>
        <w:rPr>
          <w:b/>
          <w:sz w:val="24"/>
          <w:szCs w:val="24"/>
        </w:rPr>
      </w:pPr>
    </w:p>
    <w:p w:rsidR="0060473D" w:rsidRDefault="0060473D" w:rsidP="00B8787B">
      <w:pPr>
        <w:ind w:firstLine="708"/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>Анализ потребления энергоресурсов</w:t>
      </w:r>
    </w:p>
    <w:p w:rsidR="00B8787B" w:rsidRPr="00FD0A81" w:rsidRDefault="00B8787B" w:rsidP="00B8787B">
      <w:pPr>
        <w:ind w:firstLine="708"/>
        <w:jc w:val="center"/>
        <w:rPr>
          <w:b/>
          <w:i/>
          <w:sz w:val="24"/>
          <w:szCs w:val="24"/>
        </w:rPr>
      </w:pPr>
    </w:p>
    <w:p w:rsidR="0060473D" w:rsidRPr="00FD0A81" w:rsidRDefault="00B81114" w:rsidP="0060473D">
      <w:pPr>
        <w:ind w:firstLine="54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Согласно</w:t>
      </w:r>
      <w:r w:rsidR="007F2969">
        <w:rPr>
          <w:sz w:val="24"/>
          <w:szCs w:val="24"/>
        </w:rPr>
        <w:t xml:space="preserve"> </w:t>
      </w:r>
      <w:r w:rsidRPr="00FD0A81">
        <w:rPr>
          <w:sz w:val="24"/>
          <w:szCs w:val="24"/>
        </w:rPr>
        <w:t>приведенным ниже формам,</w:t>
      </w:r>
      <w:r w:rsidR="0060473D" w:rsidRPr="00FD0A81">
        <w:rPr>
          <w:sz w:val="24"/>
          <w:szCs w:val="24"/>
        </w:rPr>
        <w:t xml:space="preserve"> представляется следующая информация:</w:t>
      </w:r>
    </w:p>
    <w:p w:rsidR="0060473D" w:rsidRPr="00FD0A81" w:rsidRDefault="0060473D" w:rsidP="0060473D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>а) энергетический баланс по всем видам энергоносителей за 20</w:t>
      </w:r>
      <w:r w:rsidR="009801C1">
        <w:rPr>
          <w:sz w:val="24"/>
          <w:szCs w:val="24"/>
        </w:rPr>
        <w:t>21</w:t>
      </w:r>
      <w:r w:rsidRPr="00FD0A81">
        <w:rPr>
          <w:sz w:val="24"/>
          <w:szCs w:val="24"/>
        </w:rPr>
        <w:t>год;</w:t>
      </w:r>
    </w:p>
    <w:p w:rsidR="0060473D" w:rsidRPr="00FD0A81" w:rsidRDefault="0060473D" w:rsidP="0060473D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>б) средняя и максимальная помесячная нагрузка по всем видам за 20</w:t>
      </w:r>
      <w:r w:rsidR="009801C1">
        <w:rPr>
          <w:sz w:val="24"/>
          <w:szCs w:val="24"/>
        </w:rPr>
        <w:t>21</w:t>
      </w:r>
      <w:r w:rsidR="009D1B88" w:rsidRPr="00FD0A81">
        <w:rPr>
          <w:sz w:val="24"/>
          <w:szCs w:val="24"/>
        </w:rPr>
        <w:t>г</w:t>
      </w:r>
      <w:r w:rsidR="009D1B88">
        <w:rPr>
          <w:sz w:val="24"/>
          <w:szCs w:val="24"/>
        </w:rPr>
        <w:t>од</w:t>
      </w:r>
      <w:r w:rsidRPr="00FD0A81">
        <w:rPr>
          <w:sz w:val="24"/>
          <w:szCs w:val="24"/>
        </w:rPr>
        <w:t>;</w:t>
      </w:r>
    </w:p>
    <w:p w:rsidR="008A5657" w:rsidRDefault="0060473D" w:rsidP="00B8787B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в) сведения о </w:t>
      </w:r>
      <w:r w:rsidR="008A5657" w:rsidRPr="00FD0A81">
        <w:rPr>
          <w:sz w:val="24"/>
          <w:szCs w:val="24"/>
        </w:rPr>
        <w:t>наличии приборов учета.</w:t>
      </w:r>
    </w:p>
    <w:p w:rsidR="00B8787B" w:rsidRPr="00FD0A81" w:rsidRDefault="00B8787B" w:rsidP="00B8787B">
      <w:pPr>
        <w:jc w:val="both"/>
        <w:rPr>
          <w:bCs/>
          <w:sz w:val="24"/>
          <w:szCs w:val="24"/>
        </w:rPr>
      </w:pPr>
    </w:p>
    <w:p w:rsidR="00B8787B" w:rsidRDefault="00B8787B" w:rsidP="008A5657">
      <w:pPr>
        <w:jc w:val="right"/>
        <w:rPr>
          <w:bCs/>
          <w:sz w:val="24"/>
          <w:szCs w:val="24"/>
        </w:rPr>
      </w:pPr>
    </w:p>
    <w:p w:rsidR="00B8787B" w:rsidRDefault="00B8787B" w:rsidP="008A5657">
      <w:pPr>
        <w:jc w:val="right"/>
        <w:rPr>
          <w:bCs/>
          <w:sz w:val="24"/>
          <w:szCs w:val="24"/>
        </w:rPr>
      </w:pPr>
    </w:p>
    <w:p w:rsidR="00B8787B" w:rsidRDefault="00B8787B" w:rsidP="008A5657">
      <w:pPr>
        <w:jc w:val="right"/>
        <w:rPr>
          <w:bCs/>
          <w:sz w:val="24"/>
          <w:szCs w:val="24"/>
        </w:rPr>
      </w:pPr>
    </w:p>
    <w:p w:rsidR="0060473D" w:rsidRPr="00FD0A81" w:rsidRDefault="008A5657" w:rsidP="008A5657">
      <w:pPr>
        <w:jc w:val="right"/>
        <w:rPr>
          <w:bCs/>
          <w:sz w:val="24"/>
          <w:szCs w:val="24"/>
        </w:rPr>
      </w:pPr>
      <w:r w:rsidRPr="00FD0A81">
        <w:rPr>
          <w:bCs/>
          <w:sz w:val="24"/>
          <w:szCs w:val="24"/>
        </w:rPr>
        <w:t>Таблица 2</w:t>
      </w:r>
    </w:p>
    <w:p w:rsidR="0060473D" w:rsidRPr="00A64EDD" w:rsidRDefault="0060473D" w:rsidP="0060473D">
      <w:pPr>
        <w:jc w:val="center"/>
        <w:rPr>
          <w:b/>
          <w:bCs/>
          <w:sz w:val="24"/>
          <w:szCs w:val="24"/>
        </w:rPr>
      </w:pPr>
      <w:r w:rsidRPr="00A64EDD">
        <w:rPr>
          <w:b/>
          <w:bCs/>
          <w:sz w:val="24"/>
          <w:szCs w:val="24"/>
        </w:rPr>
        <w:t xml:space="preserve">Энергетический баланс </w:t>
      </w:r>
      <w:r w:rsidR="00D75C94" w:rsidRPr="00A64EDD">
        <w:rPr>
          <w:b/>
          <w:sz w:val="24"/>
          <w:szCs w:val="24"/>
        </w:rPr>
        <w:t>по всем видам энергоносителей за 20</w:t>
      </w:r>
      <w:r w:rsidR="009801C1" w:rsidRPr="00A64EDD">
        <w:rPr>
          <w:b/>
          <w:sz w:val="24"/>
          <w:szCs w:val="24"/>
        </w:rPr>
        <w:t>21</w:t>
      </w:r>
      <w:r w:rsidR="00D75C94" w:rsidRPr="00A64EDD">
        <w:rPr>
          <w:b/>
          <w:sz w:val="24"/>
          <w:szCs w:val="24"/>
        </w:rPr>
        <w:t>год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5517"/>
        <w:gridCol w:w="2528"/>
        <w:gridCol w:w="1182"/>
      </w:tblGrid>
      <w:tr w:rsidR="0060473D" w:rsidRPr="00A64ED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473D" w:rsidRPr="00A64EDD" w:rsidRDefault="006047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4E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473D" w:rsidRPr="00A64EDD" w:rsidRDefault="0060473D" w:rsidP="00D325F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64EDD">
              <w:rPr>
                <w:b/>
                <w:bCs/>
                <w:sz w:val="24"/>
                <w:szCs w:val="24"/>
              </w:rPr>
              <w:t xml:space="preserve">    20</w:t>
            </w:r>
            <w:r w:rsidR="00F31221" w:rsidRPr="00A64EDD">
              <w:rPr>
                <w:b/>
                <w:bCs/>
                <w:sz w:val="24"/>
                <w:szCs w:val="24"/>
              </w:rPr>
              <w:t>21</w:t>
            </w:r>
            <w:r w:rsidRPr="00A64EDD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0473D" w:rsidRPr="009801C1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0473D" w:rsidRPr="00383F2D" w:rsidRDefault="0060473D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3F2D">
              <w:rPr>
                <w:sz w:val="24"/>
                <w:szCs w:val="24"/>
              </w:rPr>
              <w:t>Теплоснабжение (Отопление        всего),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383F2D" w:rsidRDefault="0060473D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3F2D">
              <w:rPr>
                <w:sz w:val="24"/>
                <w:szCs w:val="24"/>
              </w:rPr>
              <w:t>Потребление, Гкал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383F2D" w:rsidRDefault="00383F2D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3F2D">
              <w:rPr>
                <w:sz w:val="24"/>
                <w:szCs w:val="24"/>
              </w:rPr>
              <w:t>157,230</w:t>
            </w:r>
          </w:p>
        </w:tc>
      </w:tr>
      <w:tr w:rsidR="0060473D" w:rsidRPr="009801C1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3D" w:rsidRPr="00383F2D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0473D" w:rsidRPr="00383F2D" w:rsidRDefault="0060473D" w:rsidP="004A505C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383F2D">
              <w:rPr>
                <w:b/>
                <w:bCs/>
                <w:sz w:val="24"/>
                <w:szCs w:val="24"/>
              </w:rPr>
              <w:t>Стоимость, тыс.руб.*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0473D" w:rsidRPr="00383F2D" w:rsidRDefault="00383F2D" w:rsidP="004A505C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383F2D">
              <w:rPr>
                <w:b/>
                <w:bCs/>
                <w:sz w:val="24"/>
                <w:szCs w:val="24"/>
              </w:rPr>
              <w:t>1501,618</w:t>
            </w:r>
          </w:p>
        </w:tc>
      </w:tr>
      <w:tr w:rsidR="0060473D" w:rsidRPr="009801C1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60" w:type="dxa"/>
              <w:bottom w:w="0" w:type="dxa"/>
              <w:right w:w="0" w:type="dxa"/>
            </w:tcMar>
          </w:tcPr>
          <w:p w:rsidR="0060473D" w:rsidRPr="00383F2D" w:rsidRDefault="0060473D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3F2D">
              <w:rPr>
                <w:sz w:val="24"/>
                <w:szCs w:val="24"/>
              </w:rPr>
              <w:t>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383F2D" w:rsidRDefault="0060473D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3F2D">
              <w:rPr>
                <w:sz w:val="24"/>
                <w:szCs w:val="24"/>
              </w:rPr>
              <w:t>Потребление, Гкал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383F2D" w:rsidRDefault="00383F2D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3F2D">
              <w:rPr>
                <w:sz w:val="24"/>
                <w:szCs w:val="24"/>
              </w:rPr>
              <w:t>157,230</w:t>
            </w:r>
          </w:p>
        </w:tc>
      </w:tr>
      <w:tr w:rsidR="0060473D" w:rsidRPr="009801C1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3D" w:rsidRPr="00383F2D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383F2D" w:rsidRDefault="0060473D" w:rsidP="004A505C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383F2D">
              <w:rPr>
                <w:b/>
                <w:bCs/>
                <w:sz w:val="24"/>
                <w:szCs w:val="24"/>
              </w:rPr>
              <w:t>Стоимость, тыс.руб.*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383F2D" w:rsidRDefault="00383F2D" w:rsidP="004A505C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383F2D">
              <w:rPr>
                <w:b/>
                <w:bCs/>
                <w:sz w:val="24"/>
                <w:szCs w:val="24"/>
              </w:rPr>
              <w:t>1501,618</w:t>
            </w:r>
          </w:p>
        </w:tc>
      </w:tr>
      <w:tr w:rsidR="0060473D" w:rsidRPr="00383F2D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73D" w:rsidRPr="00383F2D" w:rsidRDefault="0060473D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3F2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383F2D" w:rsidRDefault="0060473D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 w:rsidRPr="00383F2D">
              <w:rPr>
                <w:sz w:val="24"/>
                <w:szCs w:val="24"/>
              </w:rPr>
              <w:t>Потребление, тыс.кВт·ч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383F2D" w:rsidRDefault="00B81114" w:rsidP="004A505C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19,518</w:t>
            </w:r>
          </w:p>
        </w:tc>
      </w:tr>
      <w:tr w:rsidR="0060473D" w:rsidRPr="00383F2D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3D" w:rsidRPr="00383F2D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0473D" w:rsidRPr="00383F2D" w:rsidRDefault="0060473D" w:rsidP="004A505C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383F2D">
              <w:rPr>
                <w:b/>
                <w:bCs/>
                <w:sz w:val="24"/>
                <w:szCs w:val="24"/>
              </w:rPr>
              <w:t>Стоимость, тыс.руб.*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60473D" w:rsidRPr="00383F2D" w:rsidRDefault="00B81114" w:rsidP="004A505C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129,935</w:t>
            </w:r>
          </w:p>
        </w:tc>
      </w:tr>
      <w:tr w:rsidR="0060473D" w:rsidRPr="00383F2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0473D" w:rsidRPr="00383F2D" w:rsidRDefault="0060473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83F2D">
              <w:rPr>
                <w:b/>
                <w:bCs/>
                <w:sz w:val="24"/>
                <w:szCs w:val="24"/>
              </w:rPr>
              <w:t>Общая стоимость энергоносителей, тыс. руб.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473D" w:rsidRPr="00383F2D" w:rsidRDefault="00B81114" w:rsidP="004A505C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1631,553</w:t>
            </w:r>
          </w:p>
        </w:tc>
      </w:tr>
      <w:tr w:rsidR="0060473D" w:rsidRPr="00383F2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0473D" w:rsidRPr="00383F2D" w:rsidRDefault="0060473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473D" w:rsidRPr="00383F2D" w:rsidRDefault="0060473D">
            <w:pPr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60473D" w:rsidRPr="00FD0A81" w:rsidRDefault="0060473D" w:rsidP="0060473D">
      <w:pPr>
        <w:ind w:firstLine="567"/>
        <w:jc w:val="both"/>
        <w:rPr>
          <w:rFonts w:eastAsia="Calibri"/>
          <w:sz w:val="24"/>
          <w:szCs w:val="24"/>
        </w:rPr>
      </w:pPr>
    </w:p>
    <w:p w:rsidR="008A5657" w:rsidRPr="00FD0A81" w:rsidRDefault="008A5657" w:rsidP="008A5657">
      <w:pPr>
        <w:ind w:firstLine="567"/>
        <w:jc w:val="right"/>
        <w:rPr>
          <w:rFonts w:eastAsia="Calibri"/>
          <w:sz w:val="24"/>
          <w:szCs w:val="24"/>
        </w:rPr>
      </w:pPr>
      <w:r w:rsidRPr="00FD0A81">
        <w:rPr>
          <w:rFonts w:eastAsia="Calibri"/>
          <w:sz w:val="24"/>
          <w:szCs w:val="24"/>
        </w:rPr>
        <w:t>Таблица 3</w:t>
      </w:r>
    </w:p>
    <w:p w:rsidR="0060473D" w:rsidRPr="00FD0A81" w:rsidRDefault="0060473D" w:rsidP="008A5657">
      <w:pPr>
        <w:spacing w:after="60"/>
        <w:jc w:val="center"/>
        <w:rPr>
          <w:b/>
          <w:bCs/>
          <w:sz w:val="24"/>
          <w:szCs w:val="24"/>
        </w:rPr>
      </w:pPr>
      <w:r w:rsidRPr="00FD0A81">
        <w:rPr>
          <w:b/>
          <w:bCs/>
          <w:sz w:val="24"/>
          <w:szCs w:val="24"/>
        </w:rPr>
        <w:t xml:space="preserve">Средняя и максимальная месячная нагрузка  </w:t>
      </w:r>
      <w:r w:rsidRPr="00FD0A81">
        <w:rPr>
          <w:b/>
          <w:bCs/>
          <w:sz w:val="24"/>
          <w:szCs w:val="24"/>
          <w:u w:val="single"/>
        </w:rPr>
        <w:t>МО</w:t>
      </w:r>
      <w:r w:rsidR="005D47DB">
        <w:rPr>
          <w:b/>
          <w:bCs/>
          <w:sz w:val="24"/>
          <w:szCs w:val="24"/>
          <w:u w:val="single"/>
        </w:rPr>
        <w:t xml:space="preserve"> </w:t>
      </w:r>
      <w:r w:rsidR="00870F53" w:rsidRPr="00FD0A81">
        <w:rPr>
          <w:b/>
          <w:bCs/>
          <w:sz w:val="24"/>
          <w:szCs w:val="24"/>
          <w:u w:val="single"/>
        </w:rPr>
        <w:t>Малиновское</w:t>
      </w:r>
      <w:r w:rsidRPr="00FD0A81">
        <w:rPr>
          <w:b/>
          <w:bCs/>
          <w:sz w:val="24"/>
          <w:szCs w:val="24"/>
          <w:u w:val="single"/>
        </w:rPr>
        <w:t xml:space="preserve"> сельское поселение</w:t>
      </w:r>
    </w:p>
    <w:tbl>
      <w:tblPr>
        <w:tblW w:w="5000" w:type="pct"/>
        <w:tblInd w:w="-25" w:type="dxa"/>
        <w:tblCellMar>
          <w:left w:w="0" w:type="dxa"/>
          <w:right w:w="0" w:type="dxa"/>
        </w:tblCellMar>
        <w:tblLook w:val="0000"/>
      </w:tblPr>
      <w:tblGrid>
        <w:gridCol w:w="3224"/>
        <w:gridCol w:w="3540"/>
        <w:gridCol w:w="2602"/>
      </w:tblGrid>
      <w:tr w:rsidR="0060473D" w:rsidRPr="00FD0A81" w:rsidTr="00870F53">
        <w:tc>
          <w:tcPr>
            <w:tcW w:w="3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0473D" w:rsidRPr="00FD0A81" w:rsidRDefault="0060473D">
            <w:pPr>
              <w:spacing w:line="240" w:lineRule="atLeas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D0A8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473D" w:rsidRPr="00FD0A81" w:rsidRDefault="0060473D" w:rsidP="007702CE">
            <w:pPr>
              <w:spacing w:line="240" w:lineRule="atLeast"/>
              <w:rPr>
                <w:rFonts w:eastAsia="Calibri"/>
                <w:b/>
                <w:bCs/>
                <w:sz w:val="24"/>
                <w:szCs w:val="24"/>
              </w:rPr>
            </w:pPr>
            <w:r w:rsidRPr="00FD0A81">
              <w:rPr>
                <w:b/>
                <w:bCs/>
                <w:sz w:val="24"/>
                <w:szCs w:val="24"/>
              </w:rPr>
              <w:t xml:space="preserve">           20</w:t>
            </w:r>
            <w:r w:rsidR="00B81114">
              <w:rPr>
                <w:b/>
                <w:bCs/>
                <w:sz w:val="24"/>
                <w:szCs w:val="24"/>
              </w:rPr>
              <w:t>21</w:t>
            </w:r>
            <w:r w:rsidRPr="00FD0A81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0473D" w:rsidRPr="00FD0A81" w:rsidTr="00870F53">
        <w:trPr>
          <w:cantSplit/>
        </w:trPr>
        <w:tc>
          <w:tcPr>
            <w:tcW w:w="1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 w:rsidP="004A505C">
            <w:pPr>
              <w:spacing w:line="240" w:lineRule="atLeast"/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Среднее в месяц, тыс.кВт·ч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B81114">
            <w:pPr>
              <w:spacing w:line="240" w:lineRule="atLeast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60473D" w:rsidRPr="00FD0A81" w:rsidTr="00870F53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60473D" w:rsidP="004A505C">
            <w:pPr>
              <w:spacing w:line="240" w:lineRule="atLeast"/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Максимальное в месяц, тыс.кВт·ч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B81114">
            <w:pPr>
              <w:spacing w:line="240" w:lineRule="atLeast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60473D" w:rsidRPr="00FD0A81" w:rsidTr="00870F53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60473D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% превышения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B81114">
            <w:pPr>
              <w:spacing w:line="240" w:lineRule="atLeast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131</w:t>
            </w:r>
          </w:p>
        </w:tc>
      </w:tr>
      <w:tr w:rsidR="0060473D" w:rsidRPr="00FD0A81" w:rsidTr="00870F53">
        <w:trPr>
          <w:cantSplit/>
        </w:trPr>
        <w:tc>
          <w:tcPr>
            <w:tcW w:w="17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73D" w:rsidRPr="00FD0A81" w:rsidRDefault="0060473D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60473D" w:rsidP="004A505C">
            <w:pPr>
              <w:spacing w:line="240" w:lineRule="atLeast"/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Среднее в месяц, Гкал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A64EDD">
            <w:pPr>
              <w:spacing w:line="240" w:lineRule="atLeast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60473D" w:rsidRPr="00FD0A81" w:rsidTr="00870F53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3D" w:rsidRPr="00FD0A81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60473D" w:rsidP="004A505C">
            <w:pPr>
              <w:spacing w:line="240" w:lineRule="atLeast"/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Максимальное в месяц, Гкал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9D7152">
            <w:pPr>
              <w:spacing w:line="240" w:lineRule="atLeast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36,</w:t>
            </w:r>
            <w:r w:rsidR="00A64EDD">
              <w:rPr>
                <w:sz w:val="24"/>
                <w:szCs w:val="24"/>
              </w:rPr>
              <w:t>1</w:t>
            </w:r>
          </w:p>
        </w:tc>
      </w:tr>
      <w:tr w:rsidR="0060473D" w:rsidRPr="00FD0A81" w:rsidTr="00870F53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73D" w:rsidRPr="00FD0A81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60473D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% превышения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73D" w:rsidRPr="00FD0A81" w:rsidRDefault="00A64EDD">
            <w:pPr>
              <w:spacing w:line="240" w:lineRule="atLeast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</w:t>
            </w:r>
          </w:p>
        </w:tc>
      </w:tr>
    </w:tbl>
    <w:p w:rsidR="0060473D" w:rsidRDefault="0060473D" w:rsidP="0060473D">
      <w:pPr>
        <w:jc w:val="both"/>
        <w:rPr>
          <w:rFonts w:eastAsia="Calibri"/>
        </w:rPr>
      </w:pPr>
    </w:p>
    <w:p w:rsidR="0060473D" w:rsidRPr="00FD0A81" w:rsidRDefault="0060473D" w:rsidP="0060473D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Доля энергоресурсов, расчеты за которые осуществляются по приборам учета, к общему объему, следующая: </w:t>
      </w:r>
    </w:p>
    <w:p w:rsidR="00FD0A81" w:rsidRDefault="00FD0A81" w:rsidP="008A5657">
      <w:pPr>
        <w:ind w:firstLine="540"/>
        <w:jc w:val="right"/>
        <w:rPr>
          <w:sz w:val="24"/>
          <w:szCs w:val="24"/>
        </w:rPr>
      </w:pPr>
    </w:p>
    <w:p w:rsidR="0060473D" w:rsidRPr="00FD0A81" w:rsidRDefault="008A5657" w:rsidP="008A5657">
      <w:pPr>
        <w:ind w:firstLine="540"/>
        <w:jc w:val="right"/>
        <w:rPr>
          <w:sz w:val="24"/>
          <w:szCs w:val="24"/>
        </w:rPr>
      </w:pPr>
      <w:r w:rsidRPr="00FD0A81">
        <w:rPr>
          <w:sz w:val="24"/>
          <w:szCs w:val="24"/>
        </w:rPr>
        <w:t>Таблица 4</w:t>
      </w:r>
    </w:p>
    <w:p w:rsidR="0060473D" w:rsidRDefault="0060473D" w:rsidP="0060473D">
      <w:pPr>
        <w:ind w:firstLine="540"/>
        <w:jc w:val="center"/>
        <w:rPr>
          <w:b/>
          <w:bCs/>
          <w:sz w:val="24"/>
          <w:szCs w:val="24"/>
        </w:rPr>
      </w:pPr>
      <w:r w:rsidRPr="00FD0A81">
        <w:rPr>
          <w:b/>
          <w:bCs/>
          <w:sz w:val="24"/>
          <w:szCs w:val="24"/>
        </w:rPr>
        <w:t>Оснащенность приборами учета (на 31 декабря 201</w:t>
      </w:r>
      <w:r w:rsidR="007702CE">
        <w:rPr>
          <w:b/>
          <w:bCs/>
          <w:sz w:val="24"/>
          <w:szCs w:val="24"/>
        </w:rPr>
        <w:t>6</w:t>
      </w:r>
      <w:r w:rsidRPr="00FD0A81">
        <w:rPr>
          <w:b/>
          <w:bCs/>
          <w:sz w:val="24"/>
          <w:szCs w:val="24"/>
        </w:rPr>
        <w:t xml:space="preserve"> г.)</w:t>
      </w:r>
    </w:p>
    <w:p w:rsidR="003C61BF" w:rsidRPr="00FD0A81" w:rsidRDefault="003C61BF" w:rsidP="0060473D">
      <w:pPr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  <w:gridCol w:w="3601"/>
        <w:gridCol w:w="2175"/>
        <w:gridCol w:w="1126"/>
      </w:tblGrid>
      <w:tr w:rsidR="0060473D" w:rsidRPr="00FD0A81" w:rsidTr="003C61BF">
        <w:trPr>
          <w:cantSplit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 w:rsidP="00D75C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Вид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 w:rsidP="00D75C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Доля энергоресурсов, расчеты за которые осуществляются по приборам учета, к общему объему потребляемых энергоресурсов, %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 w:rsidP="00D75C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Объекты, оснащенные необходимым количеством приборов учета</w:t>
            </w:r>
          </w:p>
        </w:tc>
      </w:tr>
      <w:tr w:rsidR="0060473D" w:rsidRPr="00FD0A81" w:rsidTr="003C61B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 w:rsidP="00D75C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Количество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3D" w:rsidRPr="00FD0A81" w:rsidRDefault="0060473D" w:rsidP="00D75C9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% к общему числу</w:t>
            </w:r>
          </w:p>
        </w:tc>
      </w:tr>
      <w:tr w:rsidR="0060473D" w:rsidRPr="00FD0A81" w:rsidTr="003C61BF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D75C94">
            <w:pPr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Тепловая энергия</w:t>
            </w:r>
          </w:p>
          <w:p w:rsidR="0060473D" w:rsidRPr="00FD0A81" w:rsidRDefault="0060473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870F53">
            <w:pPr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100%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870F53" w:rsidP="00D75C94">
            <w:pPr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все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870F53" w:rsidP="00D75C94">
            <w:pPr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100</w:t>
            </w:r>
          </w:p>
        </w:tc>
      </w:tr>
      <w:tr w:rsidR="0060473D" w:rsidRPr="00FD0A81" w:rsidTr="003C61BF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D75C94">
            <w:pPr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>
            <w:pPr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100 %</w:t>
            </w:r>
          </w:p>
          <w:p w:rsidR="0060473D" w:rsidRPr="00FD0A81" w:rsidRDefault="0060473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>
            <w:pPr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все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D75C94">
            <w:pPr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 xml:space="preserve">100 </w:t>
            </w:r>
          </w:p>
        </w:tc>
      </w:tr>
    </w:tbl>
    <w:p w:rsidR="0060473D" w:rsidRPr="00FD0A81" w:rsidRDefault="0060473D" w:rsidP="0060473D">
      <w:pPr>
        <w:ind w:firstLine="540"/>
        <w:jc w:val="both"/>
        <w:rPr>
          <w:rFonts w:eastAsia="Calibri"/>
          <w:sz w:val="24"/>
          <w:szCs w:val="24"/>
        </w:rPr>
      </w:pPr>
    </w:p>
    <w:p w:rsidR="0060473D" w:rsidRPr="00FD0A81" w:rsidRDefault="0060473D" w:rsidP="0060473D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>Выводы:</w:t>
      </w:r>
    </w:p>
    <w:p w:rsidR="0060473D" w:rsidRPr="00FD0A81" w:rsidRDefault="0060473D" w:rsidP="0060473D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>1. Основная доля расходов на энергоносители приходится на   отопление и электроэнергию.</w:t>
      </w:r>
    </w:p>
    <w:p w:rsidR="0060473D" w:rsidRPr="00FD0A81" w:rsidRDefault="0060473D" w:rsidP="0060473D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2. Оснащенность приборами учета на отопление составляет </w:t>
      </w:r>
      <w:r w:rsidR="00870F53" w:rsidRPr="00FD0A81">
        <w:rPr>
          <w:sz w:val="24"/>
          <w:szCs w:val="24"/>
        </w:rPr>
        <w:t>100</w:t>
      </w:r>
      <w:r w:rsidRPr="00FD0A81">
        <w:rPr>
          <w:sz w:val="24"/>
          <w:szCs w:val="24"/>
        </w:rPr>
        <w:t xml:space="preserve"> %.</w:t>
      </w:r>
    </w:p>
    <w:p w:rsidR="0060473D" w:rsidRPr="00FD0A81" w:rsidRDefault="0060473D" w:rsidP="008A5657">
      <w:pPr>
        <w:ind w:firstLine="708"/>
        <w:jc w:val="right"/>
        <w:rPr>
          <w:sz w:val="24"/>
          <w:szCs w:val="24"/>
        </w:rPr>
      </w:pPr>
    </w:p>
    <w:p w:rsidR="008A5657" w:rsidRPr="00FD0A81" w:rsidRDefault="008A5657" w:rsidP="008A5657">
      <w:pPr>
        <w:ind w:firstLine="708"/>
        <w:jc w:val="right"/>
        <w:rPr>
          <w:sz w:val="24"/>
          <w:szCs w:val="24"/>
        </w:rPr>
      </w:pPr>
    </w:p>
    <w:p w:rsidR="003C61BF" w:rsidRDefault="003C61BF" w:rsidP="008A5657">
      <w:pPr>
        <w:ind w:firstLine="708"/>
        <w:jc w:val="right"/>
        <w:rPr>
          <w:sz w:val="24"/>
          <w:szCs w:val="24"/>
        </w:rPr>
      </w:pPr>
    </w:p>
    <w:p w:rsidR="008A5657" w:rsidRPr="00FD0A81" w:rsidRDefault="008A5657" w:rsidP="008A5657">
      <w:pPr>
        <w:ind w:firstLine="708"/>
        <w:jc w:val="right"/>
        <w:rPr>
          <w:sz w:val="24"/>
          <w:szCs w:val="24"/>
        </w:rPr>
      </w:pPr>
      <w:r w:rsidRPr="00FD0A81">
        <w:rPr>
          <w:sz w:val="24"/>
          <w:szCs w:val="24"/>
        </w:rPr>
        <w:t>Таблица 5</w:t>
      </w:r>
    </w:p>
    <w:p w:rsidR="00FC78E9" w:rsidRPr="00FD0A81" w:rsidRDefault="00FC78E9" w:rsidP="00FC78E9">
      <w:pPr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>Объемы и источники финансирования</w:t>
      </w:r>
    </w:p>
    <w:p w:rsidR="004A5EBE" w:rsidRPr="00FD0A81" w:rsidRDefault="00FC78E9" w:rsidP="00FC78E9">
      <w:pPr>
        <w:ind w:left="709" w:firstLine="0"/>
        <w:jc w:val="right"/>
        <w:rPr>
          <w:sz w:val="24"/>
          <w:szCs w:val="24"/>
        </w:rPr>
      </w:pPr>
      <w:r w:rsidRPr="00FD0A81">
        <w:rPr>
          <w:sz w:val="24"/>
          <w:szCs w:val="24"/>
        </w:rPr>
        <w:t>(тыс. руб.)</w:t>
      </w:r>
    </w:p>
    <w:tbl>
      <w:tblPr>
        <w:tblW w:w="9464" w:type="dxa"/>
        <w:tblCellMar>
          <w:left w:w="0" w:type="dxa"/>
          <w:right w:w="0" w:type="dxa"/>
        </w:tblCellMar>
        <w:tblLook w:val="0000"/>
      </w:tblPr>
      <w:tblGrid>
        <w:gridCol w:w="991"/>
        <w:gridCol w:w="3731"/>
        <w:gridCol w:w="1879"/>
        <w:gridCol w:w="1604"/>
        <w:gridCol w:w="1259"/>
      </w:tblGrid>
      <w:tr w:rsidR="004A5EBE" w:rsidRPr="00112D7F" w:rsidTr="000A5B84">
        <w:trPr>
          <w:trHeight w:val="276"/>
        </w:trPr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firstLine="0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 №п/п</w:t>
            </w:r>
          </w:p>
        </w:tc>
        <w:tc>
          <w:tcPr>
            <w:tcW w:w="37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 xml:space="preserve">Сумма </w:t>
            </w:r>
          </w:p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(тыс. руб.)</w:t>
            </w:r>
          </w:p>
        </w:tc>
        <w:tc>
          <w:tcPr>
            <w:tcW w:w="2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в том числе:</w:t>
            </w:r>
          </w:p>
        </w:tc>
      </w:tr>
      <w:tr w:rsidR="004A5EBE" w:rsidRPr="00112D7F" w:rsidTr="000A5B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EBE" w:rsidRPr="00112D7F" w:rsidRDefault="004A5EBE" w:rsidP="000A5B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EBE" w:rsidRPr="00112D7F" w:rsidRDefault="004A5EBE" w:rsidP="000A5B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EBE" w:rsidRPr="00112D7F" w:rsidRDefault="004A5EBE" w:rsidP="000A5B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Районный бюджет</w:t>
            </w:r>
          </w:p>
        </w:tc>
      </w:tr>
      <w:tr w:rsidR="004A5EBE" w:rsidRPr="00112D7F" w:rsidTr="00A64EDD">
        <w:trPr>
          <w:trHeight w:val="167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20</w:t>
            </w:r>
            <w:r w:rsidR="00A64EDD">
              <w:rPr>
                <w:sz w:val="24"/>
                <w:szCs w:val="24"/>
              </w:rPr>
              <w:t>23</w:t>
            </w:r>
            <w:r w:rsidRPr="00112D7F">
              <w:rPr>
                <w:sz w:val="24"/>
                <w:szCs w:val="24"/>
              </w:rPr>
              <w:t>г.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A64EDD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A64EDD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EBE" w:rsidRPr="00112D7F" w:rsidRDefault="00A64EDD" w:rsidP="000A5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5EBE" w:rsidRPr="00112D7F" w:rsidTr="000A5B84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20</w:t>
            </w:r>
            <w:r w:rsidR="00A64EDD">
              <w:rPr>
                <w:sz w:val="24"/>
                <w:szCs w:val="24"/>
              </w:rPr>
              <w:t>24</w:t>
            </w:r>
            <w:r w:rsidRPr="00112D7F">
              <w:rPr>
                <w:sz w:val="24"/>
                <w:szCs w:val="24"/>
              </w:rPr>
              <w:t>г.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A64EDD" w:rsidP="004705D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A64EDD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EBE" w:rsidRPr="00112D7F" w:rsidRDefault="00A64EDD" w:rsidP="000A5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5EBE" w:rsidRPr="00112D7F" w:rsidTr="000A5B84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202</w:t>
            </w:r>
            <w:r w:rsidR="00A64EDD">
              <w:rPr>
                <w:sz w:val="24"/>
                <w:szCs w:val="24"/>
              </w:rPr>
              <w:t>5</w:t>
            </w:r>
            <w:r w:rsidRPr="00112D7F">
              <w:rPr>
                <w:sz w:val="24"/>
                <w:szCs w:val="24"/>
              </w:rPr>
              <w:t>г.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4EDD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EBE" w:rsidRPr="00112D7F" w:rsidRDefault="00A64EDD" w:rsidP="000A5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5EBE" w:rsidRPr="00112D7F" w:rsidTr="000A5B84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202</w:t>
            </w:r>
            <w:r w:rsidR="00A64EDD">
              <w:rPr>
                <w:sz w:val="24"/>
                <w:szCs w:val="24"/>
              </w:rPr>
              <w:t>6</w:t>
            </w:r>
            <w:r w:rsidRPr="00112D7F">
              <w:rPr>
                <w:sz w:val="24"/>
                <w:szCs w:val="24"/>
              </w:rPr>
              <w:t>г.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705D4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4EDD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4705D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EBE" w:rsidRPr="00112D7F" w:rsidRDefault="00A64EDD" w:rsidP="000A5B8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5EBE" w:rsidRPr="00112D7F" w:rsidTr="000A5B84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A5EBE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112D7F">
              <w:rPr>
                <w:sz w:val="24"/>
                <w:szCs w:val="24"/>
              </w:rPr>
              <w:t>202</w:t>
            </w:r>
            <w:r w:rsidR="00A64EDD">
              <w:rPr>
                <w:sz w:val="24"/>
                <w:szCs w:val="24"/>
              </w:rPr>
              <w:t>7</w:t>
            </w:r>
            <w:r w:rsidRPr="00112D7F">
              <w:rPr>
                <w:sz w:val="24"/>
                <w:szCs w:val="24"/>
              </w:rPr>
              <w:t>г.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705D4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4EDD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112D7F" w:rsidRDefault="004705D4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EBE" w:rsidRPr="00112D7F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EBE" w:rsidRPr="00112D7F" w:rsidRDefault="00A64EDD" w:rsidP="000A5B8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5EBE" w:rsidRPr="007D3126" w:rsidTr="000A5B84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7D3126" w:rsidRDefault="004A5EBE" w:rsidP="000A5B8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7D3126" w:rsidRDefault="004A5EBE" w:rsidP="000A5B84">
            <w:pPr>
              <w:ind w:left="-108" w:firstLine="0"/>
              <w:rPr>
                <w:b/>
                <w:sz w:val="24"/>
                <w:szCs w:val="24"/>
              </w:rPr>
            </w:pPr>
            <w:r w:rsidRPr="007D312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7D3126" w:rsidRDefault="00A64EDD" w:rsidP="000A5B84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BE" w:rsidRPr="007D3126" w:rsidRDefault="00A64EDD" w:rsidP="000A5B84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A5EBE" w:rsidRPr="007D312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EBE" w:rsidRPr="007D3126" w:rsidRDefault="00A64EDD" w:rsidP="000A5B8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0473D" w:rsidRPr="00FD0A81" w:rsidRDefault="0060473D" w:rsidP="0060473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D0A81">
        <w:rPr>
          <w:rFonts w:ascii="Times New Roman" w:hAnsi="Times New Roman" w:cs="Times New Roman"/>
          <w:i w:val="0"/>
          <w:sz w:val="24"/>
          <w:szCs w:val="24"/>
        </w:rPr>
        <w:t>Условия выполнения программы</w:t>
      </w:r>
    </w:p>
    <w:p w:rsidR="0060473D" w:rsidRPr="00FD0A81" w:rsidRDefault="0060473D" w:rsidP="007D4B12">
      <w:pPr>
        <w:ind w:left="-180" w:firstLine="747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В соответствии с требованиями закона № 261-ФЗ от 23.11.2009 года необходимо ежегодное снижение потребления энергоресурсов не менее чем на 3% в год. </w:t>
      </w:r>
    </w:p>
    <w:p w:rsidR="0060473D" w:rsidRPr="00FD0A81" w:rsidRDefault="0060473D" w:rsidP="007D4B12">
      <w:pPr>
        <w:ind w:left="-180" w:firstLine="747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Динамика снижения объема потребляемых ресурсов за период с 20</w:t>
      </w:r>
      <w:r w:rsidR="00A64EDD">
        <w:rPr>
          <w:sz w:val="24"/>
          <w:szCs w:val="24"/>
        </w:rPr>
        <w:t>23</w:t>
      </w:r>
      <w:r w:rsidRPr="00FD0A81">
        <w:rPr>
          <w:sz w:val="24"/>
          <w:szCs w:val="24"/>
        </w:rPr>
        <w:t xml:space="preserve"> года по 20</w:t>
      </w:r>
      <w:r w:rsidR="007702CE">
        <w:rPr>
          <w:sz w:val="24"/>
          <w:szCs w:val="24"/>
        </w:rPr>
        <w:t>2</w:t>
      </w:r>
      <w:r w:rsidR="00A64EDD">
        <w:rPr>
          <w:sz w:val="24"/>
          <w:szCs w:val="24"/>
        </w:rPr>
        <w:t>7</w:t>
      </w:r>
      <w:r w:rsidRPr="00FD0A81">
        <w:rPr>
          <w:sz w:val="24"/>
          <w:szCs w:val="24"/>
        </w:rPr>
        <w:t xml:space="preserve"> год приведена в таблице </w:t>
      </w:r>
      <w:r w:rsidR="007D4B12" w:rsidRPr="00FD0A81">
        <w:rPr>
          <w:sz w:val="24"/>
          <w:szCs w:val="24"/>
        </w:rPr>
        <w:t>6</w:t>
      </w:r>
      <w:r w:rsidRPr="00FD0A81">
        <w:rPr>
          <w:sz w:val="24"/>
          <w:szCs w:val="24"/>
        </w:rPr>
        <w:t xml:space="preserve"> (в ценах 20</w:t>
      </w:r>
      <w:r w:rsidR="00A64EDD">
        <w:rPr>
          <w:sz w:val="24"/>
          <w:szCs w:val="24"/>
        </w:rPr>
        <w:t>21</w:t>
      </w:r>
      <w:r w:rsidRPr="00FD0A81">
        <w:rPr>
          <w:sz w:val="24"/>
          <w:szCs w:val="24"/>
        </w:rPr>
        <w:t xml:space="preserve"> года): </w:t>
      </w:r>
    </w:p>
    <w:p w:rsidR="00FC78E9" w:rsidRDefault="00FC78E9" w:rsidP="0060473D">
      <w:pPr>
        <w:ind w:left="-180" w:firstLine="540"/>
        <w:jc w:val="both"/>
        <w:rPr>
          <w:sz w:val="24"/>
          <w:szCs w:val="24"/>
        </w:rPr>
      </w:pPr>
    </w:p>
    <w:p w:rsidR="0060473D" w:rsidRPr="00FD0A81" w:rsidRDefault="0060473D" w:rsidP="008A5657">
      <w:pPr>
        <w:jc w:val="right"/>
        <w:rPr>
          <w:sz w:val="24"/>
          <w:szCs w:val="24"/>
        </w:rPr>
      </w:pPr>
      <w:r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ab/>
      </w:r>
      <w:r w:rsidR="008A5657" w:rsidRPr="00FD0A81">
        <w:rPr>
          <w:sz w:val="24"/>
          <w:szCs w:val="24"/>
        </w:rPr>
        <w:t>Таблица 6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910"/>
        <w:gridCol w:w="1422"/>
        <w:gridCol w:w="1418"/>
        <w:gridCol w:w="850"/>
        <w:gridCol w:w="851"/>
        <w:gridCol w:w="846"/>
        <w:gridCol w:w="754"/>
        <w:gridCol w:w="60"/>
        <w:gridCol w:w="36"/>
        <w:gridCol w:w="851"/>
      </w:tblGrid>
      <w:tr w:rsidR="007702CE" w:rsidTr="001C784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870F53">
            <w:pPr>
              <w:ind w:firstLine="0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Наименование учреждения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870F53">
            <w:pPr>
              <w:ind w:firstLine="0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>
            <w:pPr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7702CE">
            <w:pPr>
              <w:ind w:firstLine="0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20</w:t>
            </w:r>
            <w:r w:rsidR="00A64EDD">
              <w:rPr>
                <w:sz w:val="20"/>
              </w:rPr>
              <w:t>23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7702CE">
            <w:pPr>
              <w:ind w:firstLine="0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20</w:t>
            </w:r>
            <w:r w:rsidR="00A64EDD">
              <w:rPr>
                <w:sz w:val="20"/>
              </w:rPr>
              <w:t>24</w:t>
            </w:r>
            <w:r>
              <w:rPr>
                <w:sz w:val="20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7702CE">
            <w:pPr>
              <w:ind w:firstLine="0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202</w:t>
            </w:r>
            <w:r w:rsidR="00A64EDD">
              <w:rPr>
                <w:sz w:val="20"/>
              </w:rPr>
              <w:t>5</w:t>
            </w:r>
            <w:r>
              <w:rPr>
                <w:sz w:val="20"/>
              </w:rPr>
              <w:t>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7702CE">
            <w:pPr>
              <w:ind w:firstLine="0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202</w:t>
            </w:r>
            <w:r w:rsidR="008B6F90">
              <w:rPr>
                <w:sz w:val="20"/>
              </w:rPr>
              <w:t>6</w:t>
            </w:r>
            <w:r>
              <w:rPr>
                <w:sz w:val="20"/>
              </w:rPr>
              <w:t>г.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870F53">
            <w:pPr>
              <w:ind w:firstLine="0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202</w:t>
            </w:r>
            <w:r w:rsidR="008B6F90">
              <w:rPr>
                <w:rFonts w:eastAsia="Calibri"/>
                <w:sz w:val="20"/>
                <w:szCs w:val="24"/>
              </w:rPr>
              <w:t>7</w:t>
            </w:r>
            <w:r>
              <w:rPr>
                <w:rFonts w:eastAsia="Calibri"/>
                <w:sz w:val="20"/>
                <w:szCs w:val="24"/>
              </w:rPr>
              <w:t>г.</w:t>
            </w:r>
          </w:p>
        </w:tc>
      </w:tr>
      <w:tr w:rsidR="00A43BEA" w:rsidTr="001C784B">
        <w:trPr>
          <w:cantSplit/>
          <w:trHeight w:val="2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EA" w:rsidRDefault="00A43BE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EA" w:rsidRDefault="00A43BEA" w:rsidP="00870F53">
            <w:pPr>
              <w:ind w:firstLine="0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Здани</w:t>
            </w:r>
            <w:r w:rsidR="004C78F4">
              <w:rPr>
                <w:sz w:val="20"/>
              </w:rPr>
              <w:t>я</w:t>
            </w:r>
            <w:r>
              <w:rPr>
                <w:sz w:val="20"/>
              </w:rPr>
              <w:t xml:space="preserve"> администрации МО Малиновское сельское поселение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EA" w:rsidRDefault="00A43BEA">
            <w:pPr>
              <w:jc w:val="both"/>
              <w:rPr>
                <w:rFonts w:eastAsia="Calibri"/>
                <w:sz w:val="20"/>
                <w:szCs w:val="24"/>
              </w:rPr>
            </w:pPr>
          </w:p>
          <w:p w:rsidR="00A43BEA" w:rsidRDefault="00A43BEA">
            <w:pPr>
              <w:jc w:val="both"/>
              <w:rPr>
                <w:sz w:val="20"/>
              </w:rPr>
            </w:pPr>
          </w:p>
          <w:p w:rsidR="00A43BEA" w:rsidRDefault="00A43BEA">
            <w:pPr>
              <w:jc w:val="both"/>
              <w:rPr>
                <w:sz w:val="20"/>
              </w:rPr>
            </w:pPr>
          </w:p>
          <w:p w:rsidR="00A43BEA" w:rsidRDefault="00A43BEA" w:rsidP="00870F53">
            <w:pPr>
              <w:ind w:firstLine="0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 xml:space="preserve">Теплоэнергия </w:t>
            </w:r>
          </w:p>
        </w:tc>
        <w:tc>
          <w:tcPr>
            <w:tcW w:w="5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EA" w:rsidRDefault="00A43BEA" w:rsidP="009139AD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Лимит – </w:t>
            </w:r>
            <w:r w:rsidR="008B6F90">
              <w:rPr>
                <w:b/>
                <w:sz w:val="22"/>
                <w:szCs w:val="22"/>
              </w:rPr>
              <w:t>157,230</w:t>
            </w:r>
            <w:r>
              <w:rPr>
                <w:b/>
                <w:sz w:val="22"/>
                <w:szCs w:val="22"/>
              </w:rPr>
              <w:t xml:space="preserve"> Гкал </w:t>
            </w:r>
          </w:p>
        </w:tc>
      </w:tr>
      <w:tr w:rsidR="007702CE" w:rsidTr="001C784B">
        <w:trPr>
          <w:cantSplit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B8787B">
            <w:pPr>
              <w:ind w:firstLine="0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Потребление,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0" w:rsidRPr="008B6F90" w:rsidRDefault="008B6F90" w:rsidP="00D531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8B6F90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147,9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8B6F90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143,5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8B6F90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Pr="005E504F" w:rsidRDefault="008B6F90" w:rsidP="00D53163">
            <w:pPr>
              <w:ind w:firstLine="0"/>
              <w:rPr>
                <w:rFonts w:eastAsia="Calibri"/>
                <w:sz w:val="22"/>
                <w:szCs w:val="22"/>
              </w:rPr>
            </w:pPr>
            <w:r w:rsidRPr="005E504F">
              <w:rPr>
                <w:rFonts w:eastAsia="Calibri"/>
                <w:sz w:val="22"/>
                <w:szCs w:val="22"/>
              </w:rPr>
              <w:t>135,0</w:t>
            </w:r>
          </w:p>
        </w:tc>
      </w:tr>
      <w:tr w:rsidR="007702CE" w:rsidTr="00B8787B">
        <w:trPr>
          <w:cantSplit/>
          <w:trHeight w:val="47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B8787B">
            <w:pPr>
              <w:ind w:firstLine="43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Стоимость,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8B6F90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1456,6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8B6F90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1412,9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8B6F90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1370,5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8B6F90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1329,4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Pr="005E504F" w:rsidRDefault="008B6F90" w:rsidP="00D53163">
            <w:pPr>
              <w:ind w:firstLine="0"/>
              <w:rPr>
                <w:rFonts w:eastAsia="Calibri"/>
                <w:sz w:val="22"/>
                <w:szCs w:val="22"/>
              </w:rPr>
            </w:pPr>
            <w:r w:rsidRPr="005E504F">
              <w:rPr>
                <w:rFonts w:eastAsia="Calibri"/>
                <w:sz w:val="22"/>
                <w:szCs w:val="22"/>
              </w:rPr>
              <w:t>1289,5</w:t>
            </w:r>
          </w:p>
        </w:tc>
      </w:tr>
      <w:tr w:rsidR="00A43BEA" w:rsidTr="001C784B">
        <w:trPr>
          <w:cantSplit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EA" w:rsidRDefault="00A43B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EA" w:rsidRDefault="00A43BEA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EA" w:rsidRDefault="00A43BEA" w:rsidP="009139AD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2"/>
                <w:szCs w:val="22"/>
              </w:rPr>
              <w:t xml:space="preserve">Экономия на срок программы – </w:t>
            </w:r>
            <w:r w:rsidR="005E504F">
              <w:rPr>
                <w:sz w:val="22"/>
                <w:szCs w:val="22"/>
              </w:rPr>
              <w:t>212,1</w:t>
            </w:r>
            <w:r>
              <w:rPr>
                <w:sz w:val="22"/>
                <w:szCs w:val="22"/>
              </w:rPr>
              <w:t xml:space="preserve"> тыс. руб.</w:t>
            </w:r>
            <w:r w:rsidR="005E504F">
              <w:rPr>
                <w:sz w:val="22"/>
                <w:szCs w:val="22"/>
              </w:rPr>
              <w:t>22,2</w:t>
            </w:r>
            <w:r w:rsidR="00C93394">
              <w:rPr>
                <w:sz w:val="22"/>
                <w:szCs w:val="22"/>
              </w:rPr>
              <w:t xml:space="preserve"> Гкал</w:t>
            </w:r>
          </w:p>
        </w:tc>
      </w:tr>
      <w:tr w:rsidR="00A43BEA" w:rsidTr="001C784B">
        <w:trPr>
          <w:cantSplit/>
          <w:trHeight w:val="31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EA" w:rsidRDefault="00A43B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EA" w:rsidRDefault="00A43BEA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EA" w:rsidRDefault="00A43BEA" w:rsidP="00870F53">
            <w:pPr>
              <w:ind w:firstLine="0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 xml:space="preserve">Электроэнергия </w:t>
            </w:r>
          </w:p>
        </w:tc>
        <w:tc>
          <w:tcPr>
            <w:tcW w:w="5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EA" w:rsidRDefault="00A43BEA" w:rsidP="00DC2160">
            <w:pPr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Лимит – </w:t>
            </w:r>
            <w:r w:rsidR="00B81114">
              <w:rPr>
                <w:b/>
                <w:sz w:val="22"/>
                <w:szCs w:val="22"/>
              </w:rPr>
              <w:t>19,5</w:t>
            </w:r>
            <w:r>
              <w:rPr>
                <w:b/>
                <w:sz w:val="22"/>
                <w:szCs w:val="22"/>
              </w:rPr>
              <w:t>тыс.  к</w:t>
            </w:r>
            <w:r w:rsidR="00820B82">
              <w:rPr>
                <w:b/>
                <w:sz w:val="22"/>
                <w:szCs w:val="22"/>
              </w:rPr>
              <w:t>Вт</w:t>
            </w:r>
            <w:r>
              <w:rPr>
                <w:b/>
                <w:sz w:val="22"/>
                <w:szCs w:val="22"/>
              </w:rPr>
              <w:t xml:space="preserve">/ч </w:t>
            </w:r>
          </w:p>
        </w:tc>
      </w:tr>
      <w:tr w:rsidR="007702CE" w:rsidTr="009139AD">
        <w:trPr>
          <w:cantSplit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870F53">
            <w:pPr>
              <w:ind w:firstLine="0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 xml:space="preserve">Потребление, </w:t>
            </w:r>
          </w:p>
          <w:p w:rsidR="007702CE" w:rsidRDefault="007702CE" w:rsidP="00B8787B">
            <w:pPr>
              <w:ind w:firstLine="0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Тыс. кВт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C216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7702CE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16,7</w:t>
            </w:r>
          </w:p>
        </w:tc>
      </w:tr>
      <w:tr w:rsidR="007702CE" w:rsidTr="009139AD">
        <w:trPr>
          <w:cantSplit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CE" w:rsidRDefault="007702CE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7702CE" w:rsidP="00B8787B">
            <w:pPr>
              <w:ind w:firstLine="0"/>
              <w:jc w:val="both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</w:rPr>
              <w:t>Стоимость,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122,2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C216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CE" w:rsidRDefault="00B81114" w:rsidP="00D53163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A43BEA" w:rsidTr="001C784B">
        <w:trPr>
          <w:cantSplit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EA" w:rsidRDefault="00A43B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EA" w:rsidRDefault="00A43BEA">
            <w:pPr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EA" w:rsidRDefault="00A43BEA" w:rsidP="009139A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Экономия на срок программы – </w:t>
            </w:r>
            <w:r w:rsidR="00B81114">
              <w:rPr>
                <w:sz w:val="22"/>
                <w:szCs w:val="22"/>
              </w:rPr>
              <w:t>18,4</w:t>
            </w:r>
            <w:r>
              <w:rPr>
                <w:sz w:val="22"/>
                <w:szCs w:val="22"/>
              </w:rPr>
              <w:t xml:space="preserve"> тыс. руб.</w:t>
            </w:r>
            <w:r w:rsidR="00B81114">
              <w:rPr>
                <w:sz w:val="22"/>
                <w:szCs w:val="22"/>
              </w:rPr>
              <w:t>2</w:t>
            </w:r>
            <w:r w:rsidR="005E504F">
              <w:rPr>
                <w:sz w:val="22"/>
                <w:szCs w:val="22"/>
              </w:rPr>
              <w:t>,8</w:t>
            </w:r>
            <w:r w:rsidR="00C93394">
              <w:rPr>
                <w:sz w:val="22"/>
                <w:szCs w:val="22"/>
              </w:rPr>
              <w:t xml:space="preserve"> тыс. кВт ч.</w:t>
            </w:r>
          </w:p>
        </w:tc>
      </w:tr>
    </w:tbl>
    <w:p w:rsidR="00FC78E9" w:rsidRDefault="00FC78E9" w:rsidP="0060473D">
      <w:pPr>
        <w:ind w:firstLine="720"/>
        <w:jc w:val="center"/>
        <w:rPr>
          <w:b/>
          <w:sz w:val="28"/>
        </w:rPr>
      </w:pPr>
    </w:p>
    <w:p w:rsidR="00FD0A81" w:rsidRPr="00FD0A81" w:rsidRDefault="00FD0A81" w:rsidP="00FD0A81">
      <w:pPr>
        <w:jc w:val="center"/>
        <w:rPr>
          <w:rStyle w:val="af3"/>
          <w:color w:val="262626"/>
          <w:sz w:val="24"/>
          <w:szCs w:val="24"/>
        </w:rPr>
      </w:pPr>
      <w:r w:rsidRPr="00FD0A81">
        <w:rPr>
          <w:rStyle w:val="af3"/>
          <w:color w:val="262626"/>
          <w:sz w:val="24"/>
          <w:szCs w:val="24"/>
        </w:rPr>
        <w:t>Транспортная сфера</w:t>
      </w:r>
      <w:r w:rsidRPr="00FD0A81">
        <w:rPr>
          <w:rStyle w:val="apple-converted-space"/>
          <w:bCs/>
          <w:color w:val="262626"/>
          <w:sz w:val="24"/>
          <w:szCs w:val="24"/>
        </w:rPr>
        <w:t> </w:t>
      </w:r>
      <w:r w:rsidRPr="00FD0A81">
        <w:rPr>
          <w:rStyle w:val="af3"/>
          <w:color w:val="262626"/>
          <w:sz w:val="24"/>
          <w:szCs w:val="24"/>
        </w:rPr>
        <w:t>муниципального образования</w:t>
      </w:r>
    </w:p>
    <w:p w:rsidR="00FD0A81" w:rsidRPr="00FD0A81" w:rsidRDefault="00FD0A81" w:rsidP="00FD0A81">
      <w:pPr>
        <w:jc w:val="center"/>
        <w:rPr>
          <w:rStyle w:val="af3"/>
          <w:color w:val="262626"/>
          <w:sz w:val="24"/>
          <w:szCs w:val="24"/>
        </w:rPr>
      </w:pPr>
      <w:r w:rsidRPr="00FD0A81">
        <w:rPr>
          <w:rStyle w:val="af3"/>
          <w:color w:val="262626"/>
          <w:sz w:val="24"/>
          <w:szCs w:val="24"/>
        </w:rPr>
        <w:t>Малиновского сельского поселения</w:t>
      </w:r>
    </w:p>
    <w:p w:rsidR="00FD0A81" w:rsidRPr="00FD0A81" w:rsidRDefault="00FD0A81" w:rsidP="00FD0A81">
      <w:pPr>
        <w:jc w:val="center"/>
        <w:rPr>
          <w:i/>
          <w:color w:val="0000FF"/>
          <w:sz w:val="24"/>
          <w:szCs w:val="24"/>
        </w:rPr>
      </w:pPr>
    </w:p>
    <w:p w:rsidR="00FD0A81" w:rsidRPr="00FD0A81" w:rsidRDefault="00FD0A81" w:rsidP="00FD0A81">
      <w:pPr>
        <w:ind w:firstLine="54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Автотранспортных предприятий на территории поселения нет.</w:t>
      </w:r>
    </w:p>
    <w:p w:rsidR="00FD0A81" w:rsidRPr="00FD0A81" w:rsidRDefault="00FD0A81" w:rsidP="00FD0A81">
      <w:pPr>
        <w:jc w:val="both"/>
        <w:rPr>
          <w:rFonts w:ascii="Arial" w:hAnsi="Arial" w:cs="Arial"/>
          <w:sz w:val="24"/>
          <w:szCs w:val="24"/>
        </w:rPr>
      </w:pPr>
      <w:r w:rsidRPr="00FD0A81">
        <w:rPr>
          <w:sz w:val="24"/>
          <w:szCs w:val="24"/>
        </w:rPr>
        <w:t>Поселение не располагает железнодорожным транспортом. Т</w:t>
      </w:r>
      <w:r w:rsidRPr="00FD0A81">
        <w:rPr>
          <w:spacing w:val="-8"/>
          <w:sz w:val="24"/>
          <w:szCs w:val="24"/>
        </w:rPr>
        <w:t>ранспортное обслуживание осуществляется внутренними маршрутами Кожевниково – Борзуновка</w:t>
      </w:r>
      <w:r w:rsidR="005D47DB">
        <w:rPr>
          <w:spacing w:val="-8"/>
          <w:sz w:val="24"/>
          <w:szCs w:val="24"/>
        </w:rPr>
        <w:t xml:space="preserve"> </w:t>
      </w:r>
      <w:r w:rsidR="005E504F">
        <w:rPr>
          <w:spacing w:val="-8"/>
          <w:sz w:val="24"/>
          <w:szCs w:val="24"/>
        </w:rPr>
        <w:t>3</w:t>
      </w:r>
      <w:r w:rsidRPr="00FD0A81">
        <w:rPr>
          <w:spacing w:val="-8"/>
          <w:sz w:val="24"/>
          <w:szCs w:val="24"/>
        </w:rPr>
        <w:t xml:space="preserve"> раз в неделю.</w:t>
      </w:r>
    </w:p>
    <w:p w:rsidR="00FD0A81" w:rsidRPr="00FD0A81" w:rsidRDefault="00FD0A81" w:rsidP="00FD0A8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D0A81">
        <w:rPr>
          <w:sz w:val="24"/>
          <w:szCs w:val="24"/>
        </w:rPr>
        <w:t xml:space="preserve">В поселении автозаправочных газовых станций нет. Ближайшая автозаправочная газовая станция, обеспечивающие сжиженным углеводородным газом автомобили, расположена в </w:t>
      </w:r>
      <w:smartTag w:uri="urn:schemas-microsoft-com:office:smarttags" w:element="metricconverter">
        <w:smartTagPr>
          <w:attr w:name="ProductID" w:val="40 км"/>
        </w:smartTagPr>
        <w:r w:rsidRPr="00FD0A81">
          <w:rPr>
            <w:sz w:val="24"/>
            <w:szCs w:val="24"/>
          </w:rPr>
          <w:t>40 км</w:t>
        </w:r>
      </w:smartTag>
      <w:r w:rsidRPr="00FD0A81">
        <w:rPr>
          <w:sz w:val="24"/>
          <w:szCs w:val="24"/>
        </w:rPr>
        <w:t>.</w:t>
      </w:r>
    </w:p>
    <w:p w:rsidR="00FD0A81" w:rsidRPr="00FD0A81" w:rsidRDefault="00FD0A81" w:rsidP="00FD0A81">
      <w:pPr>
        <w:ind w:firstLine="54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В 20</w:t>
      </w:r>
      <w:r w:rsidR="005E504F">
        <w:rPr>
          <w:sz w:val="24"/>
          <w:szCs w:val="24"/>
        </w:rPr>
        <w:t>21</w:t>
      </w:r>
      <w:r w:rsidRPr="00FD0A81">
        <w:rPr>
          <w:sz w:val="24"/>
          <w:szCs w:val="24"/>
        </w:rPr>
        <w:t xml:space="preserve">г. в поселении эксплуатировалась </w:t>
      </w:r>
      <w:r w:rsidR="003C61BF">
        <w:rPr>
          <w:sz w:val="24"/>
          <w:szCs w:val="24"/>
        </w:rPr>
        <w:t>2</w:t>
      </w:r>
      <w:r w:rsidRPr="00FD0A81">
        <w:rPr>
          <w:sz w:val="24"/>
          <w:szCs w:val="24"/>
        </w:rPr>
        <w:t xml:space="preserve"> единиц</w:t>
      </w:r>
      <w:r w:rsidR="003C61BF">
        <w:rPr>
          <w:sz w:val="24"/>
          <w:szCs w:val="24"/>
        </w:rPr>
        <w:t>ы</w:t>
      </w:r>
      <w:r w:rsidRPr="00FD0A81">
        <w:rPr>
          <w:sz w:val="24"/>
          <w:szCs w:val="24"/>
        </w:rPr>
        <w:t xml:space="preserve"> муниципальной автотранспортной техники (администрация поселения) - легковой автомобиль, использующий бензин в качестве топлива. Транспортное обслуживание учреждений здравоохранения, учебных и клубных учреждений осуществлялось транспортом, принадлежащим районным учреждениям. </w:t>
      </w:r>
    </w:p>
    <w:p w:rsidR="00FD0A81" w:rsidRPr="00FD0A81" w:rsidRDefault="00FD0A81" w:rsidP="00FD0A81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lastRenderedPageBreak/>
        <w:t>Одной из основных путей энергосбережения в транспортной сфере муниципального образования в рамках настоящей Программы рассматривается снижение потребления бензина за счет переоборудования транспортных средств для работы на компримированном газе (КПГ), сжиженном углеводородном газе (СУГ) или в комбинированном режиме.</w:t>
      </w:r>
    </w:p>
    <w:p w:rsidR="00FD0A81" w:rsidRPr="00FD0A81" w:rsidRDefault="00FD0A81" w:rsidP="00FD0A81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Экономический эффект от переоборудования автомобилей оценивается от соотношения стоимости КПГ или СУГ к стоимости бензина (при соответствии нормы расхода топлива </w:t>
      </w:r>
      <w:smartTag w:uri="urn:schemas-microsoft-com:office:smarttags" w:element="metricconverter">
        <w:smartTagPr>
          <w:attr w:name="ProductID" w:val="1 л"/>
        </w:smartTagPr>
        <w:r w:rsidRPr="00FD0A81">
          <w:rPr>
            <w:sz w:val="24"/>
            <w:szCs w:val="24"/>
          </w:rPr>
          <w:t>1 л</w:t>
        </w:r>
      </w:smartTag>
      <w:r w:rsidRPr="00FD0A81">
        <w:rPr>
          <w:sz w:val="24"/>
          <w:szCs w:val="24"/>
        </w:rPr>
        <w:t xml:space="preserve"> бензина ≈ </w:t>
      </w:r>
      <w:smartTag w:uri="urn:schemas-microsoft-com:office:smarttags" w:element="metricconverter">
        <w:smartTagPr>
          <w:attr w:name="ProductID" w:val="1 л"/>
        </w:smartTagPr>
        <w:r w:rsidRPr="00FD0A81">
          <w:rPr>
            <w:sz w:val="24"/>
            <w:szCs w:val="24"/>
          </w:rPr>
          <w:t>1 л</w:t>
        </w:r>
      </w:smartTag>
      <w:r w:rsidRPr="00FD0A81">
        <w:rPr>
          <w:sz w:val="24"/>
          <w:szCs w:val="24"/>
        </w:rPr>
        <w:t>. СУГ). Автомобили, используемые для перевозки детей или больных, не подлежат переводу на газомоторное топливо.</w:t>
      </w:r>
    </w:p>
    <w:p w:rsidR="00FD0A81" w:rsidRPr="00FD0A81" w:rsidRDefault="00FD0A81" w:rsidP="00FD0A81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>Установка на автотранспорт приборов регистрации параметров движения также влияет на улучшение энергоэффективности работы автотранспорта.</w:t>
      </w:r>
    </w:p>
    <w:p w:rsidR="00FD0A81" w:rsidRPr="00FD0A81" w:rsidRDefault="00FD0A81" w:rsidP="00FD0A81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>Таким образом, в транспортной сфере выявлены следующие проблемы  </w:t>
      </w:r>
      <w:r w:rsidRPr="00FD0A81">
        <w:rPr>
          <w:rStyle w:val="apple-converted-space"/>
          <w:color w:val="262626"/>
          <w:sz w:val="24"/>
          <w:szCs w:val="24"/>
        </w:rPr>
        <w:t> </w:t>
      </w:r>
      <w:r w:rsidRPr="00FD0A81">
        <w:rPr>
          <w:sz w:val="24"/>
          <w:szCs w:val="24"/>
        </w:rPr>
        <w:t>энергосбережения:</w:t>
      </w:r>
    </w:p>
    <w:p w:rsidR="00FD0A81" w:rsidRPr="00FD0A81" w:rsidRDefault="00FD0A81" w:rsidP="00FD0A81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                 </w:t>
      </w:r>
      <w:r w:rsidRPr="00FD0A81">
        <w:rPr>
          <w:rStyle w:val="apple-converted-space"/>
          <w:color w:val="262626"/>
          <w:sz w:val="24"/>
          <w:szCs w:val="24"/>
        </w:rPr>
        <w:t> </w:t>
      </w:r>
      <w:r w:rsidRPr="00FD0A81">
        <w:rPr>
          <w:sz w:val="24"/>
          <w:szCs w:val="24"/>
        </w:rPr>
        <w:t>недостаточное использование КПГ и СУГ в качестве топлива для муниципальных транспортных средств;</w:t>
      </w:r>
    </w:p>
    <w:p w:rsidR="00FD0A81" w:rsidRPr="00FD0A81" w:rsidRDefault="00FD0A81" w:rsidP="00FD0A81">
      <w:pPr>
        <w:jc w:val="both"/>
        <w:rPr>
          <w:rFonts w:ascii="Arial" w:hAnsi="Arial" w:cs="Arial"/>
          <w:sz w:val="24"/>
          <w:szCs w:val="24"/>
        </w:rPr>
      </w:pPr>
      <w:r w:rsidRPr="00FD0A81">
        <w:rPr>
          <w:rFonts w:ascii="Symbol" w:hAnsi="Symbol" w:cs="Arial"/>
          <w:sz w:val="24"/>
          <w:szCs w:val="24"/>
        </w:rPr>
        <w:t></w:t>
      </w:r>
      <w:r w:rsidRPr="00FD0A81">
        <w:rPr>
          <w:sz w:val="24"/>
          <w:szCs w:val="24"/>
        </w:rPr>
        <w:t>                  </w:t>
      </w:r>
      <w:r w:rsidRPr="00FD0A81">
        <w:rPr>
          <w:rStyle w:val="apple-converted-space"/>
          <w:color w:val="262626"/>
          <w:sz w:val="24"/>
          <w:szCs w:val="24"/>
        </w:rPr>
        <w:t> </w:t>
      </w:r>
      <w:r w:rsidRPr="00FD0A81">
        <w:rPr>
          <w:sz w:val="24"/>
          <w:szCs w:val="24"/>
        </w:rPr>
        <w:t>отсутствие приборов регистрации параметров движения.</w:t>
      </w:r>
    </w:p>
    <w:p w:rsidR="00FD0A81" w:rsidRPr="00FD0A81" w:rsidRDefault="00FD0A81" w:rsidP="00FD0A81">
      <w:pPr>
        <w:jc w:val="both"/>
        <w:rPr>
          <w:rFonts w:ascii="Arial" w:hAnsi="Arial" w:cs="Arial"/>
          <w:sz w:val="24"/>
          <w:szCs w:val="24"/>
        </w:rPr>
      </w:pPr>
      <w:r w:rsidRPr="00FD0A81">
        <w:rPr>
          <w:sz w:val="24"/>
          <w:szCs w:val="24"/>
        </w:rPr>
        <w:t>Для решения приведенных проблем необходимо реализовать следующие </w:t>
      </w:r>
      <w:r w:rsidRPr="00FD0A81">
        <w:rPr>
          <w:rStyle w:val="apple-converted-space"/>
          <w:color w:val="262626"/>
          <w:sz w:val="24"/>
          <w:szCs w:val="24"/>
        </w:rPr>
        <w:t> </w:t>
      </w:r>
      <w:r w:rsidRPr="00FD0A81">
        <w:rPr>
          <w:sz w:val="24"/>
          <w:szCs w:val="24"/>
        </w:rPr>
        <w:t>мероприятия:</w:t>
      </w:r>
    </w:p>
    <w:p w:rsidR="00FD0A81" w:rsidRPr="00FD0A81" w:rsidRDefault="00FD0A81" w:rsidP="00FD0A81">
      <w:pPr>
        <w:jc w:val="both"/>
        <w:rPr>
          <w:rFonts w:ascii="Arial" w:hAnsi="Arial" w:cs="Arial"/>
          <w:sz w:val="24"/>
          <w:szCs w:val="24"/>
        </w:rPr>
      </w:pPr>
      <w:r w:rsidRPr="00FD0A81">
        <w:rPr>
          <w:rFonts w:ascii="Symbol" w:hAnsi="Symbol" w:cs="Arial"/>
          <w:sz w:val="24"/>
          <w:szCs w:val="24"/>
        </w:rPr>
        <w:t></w:t>
      </w:r>
      <w:r w:rsidRPr="00FD0A81">
        <w:rPr>
          <w:sz w:val="24"/>
          <w:szCs w:val="24"/>
        </w:rPr>
        <w:t>      </w:t>
      </w:r>
      <w:r w:rsidRPr="00FD0A81">
        <w:rPr>
          <w:rStyle w:val="apple-converted-space"/>
          <w:color w:val="262626"/>
          <w:sz w:val="24"/>
          <w:szCs w:val="24"/>
        </w:rPr>
        <w:t> </w:t>
      </w:r>
      <w:r w:rsidRPr="00FD0A81">
        <w:rPr>
          <w:sz w:val="24"/>
          <w:szCs w:val="24"/>
        </w:rPr>
        <w:t>перевод муниципальных транспортных средств на использование КПГ и СУГ в качестве топлива;</w:t>
      </w:r>
    </w:p>
    <w:p w:rsidR="00FD0A81" w:rsidRPr="00FD0A81" w:rsidRDefault="00FD0A81" w:rsidP="00FD0A81">
      <w:pPr>
        <w:jc w:val="both"/>
        <w:rPr>
          <w:rFonts w:ascii="Arial" w:hAnsi="Arial" w:cs="Arial"/>
          <w:sz w:val="24"/>
          <w:szCs w:val="24"/>
        </w:rPr>
      </w:pPr>
      <w:r w:rsidRPr="00FD0A81">
        <w:rPr>
          <w:rFonts w:ascii="Symbol" w:hAnsi="Symbol" w:cs="Arial"/>
          <w:sz w:val="24"/>
          <w:szCs w:val="24"/>
        </w:rPr>
        <w:t></w:t>
      </w:r>
      <w:r w:rsidRPr="00FD0A81">
        <w:rPr>
          <w:sz w:val="24"/>
          <w:szCs w:val="24"/>
        </w:rPr>
        <w:t>      </w:t>
      </w:r>
      <w:r w:rsidRPr="00FD0A81">
        <w:rPr>
          <w:rStyle w:val="apple-converted-space"/>
          <w:color w:val="262626"/>
          <w:sz w:val="24"/>
          <w:szCs w:val="24"/>
        </w:rPr>
        <w:t> </w:t>
      </w:r>
      <w:r w:rsidRPr="00FD0A81">
        <w:rPr>
          <w:sz w:val="24"/>
          <w:szCs w:val="24"/>
        </w:rPr>
        <w:t>установка регистраторов параметров движения.</w:t>
      </w:r>
    </w:p>
    <w:p w:rsidR="00FD0A81" w:rsidRPr="00FD0A81" w:rsidRDefault="00FD0A81" w:rsidP="00FD0A81">
      <w:pPr>
        <w:jc w:val="both"/>
        <w:rPr>
          <w:rFonts w:ascii="Arial" w:hAnsi="Arial" w:cs="Arial"/>
          <w:sz w:val="24"/>
          <w:szCs w:val="24"/>
        </w:rPr>
      </w:pPr>
      <w:r w:rsidRPr="00FD0A81">
        <w:rPr>
          <w:sz w:val="24"/>
          <w:szCs w:val="24"/>
        </w:rPr>
        <w:t> </w:t>
      </w:r>
    </w:p>
    <w:p w:rsidR="0060473D" w:rsidRPr="005D47DB" w:rsidRDefault="0060473D" w:rsidP="005D47DB">
      <w:pPr>
        <w:ind w:firstLine="720"/>
        <w:jc w:val="center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>Оценка социально-экономической</w:t>
      </w:r>
      <w:r w:rsidR="005D47DB">
        <w:rPr>
          <w:b/>
          <w:sz w:val="24"/>
          <w:szCs w:val="24"/>
        </w:rPr>
        <w:t xml:space="preserve"> </w:t>
      </w:r>
      <w:r w:rsidRPr="00FD0A81">
        <w:rPr>
          <w:b/>
          <w:sz w:val="24"/>
          <w:szCs w:val="24"/>
        </w:rPr>
        <w:t>эффективности реализации Программы</w:t>
      </w:r>
    </w:p>
    <w:p w:rsidR="0060473D" w:rsidRPr="00FD0A81" w:rsidRDefault="0060473D" w:rsidP="007D4B12">
      <w:pPr>
        <w:ind w:firstLine="720"/>
        <w:jc w:val="center"/>
        <w:rPr>
          <w:sz w:val="24"/>
          <w:szCs w:val="24"/>
        </w:rPr>
      </w:pPr>
    </w:p>
    <w:p w:rsidR="0060473D" w:rsidRPr="00FD0A81" w:rsidRDefault="0060473D" w:rsidP="006047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D0A81">
        <w:rPr>
          <w:rFonts w:ascii="Times New Roman" w:hAnsi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60473D" w:rsidRPr="00FD0A81" w:rsidRDefault="0060473D" w:rsidP="006047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D0A81">
        <w:rPr>
          <w:rFonts w:ascii="Times New Roman" w:hAnsi="Times New Roman"/>
          <w:sz w:val="24"/>
          <w:szCs w:val="24"/>
        </w:rPr>
        <w:t xml:space="preserve">- наличия в органах </w:t>
      </w:r>
      <w:r w:rsidRPr="00FD0A81">
        <w:rPr>
          <w:rFonts w:ascii="Times New Roman" w:hAnsi="Times New Roman" w:cs="Times New Roman"/>
          <w:sz w:val="24"/>
          <w:szCs w:val="24"/>
        </w:rPr>
        <w:t>местного самоуправления, муниципальных учреждениях</w:t>
      </w:r>
      <w:r w:rsidRPr="00FD0A81">
        <w:rPr>
          <w:rFonts w:ascii="Times New Roman" w:hAnsi="Times New Roman"/>
          <w:sz w:val="24"/>
          <w:szCs w:val="24"/>
        </w:rPr>
        <w:t>:</w:t>
      </w:r>
    </w:p>
    <w:p w:rsidR="0060473D" w:rsidRPr="00FD0A81" w:rsidRDefault="0060473D" w:rsidP="0060473D">
      <w:pPr>
        <w:ind w:firstLine="553"/>
        <w:jc w:val="both"/>
        <w:rPr>
          <w:sz w:val="24"/>
          <w:szCs w:val="24"/>
        </w:rPr>
      </w:pPr>
      <w:r w:rsidRPr="00FD0A81">
        <w:rPr>
          <w:sz w:val="24"/>
          <w:szCs w:val="24"/>
        </w:rPr>
        <w:tab/>
        <w:t>энергетических паспортов;</w:t>
      </w:r>
    </w:p>
    <w:p w:rsidR="0060473D" w:rsidRPr="00FD0A81" w:rsidRDefault="0060473D" w:rsidP="0060473D">
      <w:pPr>
        <w:ind w:firstLine="553"/>
        <w:jc w:val="both"/>
        <w:rPr>
          <w:sz w:val="24"/>
          <w:szCs w:val="24"/>
        </w:rPr>
      </w:pPr>
      <w:r w:rsidRPr="00FD0A81">
        <w:rPr>
          <w:sz w:val="24"/>
          <w:szCs w:val="24"/>
        </w:rPr>
        <w:tab/>
        <w:t>топливно-энергетических балансов;</w:t>
      </w:r>
    </w:p>
    <w:p w:rsidR="0060473D" w:rsidRPr="00FD0A81" w:rsidRDefault="0060473D" w:rsidP="0060473D">
      <w:pPr>
        <w:ind w:firstLine="553"/>
        <w:jc w:val="both"/>
        <w:rPr>
          <w:sz w:val="24"/>
          <w:szCs w:val="24"/>
        </w:rPr>
      </w:pPr>
      <w:r w:rsidRPr="00FD0A81">
        <w:rPr>
          <w:sz w:val="24"/>
          <w:szCs w:val="24"/>
        </w:rPr>
        <w:tab/>
        <w:t>актов энергетических обследований;</w:t>
      </w:r>
    </w:p>
    <w:p w:rsidR="0060473D" w:rsidRPr="00FD0A81" w:rsidRDefault="0060473D" w:rsidP="0060473D">
      <w:pPr>
        <w:ind w:firstLine="553"/>
        <w:jc w:val="both"/>
        <w:rPr>
          <w:sz w:val="24"/>
          <w:szCs w:val="24"/>
        </w:rPr>
      </w:pPr>
      <w:r w:rsidRPr="00FD0A81">
        <w:rPr>
          <w:sz w:val="24"/>
          <w:szCs w:val="24"/>
        </w:rPr>
        <w:tab/>
        <w:t>установленных нормативов и лимитов энергопотребления,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формирование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подготовки специалистов по внедрению и эксплуатации энергосберегающих систем и энергоэффективного оборудования;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- создания условий для принятия </w:t>
      </w:r>
      <w:r w:rsidR="003C61BF">
        <w:rPr>
          <w:sz w:val="24"/>
          <w:szCs w:val="24"/>
        </w:rPr>
        <w:t>муниципальных</w:t>
      </w:r>
      <w:r w:rsidRPr="00FD0A81">
        <w:rPr>
          <w:sz w:val="24"/>
          <w:szCs w:val="24"/>
        </w:rPr>
        <w:t xml:space="preserve"> программ энергосбережения, разработки и ведения топливно-энергетического баланса муниципального образования;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создание условий для развития рынка товаров и услуг в сфере энергосбережения;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увеличение доли местных и возобновляемых энергоресурсов в топливно-энергетическом балансе муниципального образования.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доме будут проводиться мероприятия по энергосбережению. 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A11899" w:rsidRPr="00FD0A81" w:rsidRDefault="00A11899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Экономия  на срок программы:</w:t>
      </w:r>
    </w:p>
    <w:p w:rsidR="0060473D" w:rsidRPr="00FD0A81" w:rsidRDefault="00A11899" w:rsidP="007D1261">
      <w:pPr>
        <w:ind w:firstLine="0"/>
        <w:jc w:val="both"/>
        <w:rPr>
          <w:sz w:val="24"/>
          <w:szCs w:val="24"/>
        </w:rPr>
      </w:pPr>
      <w:r w:rsidRPr="00FD0A81">
        <w:rPr>
          <w:sz w:val="24"/>
          <w:szCs w:val="24"/>
        </w:rPr>
        <w:lastRenderedPageBreak/>
        <w:t xml:space="preserve">теплоэнергия </w:t>
      </w:r>
      <w:r w:rsidR="00697395">
        <w:rPr>
          <w:sz w:val="24"/>
          <w:szCs w:val="24"/>
        </w:rPr>
        <w:t>22,2</w:t>
      </w:r>
      <w:r w:rsidRPr="00FD0A81">
        <w:rPr>
          <w:sz w:val="24"/>
          <w:szCs w:val="24"/>
        </w:rPr>
        <w:t xml:space="preserve"> Гкал </w:t>
      </w:r>
      <w:r w:rsidR="00697395">
        <w:rPr>
          <w:sz w:val="24"/>
          <w:szCs w:val="24"/>
        </w:rPr>
        <w:t>212,1</w:t>
      </w:r>
      <w:r w:rsidRPr="00FD0A81">
        <w:rPr>
          <w:sz w:val="24"/>
          <w:szCs w:val="24"/>
        </w:rPr>
        <w:t xml:space="preserve"> тыс. руб.;</w:t>
      </w:r>
    </w:p>
    <w:p w:rsidR="00A11899" w:rsidRPr="00FD0A81" w:rsidRDefault="00A11899" w:rsidP="007D1261">
      <w:pPr>
        <w:ind w:firstLine="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электроэнергия </w:t>
      </w:r>
      <w:r w:rsidR="00B81114">
        <w:rPr>
          <w:sz w:val="24"/>
          <w:szCs w:val="24"/>
        </w:rPr>
        <w:t>2</w:t>
      </w:r>
      <w:r w:rsidR="00697395">
        <w:rPr>
          <w:sz w:val="24"/>
          <w:szCs w:val="24"/>
        </w:rPr>
        <w:t xml:space="preserve">,8 </w:t>
      </w:r>
      <w:r w:rsidR="007D1261" w:rsidRPr="00FD0A81">
        <w:rPr>
          <w:sz w:val="24"/>
          <w:szCs w:val="24"/>
        </w:rPr>
        <w:t xml:space="preserve">тыс. кВт час. </w:t>
      </w:r>
      <w:r w:rsidR="00B81114">
        <w:rPr>
          <w:sz w:val="24"/>
          <w:szCs w:val="24"/>
        </w:rPr>
        <w:t>18,4</w:t>
      </w:r>
      <w:r w:rsidR="007D1261" w:rsidRPr="00FD0A81">
        <w:rPr>
          <w:sz w:val="24"/>
          <w:szCs w:val="24"/>
        </w:rPr>
        <w:t xml:space="preserve"> тыс. руб.</w:t>
      </w:r>
    </w:p>
    <w:p w:rsidR="007D1261" w:rsidRPr="00FD0A81" w:rsidRDefault="007D1261" w:rsidP="0060473D">
      <w:pPr>
        <w:ind w:firstLine="720"/>
        <w:jc w:val="both"/>
        <w:rPr>
          <w:sz w:val="24"/>
          <w:szCs w:val="24"/>
        </w:rPr>
      </w:pPr>
    </w:p>
    <w:p w:rsidR="0060473D" w:rsidRPr="00FD0A81" w:rsidRDefault="0060473D" w:rsidP="005D47DB">
      <w:pPr>
        <w:autoSpaceDE w:val="0"/>
        <w:autoSpaceDN w:val="0"/>
        <w:adjustRightInd w:val="0"/>
        <w:rPr>
          <w:b/>
          <w:sz w:val="24"/>
          <w:szCs w:val="24"/>
        </w:rPr>
      </w:pPr>
      <w:r w:rsidRPr="00FD0A81">
        <w:rPr>
          <w:b/>
          <w:sz w:val="24"/>
          <w:szCs w:val="24"/>
        </w:rPr>
        <w:t xml:space="preserve"> Механизм реализации и порядок контроля за ходом реализации Программы </w:t>
      </w:r>
    </w:p>
    <w:p w:rsidR="0060473D" w:rsidRPr="00FD0A81" w:rsidRDefault="0060473D" w:rsidP="006047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Реализация Программы обеспечивается за счет проведения программных мероприятий на следующих уровнях:</w:t>
      </w:r>
    </w:p>
    <w:p w:rsidR="0060473D" w:rsidRPr="00FD0A81" w:rsidRDefault="0060473D" w:rsidP="0060473D">
      <w:pPr>
        <w:ind w:left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предприятия и организации;</w:t>
      </w:r>
    </w:p>
    <w:p w:rsidR="0060473D" w:rsidRPr="00FD0A81" w:rsidRDefault="0060473D" w:rsidP="0060473D">
      <w:pPr>
        <w:ind w:left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- органы местного самоуправления.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При реализации программных мероприятий на предприятии </w:t>
      </w:r>
      <w:r w:rsidRPr="00FD0A81">
        <w:rPr>
          <w:sz w:val="24"/>
          <w:szCs w:val="24"/>
        </w:rPr>
        <w:br/>
        <w:t>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</w:t>
      </w:r>
      <w:r w:rsidR="007D4B12" w:rsidRPr="00FD0A81">
        <w:rPr>
          <w:sz w:val="24"/>
          <w:szCs w:val="24"/>
        </w:rPr>
        <w:t>сть использования энергии и</w:t>
      </w:r>
      <w:r w:rsidR="007D4B12" w:rsidRPr="00FD0A81">
        <w:rPr>
          <w:sz w:val="24"/>
          <w:szCs w:val="24"/>
        </w:rPr>
        <w:tab/>
      </w:r>
      <w:r w:rsidRPr="00FD0A81">
        <w:rPr>
          <w:sz w:val="24"/>
          <w:szCs w:val="24"/>
        </w:rPr>
        <w:t>ресурсов на предприятии (в организации).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Муниципальные заказчики Программы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</w:t>
      </w:r>
      <w:r w:rsidR="007F2969">
        <w:rPr>
          <w:sz w:val="24"/>
          <w:szCs w:val="24"/>
        </w:rPr>
        <w:t xml:space="preserve"> </w:t>
      </w:r>
      <w:r w:rsidRPr="00FD0A81">
        <w:rPr>
          <w:sz w:val="24"/>
          <w:szCs w:val="24"/>
        </w:rPr>
        <w:t xml:space="preserve">в сети Интернет. 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60473D" w:rsidRPr="00FD0A81" w:rsidRDefault="0060473D" w:rsidP="007D4B12">
      <w:pPr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Порядок финансирования программных мероприятий устанавливает Администрация муниципального образования </w:t>
      </w:r>
      <w:r w:rsidR="00883F71" w:rsidRPr="00FD0A81">
        <w:rPr>
          <w:sz w:val="24"/>
          <w:szCs w:val="24"/>
        </w:rPr>
        <w:t>Малиновское</w:t>
      </w:r>
      <w:r w:rsidRPr="00FD0A81">
        <w:rPr>
          <w:sz w:val="24"/>
          <w:szCs w:val="24"/>
        </w:rPr>
        <w:t xml:space="preserve"> сельское поселение.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60473D" w:rsidRPr="00FD0A81" w:rsidRDefault="0060473D" w:rsidP="0060473D">
      <w:pPr>
        <w:pStyle w:val="af2"/>
        <w:ind w:left="0" w:firstLine="720"/>
        <w:rPr>
          <w:rFonts w:ascii="Times New Roman" w:hAnsi="Times New Roman"/>
          <w:sz w:val="24"/>
          <w:szCs w:val="24"/>
        </w:rPr>
      </w:pPr>
      <w:r w:rsidRPr="00FD0A81">
        <w:rPr>
          <w:rFonts w:ascii="Times New Roman" w:hAnsi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 xml:space="preserve">Сроки и форму учета мероприятий и контроля за выполнением утвержденных показателей и индикаторов, позволяющих оценить ход реализации Программы в </w:t>
      </w:r>
      <w:r w:rsidRPr="00FD0A81">
        <w:rPr>
          <w:sz w:val="24"/>
          <w:szCs w:val="24"/>
        </w:rPr>
        <w:lastRenderedPageBreak/>
        <w:t xml:space="preserve">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60473D" w:rsidRPr="00FD0A81" w:rsidRDefault="0060473D" w:rsidP="0060473D">
      <w:pPr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Координатор Программы ежегодно, до 1 ноября текущего года уточняет с муниципальными заказчиками и участниками Программы перечень и сроки выполнения программных мероприятий, объемы и источники финансирования на следующий год</w:t>
      </w:r>
      <w:r w:rsidR="007D4B12" w:rsidRPr="00FD0A81">
        <w:rPr>
          <w:sz w:val="24"/>
          <w:szCs w:val="24"/>
        </w:rPr>
        <w:t>.</w:t>
      </w:r>
    </w:p>
    <w:p w:rsidR="0060473D" w:rsidRPr="00FD0A81" w:rsidRDefault="0060473D" w:rsidP="0060473D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FD0A81">
        <w:rPr>
          <w:rFonts w:ascii="Times New Roman" w:hAnsi="Times New Roman"/>
          <w:sz w:val="24"/>
          <w:szCs w:val="24"/>
        </w:rPr>
        <w:t>Контроль за ходом выполнения программных мероприятий производится координатором Программы по указанным в паспорте Программы показателям и и</w:t>
      </w:r>
      <w:r w:rsidR="003C61BF">
        <w:rPr>
          <w:rFonts w:ascii="Times New Roman" w:hAnsi="Times New Roman"/>
          <w:sz w:val="24"/>
          <w:szCs w:val="24"/>
        </w:rPr>
        <w:t>ндикаторам, позволяющим оценить</w:t>
      </w:r>
      <w:r w:rsidR="003C61BF">
        <w:rPr>
          <w:rFonts w:ascii="Times New Roman" w:hAnsi="Times New Roman"/>
          <w:sz w:val="24"/>
          <w:szCs w:val="24"/>
        </w:rPr>
        <w:tab/>
      </w:r>
      <w:r w:rsidRPr="00FD0A81">
        <w:rPr>
          <w:rFonts w:ascii="Times New Roman" w:hAnsi="Times New Roman"/>
          <w:sz w:val="24"/>
          <w:szCs w:val="24"/>
        </w:rPr>
        <w:t>ход ее реализации.</w:t>
      </w:r>
    </w:p>
    <w:p w:rsidR="0060473D" w:rsidRPr="00FD0A81" w:rsidRDefault="0060473D" w:rsidP="0060473D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FD0A81">
        <w:rPr>
          <w:rFonts w:ascii="Times New Roman" w:hAnsi="Times New Roman"/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60473D" w:rsidRPr="00FD0A81" w:rsidRDefault="0060473D" w:rsidP="0060473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60473D" w:rsidRPr="00FD0A81" w:rsidRDefault="0060473D" w:rsidP="0060473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Предусмотренные Программой финансово-экономические механизмы и механизмы стимулирования распространяются на лиц, являющихся исполнителями программных мероприятий.</w:t>
      </w:r>
    </w:p>
    <w:p w:rsidR="0060473D" w:rsidRPr="00FD0A81" w:rsidRDefault="0060473D" w:rsidP="0060473D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FD0A81">
        <w:rPr>
          <w:rFonts w:ascii="Times New Roman" w:hAnsi="Times New Roman"/>
          <w:sz w:val="24"/>
          <w:szCs w:val="24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</w:t>
      </w:r>
      <w:r w:rsidRPr="00FD0A8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3C61BF"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Pr="00FD0A81"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  <w:r w:rsidRPr="00FD0A81">
        <w:rPr>
          <w:rFonts w:ascii="Times New Roman" w:hAnsi="Times New Roman"/>
          <w:sz w:val="24"/>
          <w:szCs w:val="24"/>
        </w:rPr>
        <w:t>о бюджете на соответствующий финансовый год.</w:t>
      </w:r>
    </w:p>
    <w:p w:rsidR="0060473D" w:rsidRPr="00FD0A81" w:rsidRDefault="0060473D" w:rsidP="0060473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0A81">
        <w:rPr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60473D" w:rsidRPr="00FD0A81" w:rsidRDefault="0060473D" w:rsidP="007D4B12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D0A81">
        <w:rPr>
          <w:rFonts w:ascii="Times New Roman" w:hAnsi="Times New Roman" w:cs="Times New Roman"/>
          <w:i w:val="0"/>
          <w:sz w:val="24"/>
          <w:szCs w:val="24"/>
        </w:rPr>
        <w:t xml:space="preserve">План мероприятий   по реализации  </w:t>
      </w:r>
      <w:r w:rsidR="008D48EF" w:rsidRPr="00FD0A81">
        <w:rPr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FD0A81">
        <w:rPr>
          <w:rFonts w:ascii="Times New Roman" w:hAnsi="Times New Roman" w:cs="Times New Roman"/>
          <w:i w:val="0"/>
          <w:sz w:val="24"/>
          <w:szCs w:val="24"/>
        </w:rPr>
        <w:t xml:space="preserve"> программы "Энергосбережение и повышение энергетической эффективности»</w:t>
      </w:r>
    </w:p>
    <w:p w:rsidR="008A5657" w:rsidRPr="00FD0A81" w:rsidRDefault="008A5657" w:rsidP="008A5657">
      <w:pPr>
        <w:jc w:val="right"/>
        <w:rPr>
          <w:sz w:val="24"/>
          <w:szCs w:val="24"/>
        </w:rPr>
      </w:pPr>
      <w:r w:rsidRPr="00FD0A81">
        <w:rPr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4566"/>
      </w:tblGrid>
      <w:tr w:rsidR="0060473D" w:rsidRPr="00FD0A81" w:rsidTr="0066034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b/>
                <w:sz w:val="24"/>
                <w:szCs w:val="24"/>
              </w:rPr>
              <w:t>Получаемый эффект</w:t>
            </w:r>
          </w:p>
        </w:tc>
      </w:tr>
      <w:tr w:rsidR="0060473D" w:rsidRPr="00FD0A81" w:rsidTr="0066034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Проведение</w:t>
            </w:r>
            <w:r w:rsidR="007F2969">
              <w:rPr>
                <w:sz w:val="24"/>
                <w:szCs w:val="24"/>
              </w:rPr>
              <w:t xml:space="preserve"> </w:t>
            </w:r>
            <w:r w:rsidRPr="00FD0A81">
              <w:rPr>
                <w:sz w:val="24"/>
                <w:szCs w:val="24"/>
              </w:rPr>
              <w:t>энергетических обследований. Определение удельных расходов электроэнергии</w:t>
            </w:r>
            <w:r w:rsidR="00883F71" w:rsidRPr="00FD0A81">
              <w:rPr>
                <w:sz w:val="24"/>
                <w:szCs w:val="24"/>
              </w:rPr>
              <w:t xml:space="preserve">,  теплоэнергии, </w:t>
            </w:r>
            <w:r w:rsidRPr="00FD0A81">
              <w:rPr>
                <w:sz w:val="24"/>
                <w:szCs w:val="24"/>
              </w:rPr>
              <w:t xml:space="preserve"> холодной воды. Оформление энергетических паспортов.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Выявление в  учреждении слабых мест, технико-экономическое обоснование энергосберегающих мероприятий</w:t>
            </w:r>
          </w:p>
        </w:tc>
      </w:tr>
      <w:tr w:rsidR="0060473D" w:rsidRPr="00FD0A81" w:rsidTr="0066034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Проведение гидравлической регулировки, ручной балансировки распределительных систем отопления и стояков в зданиях, строениях, сооружениях, не оснащенных автоматическими ИТП (проводится эксплуатирующей организацией).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Снижение отопительной нагрузки на 5%.</w:t>
            </w:r>
          </w:p>
        </w:tc>
      </w:tr>
      <w:tr w:rsidR="0060473D" w:rsidRPr="00FD0A81" w:rsidTr="0066034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Контроль за нецелевым использованием энергоносителей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Снижение потребления энергоресурсов</w:t>
            </w:r>
          </w:p>
        </w:tc>
      </w:tr>
      <w:tr w:rsidR="0060473D" w:rsidRPr="00FD0A81" w:rsidTr="0066034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Проведение квалифицированного технического обслуживания и метрологического обеспечения узлов учета и регулирования энергоресурсов.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Обеспечение учета энергоносителей  по установленным приборам</w:t>
            </w:r>
          </w:p>
        </w:tc>
      </w:tr>
      <w:tr w:rsidR="0060473D" w:rsidRPr="00FD0A81" w:rsidTr="00660343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3D" w:rsidRPr="00FD0A81" w:rsidRDefault="0060473D" w:rsidP="00697395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D0A81">
              <w:rPr>
                <w:sz w:val="24"/>
                <w:szCs w:val="24"/>
              </w:rPr>
              <w:t>Сокращение потерь электроэнергии</w:t>
            </w:r>
          </w:p>
        </w:tc>
      </w:tr>
    </w:tbl>
    <w:p w:rsidR="002C4A66" w:rsidRDefault="002C4A66" w:rsidP="005925B7">
      <w:pPr>
        <w:ind w:firstLine="0"/>
        <w:rPr>
          <w:sz w:val="24"/>
          <w:szCs w:val="24"/>
        </w:rPr>
        <w:sectPr w:rsidR="002C4A66" w:rsidSect="007F2969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850" w:bottom="1134" w:left="1701" w:header="425" w:footer="567" w:gutter="0"/>
          <w:cols w:space="720"/>
          <w:titlePg/>
          <w:docGrid w:linePitch="354"/>
        </w:sectPr>
      </w:pPr>
    </w:p>
    <w:p w:rsidR="002C4A66" w:rsidRDefault="002C4A66" w:rsidP="005925B7">
      <w:pPr>
        <w:ind w:firstLine="0"/>
        <w:rPr>
          <w:sz w:val="24"/>
          <w:szCs w:val="24"/>
        </w:rPr>
      </w:pPr>
    </w:p>
    <w:p w:rsidR="00EE3BA4" w:rsidRDefault="00EE3BA4" w:rsidP="00EE3BA4">
      <w:pPr>
        <w:pStyle w:val="1"/>
        <w:jc w:val="center"/>
        <w:rPr>
          <w:caps/>
          <w:sz w:val="24"/>
          <w:szCs w:val="24"/>
        </w:rPr>
      </w:pPr>
      <w:bookmarkStart w:id="0" w:name="_Toc259726773"/>
      <w:r w:rsidRPr="004A6DA8">
        <w:rPr>
          <w:caps/>
          <w:sz w:val="24"/>
          <w:szCs w:val="24"/>
        </w:rPr>
        <w:t xml:space="preserve">ПРИЛОЖЕНИЕ 1. Мероприятия к ПРОГРАММЕ в области энергосбережения и повышения энергетической эффективности на территории </w:t>
      </w:r>
      <w:r w:rsidR="009A7C9F">
        <w:rPr>
          <w:caps/>
          <w:sz w:val="24"/>
          <w:szCs w:val="24"/>
        </w:rPr>
        <w:t>МУНИЦИПАЛЬНОГО ОБРАЗОВАНИЯ «МАЛИНОВСКОЕ СЕЛЬСКОЕ ПОСЕЛЕНИЕ»</w:t>
      </w:r>
      <w:r w:rsidRPr="004A6DA8">
        <w:rPr>
          <w:caps/>
          <w:sz w:val="24"/>
          <w:szCs w:val="24"/>
        </w:rPr>
        <w:t xml:space="preserve"> на период  с 20</w:t>
      </w:r>
      <w:r w:rsidR="00697395">
        <w:rPr>
          <w:caps/>
          <w:sz w:val="24"/>
          <w:szCs w:val="24"/>
        </w:rPr>
        <w:t>23</w:t>
      </w:r>
      <w:r w:rsidRPr="004A6DA8">
        <w:rPr>
          <w:caps/>
          <w:sz w:val="24"/>
          <w:szCs w:val="24"/>
        </w:rPr>
        <w:t>по 20</w:t>
      </w:r>
      <w:r w:rsidR="003C61BF">
        <w:rPr>
          <w:caps/>
          <w:sz w:val="24"/>
          <w:szCs w:val="24"/>
        </w:rPr>
        <w:t>2</w:t>
      </w:r>
      <w:r w:rsidR="00697395">
        <w:rPr>
          <w:caps/>
          <w:sz w:val="24"/>
          <w:szCs w:val="24"/>
        </w:rPr>
        <w:t>7</w:t>
      </w:r>
      <w:r w:rsidRPr="004A6DA8">
        <w:rPr>
          <w:caps/>
          <w:sz w:val="24"/>
          <w:szCs w:val="24"/>
        </w:rPr>
        <w:t>годы»</w:t>
      </w:r>
      <w:bookmarkEnd w:id="0"/>
    </w:p>
    <w:p w:rsidR="004A5EBE" w:rsidRPr="004F4876" w:rsidRDefault="004A5EBE" w:rsidP="004A5EBE">
      <w:pPr>
        <w:ind w:firstLine="0"/>
        <w:jc w:val="center"/>
        <w:rPr>
          <w:sz w:val="22"/>
        </w:rPr>
      </w:pPr>
    </w:p>
    <w:tbl>
      <w:tblPr>
        <w:tblW w:w="14824" w:type="dxa"/>
        <w:tblInd w:w="108" w:type="dxa"/>
        <w:tblLayout w:type="fixed"/>
        <w:tblLook w:val="04A0"/>
      </w:tblPr>
      <w:tblGrid>
        <w:gridCol w:w="799"/>
        <w:gridCol w:w="2597"/>
        <w:gridCol w:w="992"/>
        <w:gridCol w:w="992"/>
        <w:gridCol w:w="1181"/>
        <w:gridCol w:w="816"/>
        <w:gridCol w:w="743"/>
        <w:gridCol w:w="74"/>
        <w:gridCol w:w="734"/>
        <w:gridCol w:w="83"/>
        <w:gridCol w:w="909"/>
        <w:gridCol w:w="6"/>
        <w:gridCol w:w="22"/>
        <w:gridCol w:w="23"/>
        <w:gridCol w:w="663"/>
        <w:gridCol w:w="1012"/>
        <w:gridCol w:w="1866"/>
        <w:gridCol w:w="1312"/>
      </w:tblGrid>
      <w:tr w:rsidR="004A5EBE" w:rsidRPr="004A6DA8" w:rsidTr="00697395">
        <w:trPr>
          <w:trHeight w:val="67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№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Заказчик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Исполнитель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406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Ориентировочный объем финансирования (тыс.руб.)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Всего (тыс.руб)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Ожидаемый результат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Экономический эффект,%</w:t>
            </w:r>
          </w:p>
        </w:tc>
      </w:tr>
      <w:tr w:rsidR="004A5EBE" w:rsidRPr="004A6DA8" w:rsidTr="00697395">
        <w:trPr>
          <w:trHeight w:val="315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697395">
              <w:rPr>
                <w:color w:val="000000"/>
                <w:sz w:val="20"/>
              </w:rPr>
              <w:t>23</w:t>
            </w:r>
            <w:r w:rsidRPr="004A6DA8">
              <w:rPr>
                <w:color w:val="000000"/>
                <w:sz w:val="20"/>
              </w:rPr>
              <w:t>20</w:t>
            </w:r>
            <w:r w:rsidR="00697395">
              <w:rPr>
                <w:color w:val="000000"/>
                <w:sz w:val="20"/>
              </w:rPr>
              <w:t>24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20</w:t>
            </w:r>
            <w:r w:rsidR="00697395">
              <w:rPr>
                <w:color w:val="000000"/>
                <w:sz w:val="20"/>
              </w:rPr>
              <w:t>25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</w:t>
            </w:r>
            <w:r w:rsidR="00697395">
              <w:rPr>
                <w:color w:val="000000"/>
                <w:sz w:val="20"/>
              </w:rPr>
              <w:t>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697395">
              <w:rPr>
                <w:color w:val="000000"/>
                <w:sz w:val="20"/>
              </w:rPr>
              <w:t>7</w:t>
            </w: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</w:tr>
      <w:tr w:rsidR="004A5EBE" w:rsidRPr="004A6DA8" w:rsidTr="000A5B84">
        <w:trPr>
          <w:trHeight w:val="315"/>
        </w:trPr>
        <w:tc>
          <w:tcPr>
            <w:tcW w:w="1482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Pr="004A6DA8">
              <w:rPr>
                <w:b/>
                <w:bCs/>
                <w:color w:val="000000"/>
                <w:sz w:val="20"/>
              </w:rPr>
              <w:t>. Формирование энергосберегающего образа жизни</w:t>
            </w:r>
          </w:p>
        </w:tc>
      </w:tr>
      <w:tr w:rsidR="004A5EBE" w:rsidRPr="004A6DA8" w:rsidTr="00697395">
        <w:trPr>
          <w:trHeight w:val="10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left="109" w:firstLine="0"/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697395">
        <w:trPr>
          <w:trHeight w:val="9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Оформление агитационных плакатов внутри зданий бюджетны</w:t>
            </w:r>
            <w:r>
              <w:rPr>
                <w:color w:val="000000"/>
                <w:sz w:val="20"/>
              </w:rPr>
              <w:t>х</w:t>
            </w:r>
            <w:r w:rsidRPr="004A6DA8">
              <w:rPr>
                <w:color w:val="000000"/>
                <w:sz w:val="20"/>
              </w:rPr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left="109" w:firstLine="0"/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115FEA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  <w:p w:rsidR="004A5EBE" w:rsidRDefault="004A5EBE" w:rsidP="000A5B84">
            <w:pPr>
              <w:rPr>
                <w:sz w:val="20"/>
              </w:rPr>
            </w:pPr>
          </w:p>
          <w:p w:rsidR="004A5EBE" w:rsidRPr="00115FEA" w:rsidRDefault="004A5EBE" w:rsidP="000A5B84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Default="004A5EBE" w:rsidP="000A5B84">
            <w:pPr>
              <w:ind w:firstLine="0"/>
              <w:rPr>
                <w:sz w:val="20"/>
              </w:rPr>
            </w:pPr>
          </w:p>
          <w:p w:rsidR="004A5EBE" w:rsidRDefault="004A5EBE" w:rsidP="000A5B84">
            <w:pPr>
              <w:ind w:firstLine="0"/>
              <w:rPr>
                <w:sz w:val="20"/>
              </w:rPr>
            </w:pPr>
          </w:p>
          <w:p w:rsidR="004A5EBE" w:rsidRPr="00115FEA" w:rsidRDefault="004A5EBE" w:rsidP="000A5B84">
            <w:pPr>
              <w:ind w:firstLine="0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697395">
        <w:trPr>
          <w:trHeight w:val="405"/>
        </w:trPr>
        <w:tc>
          <w:tcPr>
            <w:tcW w:w="538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A6DA8">
              <w:rPr>
                <w:b/>
                <w:bCs/>
                <w:color w:val="000000"/>
                <w:sz w:val="20"/>
              </w:rPr>
              <w:t>Итого по энергосберегающему образу жизни: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4A6DA8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697395">
        <w:trPr>
          <w:trHeight w:val="630"/>
        </w:trPr>
        <w:tc>
          <w:tcPr>
            <w:tcW w:w="538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4A6DA8">
              <w:rPr>
                <w:b/>
                <w:bCs/>
                <w:color w:val="000000"/>
                <w:sz w:val="20"/>
              </w:rPr>
              <w:t>Внебюджетн. Финансиров.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left="109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0A5B84">
        <w:trPr>
          <w:trHeight w:val="315"/>
        </w:trPr>
        <w:tc>
          <w:tcPr>
            <w:tcW w:w="148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Pr="004A6DA8">
              <w:rPr>
                <w:b/>
                <w:bCs/>
                <w:color w:val="000000"/>
                <w:sz w:val="20"/>
              </w:rPr>
              <w:t>. Энергосбережение и повышение энергетической эффективности в бюджетных учреждениях</w:t>
            </w:r>
          </w:p>
        </w:tc>
      </w:tr>
      <w:tr w:rsidR="004A5EBE" w:rsidRPr="004A6DA8" w:rsidTr="00697395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на конкурсн.основе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697395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697395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69739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A5EBE" w:rsidRPr="004A5E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Снижение тепловых потерь, улучшение качества жизни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 xml:space="preserve">Экономия потребления ТЭ от 10-20% </w:t>
            </w:r>
          </w:p>
        </w:tc>
      </w:tr>
      <w:tr w:rsidR="004A5EBE" w:rsidRPr="004A5EBE" w:rsidTr="00697395">
        <w:trPr>
          <w:gridAfter w:val="14"/>
          <w:wAfter w:w="9441" w:type="dxa"/>
          <w:trHeight w:val="2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</w:tr>
      <w:tr w:rsidR="004A5EBE" w:rsidRPr="004A6DA8" w:rsidTr="00697395">
        <w:trPr>
          <w:trHeight w:val="315"/>
        </w:trPr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A6DA8">
              <w:rPr>
                <w:b/>
                <w:bCs/>
                <w:color w:val="000000"/>
                <w:sz w:val="20"/>
              </w:rPr>
              <w:t>Итого по бюджетным учреждениям: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203D65" w:rsidRDefault="004A5EBE" w:rsidP="000A5B84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03D65"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697395" w:rsidRDefault="00697395" w:rsidP="000A5B84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69739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697395" w:rsidRDefault="00697395" w:rsidP="000A5B84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69739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4A5EBE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4A5EBE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4A5EBE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4A5EBE" w:rsidRPr="004A5EB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203D65" w:rsidRDefault="004A5EBE" w:rsidP="000A5B84">
            <w:pPr>
              <w:jc w:val="center"/>
              <w:rPr>
                <w:color w:val="000000"/>
                <w:sz w:val="20"/>
              </w:rPr>
            </w:pPr>
            <w:r w:rsidRPr="00203D65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203D65" w:rsidRDefault="004A5EBE" w:rsidP="000A5B84">
            <w:pPr>
              <w:jc w:val="center"/>
              <w:rPr>
                <w:color w:val="000000"/>
                <w:sz w:val="20"/>
              </w:rPr>
            </w:pPr>
            <w:r w:rsidRPr="00203D65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0A5B84">
        <w:trPr>
          <w:trHeight w:val="315"/>
        </w:trPr>
        <w:tc>
          <w:tcPr>
            <w:tcW w:w="1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Pr="004A6DA8">
              <w:rPr>
                <w:b/>
                <w:bCs/>
                <w:color w:val="000000"/>
                <w:sz w:val="20"/>
              </w:rPr>
              <w:t>. Модернизация систем освещения</w:t>
            </w:r>
          </w:p>
        </w:tc>
      </w:tr>
      <w:tr w:rsidR="004A5EBE" w:rsidRPr="004A6DA8" w:rsidTr="00697395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 w:rsidRPr="004A6DA8">
              <w:rPr>
                <w:color w:val="000000"/>
                <w:sz w:val="20"/>
              </w:rPr>
              <w:t>1.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Составление графика проведения обследований систем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left="109" w:firstLine="0"/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697395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3.</w:t>
            </w:r>
            <w:r w:rsidRPr="004A6DA8">
              <w:rPr>
                <w:color w:val="000000"/>
                <w:sz w:val="20"/>
              </w:rPr>
              <w:t>2.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 xml:space="preserve">Энергетическое обследование систем уличного освещения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на конкурсн.основе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Снижение потребления э/э на освещение в ЖКХ на 60 -80%; Экологический эффект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Снижение затрат на ЭЭ, уменьшение бюджетного финансирования</w:t>
            </w:r>
          </w:p>
        </w:tc>
      </w:tr>
      <w:tr w:rsidR="004A5EBE" w:rsidRPr="004A6DA8" w:rsidTr="00697395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 w:rsidRPr="004A6DA8">
              <w:rPr>
                <w:color w:val="000000"/>
                <w:sz w:val="20"/>
              </w:rPr>
              <w:t>3.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на конкурсн.основе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</w:tr>
      <w:tr w:rsidR="004A5EBE" w:rsidRPr="004A6DA8" w:rsidTr="00697395">
        <w:trPr>
          <w:trHeight w:val="104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 w:rsidRPr="004A6DA8">
              <w:rPr>
                <w:color w:val="000000"/>
                <w:sz w:val="20"/>
              </w:rPr>
              <w:t>4.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Автоматическое управление освещением (датчики света, движения и т.д.):</w:t>
            </w:r>
          </w:p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на конкурсн.основе</w:t>
            </w:r>
          </w:p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МБ</w:t>
            </w:r>
          </w:p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705D4" w:rsidP="000A5B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Экономия до 65% затрат на освещение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rPr>
                <w:color w:val="000000"/>
                <w:sz w:val="20"/>
              </w:rPr>
            </w:pPr>
          </w:p>
        </w:tc>
      </w:tr>
      <w:tr w:rsidR="004A5EBE" w:rsidRPr="004A6DA8" w:rsidTr="00697395">
        <w:trPr>
          <w:trHeight w:val="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Установка пускорегулирующей аппаратуры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Улучшение светоотдачи на 5-25%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Улучшение светоотдачи на 5-25%</w:t>
            </w:r>
          </w:p>
        </w:tc>
      </w:tr>
      <w:tr w:rsidR="004A5EBE" w:rsidRPr="004A6DA8" w:rsidTr="00697395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 w:rsidRPr="004A6DA8">
              <w:rPr>
                <w:color w:val="000000"/>
                <w:sz w:val="20"/>
              </w:rPr>
              <w:t>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Ежеквартальная чистка осветительных устро</w:t>
            </w:r>
            <w:r w:rsidR="00697395" w:rsidRPr="004A6DA8">
              <w:rPr>
                <w:color w:val="000000"/>
                <w:sz w:val="20"/>
              </w:rPr>
              <w:t>й</w:t>
            </w:r>
            <w:r w:rsidRPr="004A6DA8">
              <w:rPr>
                <w:color w:val="000000"/>
                <w:sz w:val="20"/>
              </w:rPr>
              <w:t>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left="109" w:firstLine="0"/>
              <w:jc w:val="center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697395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Улучшение освещенности в 8-10 раз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-</w:t>
            </w:r>
          </w:p>
        </w:tc>
      </w:tr>
      <w:tr w:rsidR="004A5EBE" w:rsidRPr="004A6DA8" w:rsidTr="00697395">
        <w:trPr>
          <w:trHeight w:val="315"/>
        </w:trPr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A6DA8">
              <w:rPr>
                <w:b/>
                <w:bCs/>
                <w:color w:val="000000"/>
                <w:sz w:val="20"/>
              </w:rPr>
              <w:t>Итого по уличному освещению: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203D65" w:rsidRDefault="004A5EBE" w:rsidP="000A5B84">
            <w:pPr>
              <w:ind w:firstLine="0"/>
              <w:rPr>
                <w:b/>
                <w:color w:val="000000"/>
                <w:sz w:val="20"/>
              </w:rPr>
            </w:pPr>
            <w:r w:rsidRPr="00203D65">
              <w:rPr>
                <w:b/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203D65" w:rsidRDefault="004A5EBE" w:rsidP="000A5B84">
            <w:pPr>
              <w:ind w:firstLine="0"/>
              <w:rPr>
                <w:b/>
                <w:color w:val="000000"/>
                <w:sz w:val="20"/>
              </w:rPr>
            </w:pPr>
            <w:r w:rsidRPr="00203D65"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4A5EB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4A5EB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705D4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705D4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705D4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697395">
        <w:trPr>
          <w:trHeight w:val="315"/>
        </w:trPr>
        <w:tc>
          <w:tcPr>
            <w:tcW w:w="53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A6DA8">
              <w:rPr>
                <w:b/>
                <w:bCs/>
                <w:color w:val="000000"/>
                <w:sz w:val="20"/>
              </w:rPr>
              <w:t>Итого по ПРОГРАММЕ: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203D65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203D65">
              <w:rPr>
                <w:color w:val="000000"/>
                <w:sz w:val="20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705D4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A5EBE" w:rsidRPr="004A5E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</w:p>
        </w:tc>
      </w:tr>
      <w:tr w:rsidR="004A5EBE" w:rsidRPr="004A6DA8" w:rsidTr="00697395">
        <w:trPr>
          <w:trHeight w:val="315"/>
        </w:trPr>
        <w:tc>
          <w:tcPr>
            <w:tcW w:w="538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 w:rsidRPr="004A6DA8">
              <w:rPr>
                <w:color w:val="000000"/>
                <w:sz w:val="20"/>
              </w:rPr>
              <w:t>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697395">
        <w:trPr>
          <w:trHeight w:val="315"/>
        </w:trPr>
        <w:tc>
          <w:tcPr>
            <w:tcW w:w="538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EBE" w:rsidRPr="004A6DA8" w:rsidRDefault="004A5EBE" w:rsidP="000A5B8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ОБ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4A6DA8" w:rsidTr="00697395">
        <w:trPr>
          <w:trHeight w:val="510"/>
        </w:trPr>
        <w:tc>
          <w:tcPr>
            <w:tcW w:w="53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5EBE" w:rsidRPr="004A6DA8" w:rsidRDefault="004A5EBE" w:rsidP="000A5B8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6DA8" w:rsidRDefault="004A5EBE" w:rsidP="000A5B84">
            <w:pPr>
              <w:ind w:firstLine="0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Внебюджетн.финансиров.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4A5EBE" w:rsidP="000A5B84">
            <w:pPr>
              <w:ind w:firstLine="0"/>
              <w:rPr>
                <w:color w:val="000000"/>
                <w:sz w:val="22"/>
                <w:szCs w:val="22"/>
              </w:rPr>
            </w:pPr>
            <w:r w:rsidRPr="004A5EB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6DA8" w:rsidRDefault="004A5EBE" w:rsidP="000A5B84">
            <w:pPr>
              <w:jc w:val="center"/>
              <w:rPr>
                <w:color w:val="000000"/>
                <w:sz w:val="20"/>
              </w:rPr>
            </w:pPr>
            <w:r w:rsidRPr="004A6DA8">
              <w:rPr>
                <w:color w:val="000000"/>
                <w:sz w:val="20"/>
              </w:rPr>
              <w:t> </w:t>
            </w:r>
          </w:p>
        </w:tc>
      </w:tr>
      <w:tr w:rsidR="004A5EBE" w:rsidRPr="00203D65" w:rsidTr="00697395">
        <w:trPr>
          <w:trHeight w:val="510"/>
        </w:trPr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EBE" w:rsidRPr="00203D65" w:rsidRDefault="004A5EBE" w:rsidP="000A5B84">
            <w:pPr>
              <w:rPr>
                <w:b/>
                <w:bCs/>
                <w:color w:val="000000"/>
                <w:sz w:val="20"/>
              </w:rPr>
            </w:pPr>
            <w:r w:rsidRPr="00203D65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203D65" w:rsidRDefault="004A5EBE" w:rsidP="000A5B84">
            <w:pPr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697395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BE" w:rsidRPr="004A5EBE" w:rsidRDefault="00697395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4A5EBE" w:rsidRDefault="00697395" w:rsidP="000A5B8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203D65" w:rsidRDefault="004A5EBE" w:rsidP="000A5B8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EBE" w:rsidRPr="00203D65" w:rsidRDefault="004A5EBE" w:rsidP="000A5B84">
            <w:pPr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EE3BA4" w:rsidRPr="001D2273" w:rsidRDefault="00EE3BA4" w:rsidP="005D47DB">
      <w:pPr>
        <w:ind w:firstLine="0"/>
        <w:rPr>
          <w:sz w:val="24"/>
          <w:szCs w:val="24"/>
        </w:rPr>
      </w:pPr>
    </w:p>
    <w:sectPr w:rsidR="00EE3BA4" w:rsidRPr="001D2273" w:rsidSect="005D47DB">
      <w:pgSz w:w="16840" w:h="11907" w:orient="landscape" w:code="9"/>
      <w:pgMar w:top="1134" w:right="1418" w:bottom="1276" w:left="1134" w:header="425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F6B" w:rsidRDefault="009E0F6B">
      <w:r>
        <w:separator/>
      </w:r>
    </w:p>
  </w:endnote>
  <w:endnote w:type="continuationSeparator" w:id="1">
    <w:p w:rsidR="009E0F6B" w:rsidRDefault="009E0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21" w:rsidRPr="003F1C5F" w:rsidRDefault="00F31221" w:rsidP="005B350B">
    <w:pPr>
      <w:pStyle w:val="a5"/>
      <w:ind w:firstLine="0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21" w:rsidRDefault="00F3122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F6B" w:rsidRDefault="009E0F6B">
      <w:r>
        <w:separator/>
      </w:r>
    </w:p>
  </w:footnote>
  <w:footnote w:type="continuationSeparator" w:id="1">
    <w:p w:rsidR="009E0F6B" w:rsidRDefault="009E0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21" w:rsidRDefault="005F0B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12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1221" w:rsidRDefault="00F312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21" w:rsidRDefault="005F0B24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F31221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7F2969">
      <w:rPr>
        <w:rStyle w:val="a6"/>
        <w:b w:val="0"/>
        <w:noProof/>
      </w:rPr>
      <w:t>9</w:t>
    </w:r>
    <w:r>
      <w:rPr>
        <w:rStyle w:val="a6"/>
        <w:b w:val="0"/>
      </w:rPr>
      <w:fldChar w:fldCharType="end"/>
    </w:r>
  </w:p>
  <w:p w:rsidR="00F31221" w:rsidRDefault="00F3122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21" w:rsidRPr="004C78F4" w:rsidRDefault="00F31221" w:rsidP="00AD0F5C">
    <w:pPr>
      <w:pStyle w:val="a4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02FC"/>
    <w:multiLevelType w:val="singleLevel"/>
    <w:tmpl w:val="4EB0252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">
    <w:nsid w:val="5AAA067C"/>
    <w:multiLevelType w:val="singleLevel"/>
    <w:tmpl w:val="0666D3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997"/>
    <w:rsid w:val="00004B4A"/>
    <w:rsid w:val="00005BB5"/>
    <w:rsid w:val="000143A5"/>
    <w:rsid w:val="0002031E"/>
    <w:rsid w:val="00021D07"/>
    <w:rsid w:val="000222DF"/>
    <w:rsid w:val="00023178"/>
    <w:rsid w:val="00027DB1"/>
    <w:rsid w:val="00040D65"/>
    <w:rsid w:val="00050BC8"/>
    <w:rsid w:val="00055B5C"/>
    <w:rsid w:val="000572C6"/>
    <w:rsid w:val="00071100"/>
    <w:rsid w:val="00077192"/>
    <w:rsid w:val="00082B94"/>
    <w:rsid w:val="00083490"/>
    <w:rsid w:val="000A1A7B"/>
    <w:rsid w:val="000A2FBF"/>
    <w:rsid w:val="000A484C"/>
    <w:rsid w:val="000A5B84"/>
    <w:rsid w:val="000B0EB9"/>
    <w:rsid w:val="000B1354"/>
    <w:rsid w:val="000B1DA8"/>
    <w:rsid w:val="000B5B81"/>
    <w:rsid w:val="000C417F"/>
    <w:rsid w:val="000D19C7"/>
    <w:rsid w:val="000D5061"/>
    <w:rsid w:val="000D61CF"/>
    <w:rsid w:val="000D7160"/>
    <w:rsid w:val="000F179E"/>
    <w:rsid w:val="00105D4A"/>
    <w:rsid w:val="00112D7F"/>
    <w:rsid w:val="00115CAD"/>
    <w:rsid w:val="00115FEA"/>
    <w:rsid w:val="0011790D"/>
    <w:rsid w:val="00126A61"/>
    <w:rsid w:val="00127AF1"/>
    <w:rsid w:val="00130BD0"/>
    <w:rsid w:val="0015447E"/>
    <w:rsid w:val="00191EA8"/>
    <w:rsid w:val="00196737"/>
    <w:rsid w:val="001A7A87"/>
    <w:rsid w:val="001B2C46"/>
    <w:rsid w:val="001B5052"/>
    <w:rsid w:val="001B5A73"/>
    <w:rsid w:val="001B6B91"/>
    <w:rsid w:val="001C6F7A"/>
    <w:rsid w:val="001C784B"/>
    <w:rsid w:val="001D2273"/>
    <w:rsid w:val="001D4881"/>
    <w:rsid w:val="001D7690"/>
    <w:rsid w:val="001D7802"/>
    <w:rsid w:val="001E33E4"/>
    <w:rsid w:val="001F141F"/>
    <w:rsid w:val="001F4B92"/>
    <w:rsid w:val="001F61AF"/>
    <w:rsid w:val="00203D65"/>
    <w:rsid w:val="00205048"/>
    <w:rsid w:val="00211688"/>
    <w:rsid w:val="0021228E"/>
    <w:rsid w:val="00213501"/>
    <w:rsid w:val="002176FD"/>
    <w:rsid w:val="00224021"/>
    <w:rsid w:val="00227FA2"/>
    <w:rsid w:val="00231241"/>
    <w:rsid w:val="002321B1"/>
    <w:rsid w:val="00232FF4"/>
    <w:rsid w:val="00245176"/>
    <w:rsid w:val="00255876"/>
    <w:rsid w:val="0025630A"/>
    <w:rsid w:val="00274E09"/>
    <w:rsid w:val="002800E0"/>
    <w:rsid w:val="00285B8A"/>
    <w:rsid w:val="00291994"/>
    <w:rsid w:val="0029456E"/>
    <w:rsid w:val="002B0DE7"/>
    <w:rsid w:val="002B1290"/>
    <w:rsid w:val="002C3346"/>
    <w:rsid w:val="002C4A66"/>
    <w:rsid w:val="002C7E60"/>
    <w:rsid w:val="002D0C7F"/>
    <w:rsid w:val="002D50A8"/>
    <w:rsid w:val="002E5CBA"/>
    <w:rsid w:val="002E7366"/>
    <w:rsid w:val="002F1330"/>
    <w:rsid w:val="002F321C"/>
    <w:rsid w:val="002F5427"/>
    <w:rsid w:val="00305C70"/>
    <w:rsid w:val="00312A55"/>
    <w:rsid w:val="00320FA9"/>
    <w:rsid w:val="00324698"/>
    <w:rsid w:val="003249B9"/>
    <w:rsid w:val="00325980"/>
    <w:rsid w:val="00327E81"/>
    <w:rsid w:val="00350467"/>
    <w:rsid w:val="00353261"/>
    <w:rsid w:val="00364100"/>
    <w:rsid w:val="003727D4"/>
    <w:rsid w:val="00377976"/>
    <w:rsid w:val="0038386F"/>
    <w:rsid w:val="00383F2D"/>
    <w:rsid w:val="00384661"/>
    <w:rsid w:val="00384F0B"/>
    <w:rsid w:val="0039673F"/>
    <w:rsid w:val="003B29F5"/>
    <w:rsid w:val="003B43A3"/>
    <w:rsid w:val="003B714F"/>
    <w:rsid w:val="003C3902"/>
    <w:rsid w:val="003C61BF"/>
    <w:rsid w:val="003D0C3D"/>
    <w:rsid w:val="003D2D3D"/>
    <w:rsid w:val="003D4F58"/>
    <w:rsid w:val="003D6EF9"/>
    <w:rsid w:val="003E1243"/>
    <w:rsid w:val="003F1C5F"/>
    <w:rsid w:val="003F4634"/>
    <w:rsid w:val="00415C13"/>
    <w:rsid w:val="004301FB"/>
    <w:rsid w:val="00432DA6"/>
    <w:rsid w:val="0045112A"/>
    <w:rsid w:val="004517D9"/>
    <w:rsid w:val="0046333F"/>
    <w:rsid w:val="004705D4"/>
    <w:rsid w:val="00477050"/>
    <w:rsid w:val="00481C95"/>
    <w:rsid w:val="00482A2A"/>
    <w:rsid w:val="004924FD"/>
    <w:rsid w:val="00495F52"/>
    <w:rsid w:val="004A505C"/>
    <w:rsid w:val="004A5EBE"/>
    <w:rsid w:val="004A7A74"/>
    <w:rsid w:val="004A7D98"/>
    <w:rsid w:val="004B3A84"/>
    <w:rsid w:val="004B7658"/>
    <w:rsid w:val="004C09F1"/>
    <w:rsid w:val="004C1F2D"/>
    <w:rsid w:val="004C5149"/>
    <w:rsid w:val="004C7581"/>
    <w:rsid w:val="004C78F4"/>
    <w:rsid w:val="004D1227"/>
    <w:rsid w:val="004D14D2"/>
    <w:rsid w:val="004F0FFF"/>
    <w:rsid w:val="004F74B5"/>
    <w:rsid w:val="00504E7F"/>
    <w:rsid w:val="0052020C"/>
    <w:rsid w:val="00531D5E"/>
    <w:rsid w:val="0053344E"/>
    <w:rsid w:val="0053360C"/>
    <w:rsid w:val="00534D9E"/>
    <w:rsid w:val="00537136"/>
    <w:rsid w:val="005524C0"/>
    <w:rsid w:val="0055364C"/>
    <w:rsid w:val="00554E49"/>
    <w:rsid w:val="00571789"/>
    <w:rsid w:val="005802F6"/>
    <w:rsid w:val="00592233"/>
    <w:rsid w:val="005925B7"/>
    <w:rsid w:val="005A074C"/>
    <w:rsid w:val="005A0955"/>
    <w:rsid w:val="005A5E51"/>
    <w:rsid w:val="005B350B"/>
    <w:rsid w:val="005C12D8"/>
    <w:rsid w:val="005D47DB"/>
    <w:rsid w:val="005E0792"/>
    <w:rsid w:val="005E504F"/>
    <w:rsid w:val="005F0B24"/>
    <w:rsid w:val="005F2A81"/>
    <w:rsid w:val="0060473D"/>
    <w:rsid w:val="00621C11"/>
    <w:rsid w:val="00633FA6"/>
    <w:rsid w:val="00634897"/>
    <w:rsid w:val="00660343"/>
    <w:rsid w:val="006615B7"/>
    <w:rsid w:val="0066303D"/>
    <w:rsid w:val="00665388"/>
    <w:rsid w:val="006722FD"/>
    <w:rsid w:val="00682FF9"/>
    <w:rsid w:val="00684C1D"/>
    <w:rsid w:val="00685975"/>
    <w:rsid w:val="0068690F"/>
    <w:rsid w:val="00691D45"/>
    <w:rsid w:val="00693145"/>
    <w:rsid w:val="00697395"/>
    <w:rsid w:val="006A3BDF"/>
    <w:rsid w:val="006A5BCB"/>
    <w:rsid w:val="006B0333"/>
    <w:rsid w:val="006B71D0"/>
    <w:rsid w:val="006C6454"/>
    <w:rsid w:val="006C7BB3"/>
    <w:rsid w:val="006D333B"/>
    <w:rsid w:val="006D3983"/>
    <w:rsid w:val="006F3B23"/>
    <w:rsid w:val="00712517"/>
    <w:rsid w:val="0071591C"/>
    <w:rsid w:val="0071605F"/>
    <w:rsid w:val="00721DF0"/>
    <w:rsid w:val="00723543"/>
    <w:rsid w:val="007379DF"/>
    <w:rsid w:val="0074196B"/>
    <w:rsid w:val="00743854"/>
    <w:rsid w:val="00744CB2"/>
    <w:rsid w:val="0074735A"/>
    <w:rsid w:val="00747F6C"/>
    <w:rsid w:val="00760612"/>
    <w:rsid w:val="007702CE"/>
    <w:rsid w:val="00780066"/>
    <w:rsid w:val="00782E9E"/>
    <w:rsid w:val="0078508C"/>
    <w:rsid w:val="00787D29"/>
    <w:rsid w:val="00790E7B"/>
    <w:rsid w:val="007A1E5F"/>
    <w:rsid w:val="007B6E85"/>
    <w:rsid w:val="007C2811"/>
    <w:rsid w:val="007D1261"/>
    <w:rsid w:val="007D3885"/>
    <w:rsid w:val="007D4B12"/>
    <w:rsid w:val="007F2969"/>
    <w:rsid w:val="007F3E10"/>
    <w:rsid w:val="007F5520"/>
    <w:rsid w:val="007F6044"/>
    <w:rsid w:val="008000CE"/>
    <w:rsid w:val="00814625"/>
    <w:rsid w:val="00816F09"/>
    <w:rsid w:val="00820B82"/>
    <w:rsid w:val="00820C96"/>
    <w:rsid w:val="008220E6"/>
    <w:rsid w:val="008251F3"/>
    <w:rsid w:val="00825715"/>
    <w:rsid w:val="008310DD"/>
    <w:rsid w:val="00832C22"/>
    <w:rsid w:val="00840D8A"/>
    <w:rsid w:val="00841A94"/>
    <w:rsid w:val="0084585B"/>
    <w:rsid w:val="00860A41"/>
    <w:rsid w:val="008709E9"/>
    <w:rsid w:val="00870F53"/>
    <w:rsid w:val="00883F71"/>
    <w:rsid w:val="00887A09"/>
    <w:rsid w:val="008916D5"/>
    <w:rsid w:val="008A01F2"/>
    <w:rsid w:val="008A2B08"/>
    <w:rsid w:val="008A5127"/>
    <w:rsid w:val="008A5657"/>
    <w:rsid w:val="008B366B"/>
    <w:rsid w:val="008B6F90"/>
    <w:rsid w:val="008D48EF"/>
    <w:rsid w:val="008D53F4"/>
    <w:rsid w:val="008D6C20"/>
    <w:rsid w:val="0090183B"/>
    <w:rsid w:val="009025B9"/>
    <w:rsid w:val="009139AD"/>
    <w:rsid w:val="00932806"/>
    <w:rsid w:val="00933ACE"/>
    <w:rsid w:val="00943906"/>
    <w:rsid w:val="009462CF"/>
    <w:rsid w:val="009463DD"/>
    <w:rsid w:val="00946B79"/>
    <w:rsid w:val="00953005"/>
    <w:rsid w:val="00954244"/>
    <w:rsid w:val="00956DD0"/>
    <w:rsid w:val="0096143F"/>
    <w:rsid w:val="0096292B"/>
    <w:rsid w:val="00964370"/>
    <w:rsid w:val="009670B0"/>
    <w:rsid w:val="009703F2"/>
    <w:rsid w:val="009801C1"/>
    <w:rsid w:val="00994FA6"/>
    <w:rsid w:val="009A7C9F"/>
    <w:rsid w:val="009C0F36"/>
    <w:rsid w:val="009D1B88"/>
    <w:rsid w:val="009D3BFF"/>
    <w:rsid w:val="009D5B86"/>
    <w:rsid w:val="009D7152"/>
    <w:rsid w:val="009E0F6B"/>
    <w:rsid w:val="009E7AE6"/>
    <w:rsid w:val="00A04373"/>
    <w:rsid w:val="00A11899"/>
    <w:rsid w:val="00A23E29"/>
    <w:rsid w:val="00A32328"/>
    <w:rsid w:val="00A435BD"/>
    <w:rsid w:val="00A43BEA"/>
    <w:rsid w:val="00A44655"/>
    <w:rsid w:val="00A54177"/>
    <w:rsid w:val="00A61A8A"/>
    <w:rsid w:val="00A64EDD"/>
    <w:rsid w:val="00A73300"/>
    <w:rsid w:val="00A73577"/>
    <w:rsid w:val="00A75C63"/>
    <w:rsid w:val="00A76AEC"/>
    <w:rsid w:val="00A80710"/>
    <w:rsid w:val="00A90358"/>
    <w:rsid w:val="00A937E6"/>
    <w:rsid w:val="00A979EF"/>
    <w:rsid w:val="00AB07C6"/>
    <w:rsid w:val="00AD0F5C"/>
    <w:rsid w:val="00AD6A2B"/>
    <w:rsid w:val="00AE0D7D"/>
    <w:rsid w:val="00AE392F"/>
    <w:rsid w:val="00AF2B03"/>
    <w:rsid w:val="00AF6269"/>
    <w:rsid w:val="00B0192F"/>
    <w:rsid w:val="00B16049"/>
    <w:rsid w:val="00B22704"/>
    <w:rsid w:val="00B238CB"/>
    <w:rsid w:val="00B271F0"/>
    <w:rsid w:val="00B27F6B"/>
    <w:rsid w:val="00B351F3"/>
    <w:rsid w:val="00B52997"/>
    <w:rsid w:val="00B55F66"/>
    <w:rsid w:val="00B639A8"/>
    <w:rsid w:val="00B76E5D"/>
    <w:rsid w:val="00B80032"/>
    <w:rsid w:val="00B81114"/>
    <w:rsid w:val="00B81AA7"/>
    <w:rsid w:val="00B82AE7"/>
    <w:rsid w:val="00B8787B"/>
    <w:rsid w:val="00B87A29"/>
    <w:rsid w:val="00B9234C"/>
    <w:rsid w:val="00B9375B"/>
    <w:rsid w:val="00BA172D"/>
    <w:rsid w:val="00BA5915"/>
    <w:rsid w:val="00BB179F"/>
    <w:rsid w:val="00BC1E27"/>
    <w:rsid w:val="00BC236A"/>
    <w:rsid w:val="00BC3930"/>
    <w:rsid w:val="00BC6421"/>
    <w:rsid w:val="00BE30DE"/>
    <w:rsid w:val="00BE50AD"/>
    <w:rsid w:val="00BF7A31"/>
    <w:rsid w:val="00C009F0"/>
    <w:rsid w:val="00C05812"/>
    <w:rsid w:val="00C05EB3"/>
    <w:rsid w:val="00C07640"/>
    <w:rsid w:val="00C10613"/>
    <w:rsid w:val="00C30100"/>
    <w:rsid w:val="00C34431"/>
    <w:rsid w:val="00C563EB"/>
    <w:rsid w:val="00C70876"/>
    <w:rsid w:val="00C738A0"/>
    <w:rsid w:val="00C74B13"/>
    <w:rsid w:val="00C771B5"/>
    <w:rsid w:val="00C841ED"/>
    <w:rsid w:val="00C85DA3"/>
    <w:rsid w:val="00C87FE7"/>
    <w:rsid w:val="00C925FD"/>
    <w:rsid w:val="00C93394"/>
    <w:rsid w:val="00CE151A"/>
    <w:rsid w:val="00CE1D48"/>
    <w:rsid w:val="00CE5090"/>
    <w:rsid w:val="00CF0440"/>
    <w:rsid w:val="00CF14E2"/>
    <w:rsid w:val="00CF1815"/>
    <w:rsid w:val="00CF2BB9"/>
    <w:rsid w:val="00D051A0"/>
    <w:rsid w:val="00D10810"/>
    <w:rsid w:val="00D1381F"/>
    <w:rsid w:val="00D325F2"/>
    <w:rsid w:val="00D3412B"/>
    <w:rsid w:val="00D36109"/>
    <w:rsid w:val="00D52429"/>
    <w:rsid w:val="00D53143"/>
    <w:rsid w:val="00D53163"/>
    <w:rsid w:val="00D54FF4"/>
    <w:rsid w:val="00D6348C"/>
    <w:rsid w:val="00D75C94"/>
    <w:rsid w:val="00D940AA"/>
    <w:rsid w:val="00DA3A53"/>
    <w:rsid w:val="00DA67FC"/>
    <w:rsid w:val="00DA6BEF"/>
    <w:rsid w:val="00DA6D79"/>
    <w:rsid w:val="00DA6D86"/>
    <w:rsid w:val="00DA757F"/>
    <w:rsid w:val="00DB1E61"/>
    <w:rsid w:val="00DB27C3"/>
    <w:rsid w:val="00DC2160"/>
    <w:rsid w:val="00DC2FE9"/>
    <w:rsid w:val="00DD0589"/>
    <w:rsid w:val="00E0512E"/>
    <w:rsid w:val="00E12358"/>
    <w:rsid w:val="00E16E2C"/>
    <w:rsid w:val="00E24F7C"/>
    <w:rsid w:val="00E32E7B"/>
    <w:rsid w:val="00E67CC4"/>
    <w:rsid w:val="00E71434"/>
    <w:rsid w:val="00E778D9"/>
    <w:rsid w:val="00E8235B"/>
    <w:rsid w:val="00E843D8"/>
    <w:rsid w:val="00E9015F"/>
    <w:rsid w:val="00E9297D"/>
    <w:rsid w:val="00E957DB"/>
    <w:rsid w:val="00E96E24"/>
    <w:rsid w:val="00EA1C67"/>
    <w:rsid w:val="00EA502E"/>
    <w:rsid w:val="00EC001B"/>
    <w:rsid w:val="00ED51BB"/>
    <w:rsid w:val="00EE3BA4"/>
    <w:rsid w:val="00F00C0C"/>
    <w:rsid w:val="00F05AF5"/>
    <w:rsid w:val="00F205E7"/>
    <w:rsid w:val="00F2372F"/>
    <w:rsid w:val="00F25848"/>
    <w:rsid w:val="00F31221"/>
    <w:rsid w:val="00F562F1"/>
    <w:rsid w:val="00F56D9E"/>
    <w:rsid w:val="00F62476"/>
    <w:rsid w:val="00F6591B"/>
    <w:rsid w:val="00F80B9B"/>
    <w:rsid w:val="00F86551"/>
    <w:rsid w:val="00F9421D"/>
    <w:rsid w:val="00FA14C7"/>
    <w:rsid w:val="00FA3C7D"/>
    <w:rsid w:val="00FA7D2C"/>
    <w:rsid w:val="00FB5296"/>
    <w:rsid w:val="00FB62E5"/>
    <w:rsid w:val="00FC0818"/>
    <w:rsid w:val="00FC6E2B"/>
    <w:rsid w:val="00FC78E9"/>
    <w:rsid w:val="00FD0A81"/>
    <w:rsid w:val="00FD17A3"/>
    <w:rsid w:val="00FD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7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F5427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473D"/>
    <w:pPr>
      <w:keepNext/>
      <w:spacing w:before="240" w:after="60"/>
      <w:ind w:firstLine="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2F5427"/>
    <w:pPr>
      <w:ind w:firstLine="0"/>
      <w:jc w:val="both"/>
    </w:pPr>
    <w:rPr>
      <w:sz w:val="22"/>
    </w:rPr>
  </w:style>
  <w:style w:type="paragraph" w:styleId="a4">
    <w:name w:val="header"/>
    <w:basedOn w:val="a"/>
    <w:rsid w:val="002F5427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2F542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F5427"/>
  </w:style>
  <w:style w:type="paragraph" w:styleId="a7">
    <w:name w:val="caption"/>
    <w:basedOn w:val="a"/>
    <w:next w:val="a"/>
    <w:qFormat/>
    <w:rsid w:val="002F5427"/>
    <w:pPr>
      <w:jc w:val="center"/>
    </w:pPr>
    <w:rPr>
      <w:b/>
      <w:sz w:val="28"/>
    </w:rPr>
  </w:style>
  <w:style w:type="paragraph" w:styleId="a8">
    <w:name w:val="Block Text"/>
    <w:basedOn w:val="a"/>
    <w:rsid w:val="002F5427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2F5427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2F5427"/>
    <w:pPr>
      <w:jc w:val="left"/>
    </w:pPr>
    <w:rPr>
      <w:sz w:val="16"/>
    </w:rPr>
  </w:style>
  <w:style w:type="paragraph" w:customStyle="1" w:styleId="ab">
    <w:name w:val="Адресат"/>
    <w:basedOn w:val="a"/>
    <w:rsid w:val="002F5427"/>
    <w:pPr>
      <w:spacing w:before="120"/>
      <w:ind w:firstLine="0"/>
    </w:pPr>
    <w:rPr>
      <w:b/>
    </w:rPr>
  </w:style>
  <w:style w:type="paragraph" w:styleId="21">
    <w:name w:val="Body Text 2"/>
    <w:basedOn w:val="a"/>
    <w:rsid w:val="002F5427"/>
    <w:pPr>
      <w:ind w:firstLine="0"/>
      <w:jc w:val="both"/>
    </w:pPr>
    <w:rPr>
      <w:sz w:val="28"/>
    </w:rPr>
  </w:style>
  <w:style w:type="character" w:styleId="ac">
    <w:name w:val="Emphasis"/>
    <w:qFormat/>
    <w:rsid w:val="002F5427"/>
    <w:rPr>
      <w:i/>
    </w:rPr>
  </w:style>
  <w:style w:type="paragraph" w:styleId="ad">
    <w:name w:val="Body Text Indent"/>
    <w:basedOn w:val="a"/>
    <w:rsid w:val="002F5427"/>
    <w:pPr>
      <w:jc w:val="both"/>
    </w:pPr>
  </w:style>
  <w:style w:type="paragraph" w:styleId="22">
    <w:name w:val="Body Text Indent 2"/>
    <w:basedOn w:val="a"/>
    <w:rsid w:val="002F5427"/>
    <w:pPr>
      <w:jc w:val="both"/>
    </w:pPr>
    <w:rPr>
      <w:sz w:val="28"/>
    </w:rPr>
  </w:style>
  <w:style w:type="paragraph" w:styleId="3">
    <w:name w:val="Body Text Indent 3"/>
    <w:basedOn w:val="a"/>
    <w:rsid w:val="002F5427"/>
    <w:rPr>
      <w:sz w:val="28"/>
    </w:rPr>
  </w:style>
  <w:style w:type="character" w:styleId="ae">
    <w:name w:val="Hyperlink"/>
    <w:rsid w:val="002F5427"/>
    <w:rPr>
      <w:color w:val="0000FF"/>
      <w:u w:val="single"/>
    </w:rPr>
  </w:style>
  <w:style w:type="character" w:styleId="af">
    <w:name w:val="FollowedHyperlink"/>
    <w:rsid w:val="002F5427"/>
    <w:rPr>
      <w:color w:val="800080"/>
      <w:u w:val="single"/>
    </w:rPr>
  </w:style>
  <w:style w:type="paragraph" w:styleId="af0">
    <w:name w:val="Balloon Text"/>
    <w:basedOn w:val="a"/>
    <w:semiHidden/>
    <w:rsid w:val="0024517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790E7B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60473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6047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60473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60473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2">
    <w:name w:val="Заголовок статьи"/>
    <w:basedOn w:val="a"/>
    <w:next w:val="a"/>
    <w:rsid w:val="0060473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</w:rPr>
  </w:style>
  <w:style w:type="character" w:customStyle="1" w:styleId="apple-converted-space">
    <w:name w:val="apple-converted-space"/>
    <w:basedOn w:val="a0"/>
    <w:rsid w:val="00FD0A81"/>
  </w:style>
  <w:style w:type="character" w:styleId="af3">
    <w:name w:val="Strong"/>
    <w:qFormat/>
    <w:rsid w:val="00FD0A81"/>
    <w:rPr>
      <w:b/>
      <w:bCs/>
    </w:rPr>
  </w:style>
  <w:style w:type="paragraph" w:styleId="af4">
    <w:name w:val="No Spacing"/>
    <w:uiPriority w:val="1"/>
    <w:qFormat/>
    <w:rsid w:val="00E843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</Template>
  <TotalTime>1321</TotalTime>
  <Pages>14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subject>JOГO JARDIM x8?! PORRA! DIA 8 VOTA NГO!</dc:subject>
  <dc:creator>VOTA NГO А REGIONALIZAЗГO! SIM AO REFORЗO DO MUNICIPALISMO!</dc:creator>
  <cp:lastModifiedBy>Бухгалтер</cp:lastModifiedBy>
  <cp:revision>25</cp:revision>
  <cp:lastPrinted>2022-09-05T09:53:00Z</cp:lastPrinted>
  <dcterms:created xsi:type="dcterms:W3CDTF">2014-02-19T09:17:00Z</dcterms:created>
  <dcterms:modified xsi:type="dcterms:W3CDTF">2022-09-15T02:37:00Z</dcterms:modified>
</cp:coreProperties>
</file>