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Default Extension="wmf" ContentType="image/x-wmf"/>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Default Extension="docx" ContentType="application/vnd.openxmlformats-officedocument.wordprocessingml.document"/>
  <Override PartName="/word/header12.xml" ContentType="application/vnd.openxmlformats-officedocument.wordprocessingml.header+xml"/>
  <Override PartName="/word/charts/chart7.xml" ContentType="application/vnd.openxmlformats-officedocument.drawingml.chart+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1E3" w:rsidRPr="007531E3" w:rsidRDefault="007531E3" w:rsidP="007531E3">
      <w:pPr>
        <w:pStyle w:val="afe"/>
        <w:jc w:val="center"/>
      </w:pPr>
      <w:r w:rsidRPr="007531E3">
        <w:t>МУНИЦИПАЛЬНОЕ ОБРАЗОВАНИЕ</w:t>
      </w:r>
    </w:p>
    <w:p w:rsidR="007531E3" w:rsidRPr="007531E3" w:rsidRDefault="007531E3" w:rsidP="007531E3">
      <w:pPr>
        <w:pStyle w:val="afe"/>
        <w:jc w:val="center"/>
      </w:pPr>
      <w:r w:rsidRPr="007531E3">
        <w:t>МАЛИНОВСКОЕ СЕЛЬСКОЕ ПОСЕЛЕНИЕ</w:t>
      </w:r>
    </w:p>
    <w:p w:rsidR="007531E3" w:rsidRPr="007531E3" w:rsidRDefault="007531E3" w:rsidP="007531E3">
      <w:pPr>
        <w:pStyle w:val="afe"/>
        <w:jc w:val="center"/>
      </w:pPr>
      <w:r w:rsidRPr="007531E3">
        <w:t>АДМИНИСТРАЦИЯ МАЛИНОВСКОГО СЕЛЬСКОГО ПОСЕЛЕНИЯ</w:t>
      </w:r>
    </w:p>
    <w:p w:rsidR="007531E3" w:rsidRPr="00F659DF" w:rsidRDefault="007531E3" w:rsidP="007531E3">
      <w:pPr>
        <w:rPr>
          <w:szCs w:val="24"/>
        </w:rPr>
      </w:pPr>
    </w:p>
    <w:p w:rsidR="007531E3" w:rsidRPr="00F659DF" w:rsidRDefault="007531E3" w:rsidP="007531E3">
      <w:pPr>
        <w:jc w:val="center"/>
        <w:rPr>
          <w:szCs w:val="24"/>
        </w:rPr>
      </w:pPr>
      <w:r w:rsidRPr="00F659DF">
        <w:rPr>
          <w:szCs w:val="24"/>
        </w:rPr>
        <w:t>ПОСТАНОВЛЕНИЕ</w:t>
      </w:r>
    </w:p>
    <w:p w:rsidR="007531E3" w:rsidRPr="00F659DF" w:rsidRDefault="007531E3" w:rsidP="007531E3">
      <w:pPr>
        <w:rPr>
          <w:szCs w:val="24"/>
        </w:rPr>
      </w:pPr>
      <w:r>
        <w:rPr>
          <w:szCs w:val="24"/>
        </w:rPr>
        <w:t>27.12</w:t>
      </w:r>
      <w:r w:rsidRPr="00F659DF">
        <w:rPr>
          <w:szCs w:val="24"/>
        </w:rPr>
        <w:t>.202</w:t>
      </w:r>
      <w:r>
        <w:rPr>
          <w:szCs w:val="24"/>
        </w:rPr>
        <w:t>4</w:t>
      </w:r>
      <w:r w:rsidRPr="00F659DF">
        <w:rPr>
          <w:szCs w:val="24"/>
        </w:rPr>
        <w:t xml:space="preserve">                                                                                             </w:t>
      </w:r>
      <w:r>
        <w:rPr>
          <w:szCs w:val="24"/>
        </w:rPr>
        <w:t xml:space="preserve">                           </w:t>
      </w:r>
      <w:r w:rsidRPr="00F659DF">
        <w:rPr>
          <w:szCs w:val="24"/>
        </w:rPr>
        <w:t xml:space="preserve">  </w:t>
      </w:r>
      <w:r>
        <w:rPr>
          <w:szCs w:val="24"/>
        </w:rPr>
        <w:t xml:space="preserve">      № 84</w:t>
      </w:r>
    </w:p>
    <w:p w:rsidR="007531E3" w:rsidRPr="007531E3" w:rsidRDefault="007531E3" w:rsidP="007531E3">
      <w:pPr>
        <w:jc w:val="center"/>
        <w:rPr>
          <w:sz w:val="16"/>
          <w:szCs w:val="16"/>
        </w:rPr>
      </w:pPr>
      <w:r>
        <w:rPr>
          <w:sz w:val="16"/>
          <w:szCs w:val="16"/>
        </w:rPr>
        <w:t>село Малиновка Кожевниковского района Томской области</w:t>
      </w:r>
    </w:p>
    <w:p w:rsidR="007531E3" w:rsidRPr="008365F1" w:rsidRDefault="007531E3" w:rsidP="007531E3">
      <w:pPr>
        <w:pStyle w:val="afe"/>
        <w:jc w:val="center"/>
        <w:rPr>
          <w:szCs w:val="24"/>
        </w:rPr>
      </w:pPr>
      <w:r w:rsidRPr="008365F1">
        <w:rPr>
          <w:szCs w:val="24"/>
        </w:rPr>
        <w:t xml:space="preserve">Об утверждении схемы теплоснабжения муниципального образования </w:t>
      </w:r>
      <w:r>
        <w:rPr>
          <w:szCs w:val="24"/>
          <w:lang w:val="ru-RU"/>
        </w:rPr>
        <w:t>Малиновс</w:t>
      </w:r>
      <w:r w:rsidRPr="008365F1">
        <w:rPr>
          <w:szCs w:val="24"/>
        </w:rPr>
        <w:t>кое сельское поселения Кожевниковского района Томской области на период до 20</w:t>
      </w:r>
      <w:r>
        <w:rPr>
          <w:szCs w:val="24"/>
        </w:rPr>
        <w:t>33 г. Актуализация на 2025 год</w:t>
      </w:r>
    </w:p>
    <w:p w:rsidR="007531E3" w:rsidRPr="00183DFC" w:rsidRDefault="007531E3" w:rsidP="007531E3">
      <w:pPr>
        <w:shd w:val="clear" w:color="auto" w:fill="FFFFFF"/>
        <w:spacing w:line="360" w:lineRule="exact"/>
        <w:ind w:right="-95"/>
        <w:jc w:val="center"/>
        <w:rPr>
          <w:szCs w:val="24"/>
        </w:rPr>
      </w:pPr>
    </w:p>
    <w:p w:rsidR="007531E3" w:rsidRPr="008365F1" w:rsidRDefault="007531E3" w:rsidP="007531E3">
      <w:pPr>
        <w:pStyle w:val="afe"/>
        <w:jc w:val="both"/>
        <w:rPr>
          <w:szCs w:val="24"/>
        </w:rPr>
      </w:pPr>
      <w:r w:rsidRPr="00183DFC">
        <w:t xml:space="preserve"> </w:t>
      </w:r>
      <w:r w:rsidRPr="00183DFC">
        <w:tab/>
      </w:r>
      <w:r w:rsidRPr="008365F1">
        <w:rPr>
          <w:szCs w:val="24"/>
        </w:rPr>
        <w:t xml:space="preserve">Руководствуясь Федеральным  законом «Об общих принципах организации местного самоуправления в РФ» от 06 октября 2003 г. № 131-ФЗ, 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w:t>
      </w:r>
      <w:r>
        <w:rPr>
          <w:szCs w:val="24"/>
          <w:lang w:val="ru-RU"/>
        </w:rPr>
        <w:t>Малинов</w:t>
      </w:r>
      <w:r w:rsidRPr="008365F1">
        <w:rPr>
          <w:szCs w:val="24"/>
        </w:rPr>
        <w:t>ского  сельского поселения</w:t>
      </w:r>
      <w:r w:rsidRPr="008365F1">
        <w:rPr>
          <w:b/>
          <w:bCs/>
          <w:szCs w:val="24"/>
        </w:rPr>
        <w:t xml:space="preserve"> </w:t>
      </w:r>
    </w:p>
    <w:p w:rsidR="007531E3" w:rsidRPr="0040228D" w:rsidRDefault="007531E3" w:rsidP="007531E3">
      <w:pPr>
        <w:shd w:val="clear" w:color="auto" w:fill="FFFFFF"/>
        <w:jc w:val="both"/>
        <w:rPr>
          <w:color w:val="333333"/>
          <w:szCs w:val="24"/>
        </w:rPr>
      </w:pPr>
      <w:r w:rsidRPr="0040228D">
        <w:rPr>
          <w:color w:val="333333"/>
          <w:szCs w:val="24"/>
        </w:rPr>
        <w:t> </w:t>
      </w:r>
    </w:p>
    <w:p w:rsidR="007531E3" w:rsidRPr="008365F1" w:rsidRDefault="007531E3" w:rsidP="007531E3">
      <w:pPr>
        <w:pStyle w:val="afe"/>
        <w:jc w:val="both"/>
        <w:rPr>
          <w:szCs w:val="24"/>
        </w:rPr>
      </w:pPr>
      <w:r w:rsidRPr="008365F1">
        <w:rPr>
          <w:szCs w:val="24"/>
        </w:rPr>
        <w:t>П О С Т А Н О В Л Я Е Т:</w:t>
      </w:r>
    </w:p>
    <w:p w:rsidR="007531E3" w:rsidRPr="008365F1" w:rsidRDefault="007531E3" w:rsidP="007531E3">
      <w:pPr>
        <w:pStyle w:val="afe"/>
        <w:jc w:val="both"/>
        <w:rPr>
          <w:szCs w:val="24"/>
        </w:rPr>
      </w:pPr>
    </w:p>
    <w:p w:rsidR="007531E3" w:rsidRPr="008365F1" w:rsidRDefault="007531E3" w:rsidP="007531E3">
      <w:pPr>
        <w:pStyle w:val="afe"/>
        <w:ind w:firstLine="709"/>
        <w:jc w:val="both"/>
        <w:rPr>
          <w:rFonts w:eastAsia="Calibri"/>
          <w:bCs/>
          <w:szCs w:val="24"/>
        </w:rPr>
      </w:pPr>
      <w:r>
        <w:rPr>
          <w:szCs w:val="24"/>
        </w:rPr>
        <w:t>1.  Отменить  п</w:t>
      </w:r>
      <w:r w:rsidRPr="008365F1">
        <w:rPr>
          <w:szCs w:val="24"/>
        </w:rPr>
        <w:t>остановление</w:t>
      </w:r>
      <w:r>
        <w:rPr>
          <w:szCs w:val="24"/>
        </w:rPr>
        <w:t xml:space="preserve"> администрации Малиновского сельского поселения от 11.10.2021 года </w:t>
      </w:r>
      <w:r w:rsidRPr="008365F1">
        <w:rPr>
          <w:szCs w:val="24"/>
        </w:rPr>
        <w:t xml:space="preserve">№ </w:t>
      </w:r>
      <w:r>
        <w:rPr>
          <w:szCs w:val="24"/>
        </w:rPr>
        <w:t>69</w:t>
      </w:r>
      <w:r w:rsidRPr="008365F1">
        <w:rPr>
          <w:szCs w:val="24"/>
        </w:rPr>
        <w:t xml:space="preserve"> «</w:t>
      </w:r>
      <w:r w:rsidRPr="008365F1">
        <w:rPr>
          <w:rFonts w:eastAsia="Calibri"/>
          <w:bCs/>
          <w:szCs w:val="24"/>
        </w:rPr>
        <w:t xml:space="preserve">Об утверждении схемы теплоснабжения </w:t>
      </w:r>
      <w:r>
        <w:rPr>
          <w:rFonts w:eastAsia="Calibri"/>
          <w:bCs/>
          <w:szCs w:val="24"/>
        </w:rPr>
        <w:t>Малиновс</w:t>
      </w:r>
      <w:r w:rsidRPr="008365F1">
        <w:rPr>
          <w:rFonts w:eastAsia="Calibri"/>
          <w:bCs/>
          <w:szCs w:val="24"/>
        </w:rPr>
        <w:t>кого сельского поселения»</w:t>
      </w:r>
    </w:p>
    <w:p w:rsidR="007531E3" w:rsidRPr="008365F1" w:rsidRDefault="007531E3" w:rsidP="007531E3">
      <w:pPr>
        <w:pStyle w:val="afe"/>
        <w:ind w:firstLine="709"/>
        <w:jc w:val="both"/>
        <w:rPr>
          <w:szCs w:val="24"/>
        </w:rPr>
      </w:pPr>
      <w:r w:rsidRPr="008365F1">
        <w:rPr>
          <w:szCs w:val="24"/>
        </w:rPr>
        <w:t xml:space="preserve">2. Утвердить схему теплоснабжения муниципального образования </w:t>
      </w:r>
      <w:r>
        <w:rPr>
          <w:szCs w:val="24"/>
        </w:rPr>
        <w:t>Малиновского сельского</w:t>
      </w:r>
      <w:r w:rsidRPr="008365F1">
        <w:rPr>
          <w:szCs w:val="24"/>
        </w:rPr>
        <w:t xml:space="preserve"> поселения Кожевниковского района Томской области на период до 203</w:t>
      </w:r>
      <w:r>
        <w:rPr>
          <w:szCs w:val="24"/>
        </w:rPr>
        <w:t xml:space="preserve">3 </w:t>
      </w:r>
      <w:r w:rsidRPr="008365F1">
        <w:rPr>
          <w:szCs w:val="24"/>
        </w:rPr>
        <w:t>г. Актуализация на 2025 год. (прилагается).</w:t>
      </w:r>
    </w:p>
    <w:p w:rsidR="007531E3" w:rsidRDefault="007531E3" w:rsidP="007531E3">
      <w:pPr>
        <w:pStyle w:val="afe"/>
        <w:ind w:firstLine="709"/>
        <w:jc w:val="both"/>
        <w:rPr>
          <w:color w:val="000000"/>
          <w:szCs w:val="24"/>
        </w:rPr>
      </w:pPr>
      <w:r w:rsidRPr="008365F1">
        <w:rPr>
          <w:color w:val="000000"/>
          <w:szCs w:val="24"/>
        </w:rPr>
        <w:t>3. Обнародовать настоящее постановление в установленном Устав</w:t>
      </w:r>
      <w:r>
        <w:rPr>
          <w:color w:val="000000"/>
          <w:szCs w:val="24"/>
        </w:rPr>
        <w:t xml:space="preserve">ом муниципального образования </w:t>
      </w:r>
      <w:r w:rsidRPr="008365F1">
        <w:rPr>
          <w:color w:val="000000"/>
          <w:szCs w:val="24"/>
        </w:rPr>
        <w:t>«</w:t>
      </w:r>
      <w:r>
        <w:rPr>
          <w:color w:val="000000"/>
          <w:szCs w:val="24"/>
        </w:rPr>
        <w:t>Малино</w:t>
      </w:r>
      <w:r w:rsidRPr="008365F1">
        <w:rPr>
          <w:color w:val="000000"/>
          <w:szCs w:val="24"/>
        </w:rPr>
        <w:t xml:space="preserve">вское </w:t>
      </w:r>
      <w:r>
        <w:rPr>
          <w:color w:val="000000"/>
          <w:szCs w:val="24"/>
        </w:rPr>
        <w:t xml:space="preserve">сельское поселение» </w:t>
      </w:r>
      <w:r w:rsidRPr="008365F1">
        <w:rPr>
          <w:color w:val="000000"/>
          <w:szCs w:val="24"/>
        </w:rPr>
        <w:t xml:space="preserve">порядке и разместить на официальном сайте </w:t>
      </w:r>
      <w:r>
        <w:rPr>
          <w:color w:val="000000"/>
          <w:szCs w:val="24"/>
        </w:rPr>
        <w:t>Малинов</w:t>
      </w:r>
      <w:r w:rsidRPr="008365F1">
        <w:rPr>
          <w:color w:val="000000"/>
          <w:szCs w:val="24"/>
        </w:rPr>
        <w:t xml:space="preserve">ского сельского поселения в сети «Интернет» </w:t>
      </w:r>
      <w:r>
        <w:rPr>
          <w:color w:val="000000"/>
          <w:szCs w:val="24"/>
        </w:rPr>
        <w:t>.</w:t>
      </w:r>
    </w:p>
    <w:p w:rsidR="007531E3" w:rsidRPr="008365F1" w:rsidRDefault="007531E3" w:rsidP="007531E3">
      <w:pPr>
        <w:pStyle w:val="afe"/>
        <w:ind w:firstLine="709"/>
        <w:jc w:val="both"/>
        <w:rPr>
          <w:color w:val="000000"/>
          <w:szCs w:val="24"/>
        </w:rPr>
      </w:pPr>
      <w:r w:rsidRPr="008365F1">
        <w:rPr>
          <w:color w:val="000000"/>
          <w:szCs w:val="24"/>
        </w:rPr>
        <w:t>4. Настоящее постановление вступает в силу со дня обнародования.</w:t>
      </w:r>
    </w:p>
    <w:p w:rsidR="007531E3" w:rsidRDefault="007531E3" w:rsidP="007531E3">
      <w:pPr>
        <w:rPr>
          <w:szCs w:val="24"/>
        </w:rPr>
      </w:pPr>
    </w:p>
    <w:p w:rsidR="007531E3" w:rsidRDefault="007531E3" w:rsidP="007531E3">
      <w:pPr>
        <w:rPr>
          <w:szCs w:val="24"/>
        </w:rPr>
      </w:pPr>
    </w:p>
    <w:p w:rsidR="007531E3" w:rsidRDefault="007531E3" w:rsidP="007531E3">
      <w:pPr>
        <w:pStyle w:val="afe"/>
      </w:pPr>
      <w:r w:rsidRPr="00C742D9">
        <w:t xml:space="preserve">Глава </w:t>
      </w:r>
      <w:r>
        <w:t xml:space="preserve">Малиновского </w:t>
      </w:r>
    </w:p>
    <w:p w:rsidR="007531E3" w:rsidRPr="007531E3" w:rsidRDefault="007531E3" w:rsidP="007531E3">
      <w:pPr>
        <w:pStyle w:val="afe"/>
        <w:rPr>
          <w:lang w:val="ru-RU"/>
        </w:rPr>
      </w:pPr>
      <w:r>
        <w:t xml:space="preserve">сельского </w:t>
      </w:r>
      <w:r w:rsidRPr="00C742D9">
        <w:t xml:space="preserve">поселения                                    </w:t>
      </w:r>
      <w:r>
        <w:t xml:space="preserve">                                                          Р.А. Бетенеков</w:t>
      </w:r>
    </w:p>
    <w:p w:rsidR="007531E3" w:rsidRDefault="007531E3" w:rsidP="007531E3">
      <w:pPr>
        <w:rPr>
          <w:szCs w:val="24"/>
        </w:rPr>
      </w:pPr>
    </w:p>
    <w:p w:rsidR="007531E3" w:rsidRDefault="007531E3" w:rsidP="007531E3">
      <w:pPr>
        <w:rPr>
          <w:szCs w:val="24"/>
        </w:rPr>
      </w:pPr>
    </w:p>
    <w:p w:rsidR="007531E3" w:rsidRDefault="007531E3" w:rsidP="007531E3">
      <w:pPr>
        <w:rPr>
          <w:szCs w:val="24"/>
        </w:rPr>
      </w:pPr>
    </w:p>
    <w:p w:rsidR="007531E3" w:rsidRDefault="007531E3" w:rsidP="007531E3">
      <w:pPr>
        <w:rPr>
          <w:szCs w:val="24"/>
        </w:rPr>
      </w:pPr>
    </w:p>
    <w:p w:rsidR="007531E3" w:rsidRDefault="007531E3" w:rsidP="007531E3">
      <w:pPr>
        <w:rPr>
          <w:szCs w:val="24"/>
        </w:rPr>
      </w:pPr>
    </w:p>
    <w:p w:rsidR="007531E3" w:rsidRDefault="007531E3" w:rsidP="007531E3">
      <w:pPr>
        <w:rPr>
          <w:szCs w:val="24"/>
        </w:rPr>
      </w:pPr>
    </w:p>
    <w:p w:rsidR="007531E3" w:rsidRPr="007531E3" w:rsidRDefault="007531E3" w:rsidP="007531E3">
      <w:pPr>
        <w:pStyle w:val="afe"/>
        <w:rPr>
          <w:sz w:val="16"/>
          <w:szCs w:val="16"/>
        </w:rPr>
      </w:pPr>
      <w:r w:rsidRPr="007531E3">
        <w:rPr>
          <w:sz w:val="16"/>
          <w:szCs w:val="16"/>
        </w:rPr>
        <w:t>Я.А. Мильто</w:t>
      </w:r>
    </w:p>
    <w:p w:rsidR="007531E3" w:rsidRPr="007531E3" w:rsidRDefault="007531E3" w:rsidP="007531E3">
      <w:pPr>
        <w:pStyle w:val="afe"/>
        <w:rPr>
          <w:sz w:val="16"/>
          <w:szCs w:val="16"/>
        </w:rPr>
      </w:pPr>
      <w:r w:rsidRPr="007531E3">
        <w:rPr>
          <w:sz w:val="16"/>
          <w:szCs w:val="16"/>
        </w:rPr>
        <w:t>8(38244) 52-146</w:t>
      </w:r>
    </w:p>
    <w:p w:rsidR="007531E3" w:rsidRPr="007531E3" w:rsidRDefault="007531E3" w:rsidP="007531E3">
      <w:pPr>
        <w:pStyle w:val="afe"/>
        <w:rPr>
          <w:sz w:val="16"/>
          <w:szCs w:val="16"/>
        </w:rPr>
      </w:pPr>
      <w:r w:rsidRPr="007531E3">
        <w:rPr>
          <w:sz w:val="16"/>
          <w:szCs w:val="16"/>
        </w:rPr>
        <w:t>В дело № __________</w:t>
      </w:r>
    </w:p>
    <w:p w:rsidR="007531E3" w:rsidRPr="007531E3" w:rsidRDefault="007531E3" w:rsidP="007531E3">
      <w:pPr>
        <w:pStyle w:val="afe"/>
        <w:rPr>
          <w:sz w:val="16"/>
          <w:szCs w:val="16"/>
        </w:rPr>
      </w:pPr>
      <w:r w:rsidRPr="007531E3">
        <w:rPr>
          <w:sz w:val="16"/>
          <w:szCs w:val="16"/>
        </w:rPr>
        <w:t>________В.М.Ситникова</w:t>
      </w:r>
    </w:p>
    <w:p w:rsidR="007531E3" w:rsidRPr="007531E3" w:rsidRDefault="007531E3" w:rsidP="007531E3">
      <w:pPr>
        <w:pStyle w:val="afe"/>
        <w:rPr>
          <w:sz w:val="16"/>
          <w:szCs w:val="16"/>
          <w:lang w:val="ru-RU"/>
        </w:rPr>
      </w:pPr>
      <w:r w:rsidRPr="007531E3">
        <w:rPr>
          <w:sz w:val="16"/>
          <w:szCs w:val="16"/>
        </w:rPr>
        <w:t>«_____»__________2024г.</w:t>
      </w:r>
    </w:p>
    <w:tbl>
      <w:tblPr>
        <w:tblStyle w:val="a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345"/>
      </w:tblGrid>
      <w:tr w:rsidR="005C28CC" w:rsidRPr="00E31C12">
        <w:tc>
          <w:tcPr>
            <w:tcW w:w="9345" w:type="dxa"/>
          </w:tcPr>
          <w:p w:rsidR="005C28CC" w:rsidRPr="00E31C12" w:rsidRDefault="009118DF">
            <w:pPr>
              <w:tabs>
                <w:tab w:val="left" w:pos="6315"/>
              </w:tabs>
              <w:jc w:val="center"/>
              <w:rPr>
                <w:rFonts w:ascii="Arial" w:eastAsia="Calibri" w:hAnsi="Arial" w:cs="Arial"/>
                <w:szCs w:val="24"/>
                <w:lang w:val="ru-RU"/>
              </w:rPr>
            </w:pPr>
            <w:r>
              <w:rPr>
                <w:rFonts w:ascii="Arial" w:eastAsia="Calibri" w:hAnsi="Arial" w:cs="Arial"/>
                <w:noProof/>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0;margin-top:0;width:50pt;height:50pt;z-index:251645952;visibility:hidden#_x0000_t75" filled="t" stroked="t">
                  <v:stroke joinstyle="round"/>
                  <v:path o:extrusionok="t" gradientshapeok="f" o:connecttype="segments"/>
                  <o:lock v:ext="edit" aspectratio="f" selection="t"/>
                </v:shape>
              </w:pict>
            </w:r>
            <w:r w:rsidRPr="009118DF">
              <w:rPr>
                <w:rFonts w:ascii="Arial" w:eastAsia="Calibri" w:hAnsi="Arial" w:cs="Arial"/>
                <w:noProof/>
                <w:sz w:val="24"/>
                <w:szCs w:val="24"/>
                <w:lang w:val="ru-RU" w:eastAsia="ru-RU"/>
              </w:rPr>
              <w:pict>
                <v:shape id="_x0000_i0" o:spid="_x0000_i1025" type="#_x0000_t75" style="width:117.75pt;height:152.25pt;mso-wrap-distance-left:0;mso-wrap-distance-top:0;mso-wrap-distance-right:0;mso-wrap-distance-bottom:0">
                  <v:imagedata r:id="rId8" o:title=""/>
                  <v:path textboxrect="0,0,0,0"/>
                </v:shape>
              </w:pict>
            </w:r>
          </w:p>
          <w:p w:rsidR="005C28CC" w:rsidRPr="00E31C12" w:rsidRDefault="00FE63FA">
            <w:pPr>
              <w:tabs>
                <w:tab w:val="left" w:pos="3173"/>
                <w:tab w:val="left" w:pos="6315"/>
              </w:tabs>
              <w:rPr>
                <w:rFonts w:ascii="Arial" w:eastAsia="Calibri" w:hAnsi="Arial" w:cs="Arial"/>
                <w:szCs w:val="24"/>
                <w:lang w:val="ru-RU"/>
              </w:rPr>
            </w:pPr>
            <w:r w:rsidRPr="00E31C12">
              <w:rPr>
                <w:rFonts w:ascii="Arial" w:eastAsia="Calibri" w:hAnsi="Arial" w:cs="Arial"/>
                <w:szCs w:val="24"/>
                <w:lang w:val="ru-RU"/>
              </w:rPr>
              <w:tab/>
            </w:r>
          </w:p>
          <w:p w:rsidR="005C28CC" w:rsidRPr="00E31C12" w:rsidRDefault="00FE63FA">
            <w:pPr>
              <w:tabs>
                <w:tab w:val="left" w:pos="6315"/>
              </w:tabs>
              <w:jc w:val="center"/>
              <w:rPr>
                <w:rFonts w:ascii="Arial" w:eastAsia="Calibri" w:hAnsi="Arial" w:cs="Arial"/>
                <w:szCs w:val="24"/>
                <w:lang w:val="ru-RU"/>
              </w:rPr>
            </w:pPr>
            <w:r w:rsidRPr="00E31C12">
              <w:rPr>
                <w:rFonts w:ascii="Arial" w:eastAsia="Calibri" w:hAnsi="Arial" w:cs="Arial"/>
                <w:szCs w:val="24"/>
                <w:lang w:val="ru-RU"/>
              </w:rPr>
              <w:t>Муниципальное образование Малиновское сельское поселение Кожевниковского ра</w:t>
            </w:r>
            <w:r w:rsidRPr="00E31C12">
              <w:rPr>
                <w:rFonts w:ascii="Arial" w:eastAsia="Calibri" w:hAnsi="Arial" w:cs="Arial"/>
                <w:szCs w:val="24"/>
                <w:lang w:val="ru-RU"/>
              </w:rPr>
              <w:t>й</w:t>
            </w:r>
            <w:r w:rsidRPr="00E31C12">
              <w:rPr>
                <w:rFonts w:ascii="Arial" w:eastAsia="Calibri" w:hAnsi="Arial" w:cs="Arial"/>
                <w:szCs w:val="24"/>
                <w:lang w:val="ru-RU"/>
              </w:rPr>
              <w:t>она Томской области</w:t>
            </w:r>
          </w:p>
        </w:tc>
      </w:tr>
    </w:tbl>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 w:val="28"/>
          <w:szCs w:val="28"/>
        </w:rPr>
      </w:pPr>
    </w:p>
    <w:p w:rsidR="005C28CC" w:rsidRPr="00E31C12" w:rsidRDefault="00FE63FA">
      <w:pPr>
        <w:pStyle w:val="afffff0"/>
        <w:spacing w:after="0" w:line="240" w:lineRule="auto"/>
        <w:ind w:firstLine="0"/>
        <w:jc w:val="center"/>
        <w:rPr>
          <w:rFonts w:cs="Arial"/>
          <w:sz w:val="28"/>
          <w:szCs w:val="28"/>
        </w:rPr>
      </w:pPr>
      <w:r w:rsidRPr="00E31C12">
        <w:rPr>
          <w:rFonts w:cs="Arial"/>
          <w:sz w:val="28"/>
          <w:szCs w:val="28"/>
        </w:rPr>
        <w:t>СХЕМА ТЕПЛОСНАБЖЕНИЯ</w:t>
      </w:r>
    </w:p>
    <w:p w:rsidR="005C28CC" w:rsidRPr="00E31C12" w:rsidRDefault="00FE63FA">
      <w:pPr>
        <w:pStyle w:val="afffff0"/>
        <w:spacing w:after="0" w:line="240" w:lineRule="auto"/>
        <w:ind w:firstLine="0"/>
        <w:jc w:val="center"/>
        <w:rPr>
          <w:rFonts w:cs="Arial"/>
          <w:sz w:val="28"/>
          <w:szCs w:val="28"/>
        </w:rPr>
      </w:pPr>
      <w:r w:rsidRPr="00E31C12">
        <w:rPr>
          <w:rFonts w:cs="Arial"/>
          <w:caps/>
          <w:sz w:val="28"/>
          <w:szCs w:val="28"/>
        </w:rPr>
        <w:t xml:space="preserve">муниципального образования Малиновское сельское поселение Кожевниковского района томской области </w:t>
      </w:r>
      <w:r w:rsidRPr="00E31C12">
        <w:rPr>
          <w:rFonts w:cs="Arial"/>
          <w:sz w:val="28"/>
          <w:szCs w:val="28"/>
        </w:rPr>
        <w:t>НА ПЕРИОД ДО 2033 г.</w:t>
      </w:r>
    </w:p>
    <w:p w:rsidR="005C28CC" w:rsidRPr="00E31C12" w:rsidRDefault="005C28CC">
      <w:pPr>
        <w:pStyle w:val="afffff0"/>
        <w:spacing w:after="0" w:line="240" w:lineRule="auto"/>
        <w:ind w:firstLine="0"/>
        <w:jc w:val="center"/>
        <w:rPr>
          <w:rFonts w:cs="Arial"/>
          <w:sz w:val="28"/>
          <w:szCs w:val="28"/>
        </w:rPr>
      </w:pPr>
    </w:p>
    <w:p w:rsidR="005C28CC" w:rsidRPr="00E31C12" w:rsidRDefault="00FE63FA">
      <w:pPr>
        <w:pStyle w:val="afffff0"/>
        <w:spacing w:after="0" w:line="240" w:lineRule="auto"/>
        <w:ind w:firstLine="0"/>
        <w:jc w:val="center"/>
        <w:rPr>
          <w:rFonts w:cs="Arial"/>
          <w:sz w:val="28"/>
          <w:szCs w:val="28"/>
        </w:rPr>
      </w:pPr>
      <w:r w:rsidRPr="00E31C12">
        <w:rPr>
          <w:rFonts w:cs="Arial"/>
          <w:sz w:val="28"/>
          <w:szCs w:val="28"/>
        </w:rPr>
        <w:t>АКТУАЛИЗАЦИЯ НА 2025 ГОД</w:t>
      </w:r>
    </w:p>
    <w:p w:rsidR="005C28CC" w:rsidRPr="00E31C12" w:rsidRDefault="005C28CC">
      <w:pPr>
        <w:pStyle w:val="afffff0"/>
        <w:spacing w:after="0" w:line="240" w:lineRule="auto"/>
        <w:ind w:firstLine="0"/>
        <w:jc w:val="center"/>
        <w:rPr>
          <w:rFonts w:cs="Arial"/>
          <w:sz w:val="28"/>
          <w:szCs w:val="28"/>
        </w:rPr>
      </w:pPr>
    </w:p>
    <w:p w:rsidR="005C28CC" w:rsidRPr="00E31C12" w:rsidRDefault="005C28CC">
      <w:pPr>
        <w:tabs>
          <w:tab w:val="left" w:pos="6315"/>
        </w:tabs>
        <w:spacing w:after="0" w:line="240" w:lineRule="auto"/>
        <w:jc w:val="center"/>
        <w:rPr>
          <w:rFonts w:ascii="Arial" w:eastAsia="Calibri" w:hAnsi="Arial" w:cs="Arial"/>
          <w:sz w:val="28"/>
          <w:szCs w:val="28"/>
        </w:rPr>
      </w:pPr>
    </w:p>
    <w:p w:rsidR="005C28CC" w:rsidRPr="00E31C12" w:rsidRDefault="005C28CC">
      <w:pPr>
        <w:tabs>
          <w:tab w:val="left" w:pos="6315"/>
        </w:tabs>
        <w:spacing w:after="0" w:line="240" w:lineRule="auto"/>
        <w:jc w:val="center"/>
        <w:rPr>
          <w:rFonts w:ascii="Arial" w:eastAsia="Calibri" w:hAnsi="Arial" w:cs="Arial"/>
          <w:sz w:val="28"/>
          <w:szCs w:val="28"/>
        </w:rPr>
      </w:pPr>
    </w:p>
    <w:p w:rsidR="005C28CC" w:rsidRPr="00E31C12" w:rsidRDefault="005C28CC">
      <w:pPr>
        <w:tabs>
          <w:tab w:val="left" w:pos="6315"/>
        </w:tabs>
        <w:spacing w:after="0" w:line="240" w:lineRule="auto"/>
        <w:jc w:val="center"/>
        <w:rPr>
          <w:rFonts w:ascii="Arial" w:eastAsia="Calibri" w:hAnsi="Arial" w:cs="Arial"/>
          <w:sz w:val="28"/>
          <w:szCs w:val="28"/>
        </w:rPr>
      </w:pPr>
    </w:p>
    <w:p w:rsidR="005C28CC" w:rsidRPr="00E31C12" w:rsidRDefault="00FE63FA">
      <w:pPr>
        <w:pStyle w:val="afffff0"/>
        <w:spacing w:after="0" w:line="240" w:lineRule="auto"/>
        <w:ind w:firstLine="0"/>
        <w:jc w:val="center"/>
        <w:rPr>
          <w:rFonts w:cs="Arial"/>
          <w:sz w:val="28"/>
          <w:szCs w:val="28"/>
        </w:rPr>
      </w:pPr>
      <w:r w:rsidRPr="00E31C12">
        <w:rPr>
          <w:rFonts w:cs="Arial"/>
          <w:sz w:val="28"/>
          <w:szCs w:val="28"/>
        </w:rPr>
        <w:t>ОБОСНОВЫВАЮЩИЕ МАТЕРИАЛЫ</w:t>
      </w: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rPr>
          <w:rFonts w:ascii="Arial" w:eastAsia="Calibri" w:hAnsi="Arial" w:cs="Arial"/>
          <w:szCs w:val="24"/>
        </w:rPr>
      </w:pPr>
    </w:p>
    <w:p w:rsidR="005C28CC" w:rsidRPr="00E31C12" w:rsidRDefault="005C28CC">
      <w:pPr>
        <w:tabs>
          <w:tab w:val="left" w:pos="6315"/>
        </w:tabs>
        <w:spacing w:after="0" w:line="240" w:lineRule="auto"/>
        <w:jc w:val="center"/>
        <w:rPr>
          <w:rFonts w:ascii="Arial" w:eastAsia="Calibri" w:hAnsi="Arial" w:cs="Arial"/>
          <w:sz w:val="36"/>
          <w:szCs w:val="36"/>
        </w:rPr>
      </w:pPr>
    </w:p>
    <w:p w:rsidR="005C28CC" w:rsidRPr="00E31C12" w:rsidRDefault="00FE63FA">
      <w:pPr>
        <w:tabs>
          <w:tab w:val="left" w:pos="6315"/>
        </w:tabs>
        <w:spacing w:after="0" w:line="240" w:lineRule="auto"/>
        <w:jc w:val="both"/>
        <w:rPr>
          <w:rFonts w:ascii="Arial" w:eastAsia="Calibri" w:hAnsi="Arial" w:cs="Arial"/>
          <w:szCs w:val="24"/>
        </w:rPr>
      </w:pPr>
      <w:r w:rsidRPr="00E31C12">
        <w:rPr>
          <w:rFonts w:ascii="Arial" w:eastAsia="Calibri" w:hAnsi="Arial" w:cs="Arial"/>
          <w:szCs w:val="24"/>
        </w:rPr>
        <w:t>Сведений, составляющих государственную тайну в соответствии с Указом През</w:t>
      </w:r>
      <w:r w:rsidRPr="00E31C12">
        <w:rPr>
          <w:rFonts w:ascii="Arial" w:eastAsia="Calibri" w:hAnsi="Arial" w:cs="Arial"/>
          <w:szCs w:val="24"/>
        </w:rPr>
        <w:t>и</w:t>
      </w:r>
      <w:r w:rsidRPr="00E31C12">
        <w:rPr>
          <w:rFonts w:ascii="Arial" w:eastAsia="Calibri" w:hAnsi="Arial" w:cs="Arial"/>
          <w:szCs w:val="24"/>
        </w:rPr>
        <w:t>дента Российской Федерации от 30.11.1995 № 1203 «Об утверждении перечня сведений, отнесенных к государственной тайне», не содержится.</w:t>
      </w:r>
    </w:p>
    <w:p w:rsidR="005C28CC" w:rsidRPr="00E31C12" w:rsidRDefault="005C28CC">
      <w:pPr>
        <w:pStyle w:val="Default"/>
        <w:jc w:val="center"/>
        <w:rPr>
          <w:rFonts w:ascii="Arial" w:hAnsi="Arial" w:cs="Arial"/>
          <w:b/>
          <w:bCs/>
          <w:sz w:val="36"/>
          <w:szCs w:val="36"/>
        </w:rPr>
      </w:pPr>
    </w:p>
    <w:p w:rsidR="005C28CC" w:rsidRPr="00E31C12" w:rsidRDefault="005C28CC">
      <w:pPr>
        <w:pStyle w:val="Default"/>
        <w:jc w:val="center"/>
        <w:rPr>
          <w:rFonts w:ascii="Arial" w:hAnsi="Arial" w:cs="Arial"/>
          <w:b/>
          <w:bCs/>
          <w:sz w:val="36"/>
          <w:szCs w:val="36"/>
        </w:rPr>
      </w:pPr>
    </w:p>
    <w:p w:rsidR="005C28CC" w:rsidRPr="00E31C12" w:rsidRDefault="005C28CC">
      <w:pPr>
        <w:pStyle w:val="Default"/>
        <w:jc w:val="center"/>
        <w:rPr>
          <w:rFonts w:ascii="Arial" w:hAnsi="Arial" w:cs="Arial"/>
          <w:b/>
          <w:bCs/>
          <w:sz w:val="36"/>
          <w:szCs w:val="36"/>
        </w:rPr>
      </w:pPr>
    </w:p>
    <w:p w:rsidR="005C28CC" w:rsidRPr="00E31C12" w:rsidRDefault="005C28CC">
      <w:pPr>
        <w:pStyle w:val="Default"/>
        <w:jc w:val="center"/>
        <w:rPr>
          <w:rFonts w:ascii="Arial" w:hAnsi="Arial" w:cs="Arial"/>
          <w:b/>
          <w:bCs/>
          <w:sz w:val="36"/>
          <w:szCs w:val="36"/>
        </w:rPr>
      </w:pPr>
    </w:p>
    <w:p w:rsidR="005C28CC" w:rsidRPr="00E31C12" w:rsidRDefault="005C28CC">
      <w:pPr>
        <w:pStyle w:val="Default"/>
        <w:jc w:val="center"/>
        <w:rPr>
          <w:rFonts w:ascii="Arial" w:hAnsi="Arial" w:cs="Arial"/>
          <w:b/>
          <w:bCs/>
          <w:sz w:val="36"/>
          <w:szCs w:val="36"/>
        </w:rPr>
      </w:pPr>
    </w:p>
    <w:p w:rsidR="005C28CC" w:rsidRPr="00E31C12" w:rsidRDefault="005C28CC">
      <w:pPr>
        <w:pStyle w:val="Default"/>
        <w:jc w:val="center"/>
        <w:rPr>
          <w:rFonts w:ascii="Arial" w:hAnsi="Arial" w:cs="Arial"/>
          <w:b/>
          <w:bCs/>
          <w:sz w:val="36"/>
          <w:szCs w:val="36"/>
        </w:rPr>
      </w:pPr>
    </w:p>
    <w:p w:rsidR="005C28CC" w:rsidRPr="00E31C12" w:rsidRDefault="005C28CC" w:rsidP="007531E3">
      <w:pPr>
        <w:pStyle w:val="Default"/>
        <w:rPr>
          <w:rFonts w:ascii="Arial" w:hAnsi="Arial" w:cs="Arial"/>
          <w:b/>
          <w:bCs/>
          <w:sz w:val="36"/>
          <w:szCs w:val="36"/>
        </w:rPr>
      </w:pPr>
    </w:p>
    <w:p w:rsidR="005C28CC" w:rsidRPr="00E31C12" w:rsidRDefault="00FE63FA">
      <w:pPr>
        <w:pStyle w:val="Default"/>
        <w:jc w:val="center"/>
        <w:rPr>
          <w:rFonts w:ascii="Arial" w:hAnsi="Arial" w:cs="Arial"/>
          <w:bCs/>
          <w:szCs w:val="36"/>
        </w:rPr>
      </w:pPr>
      <w:r w:rsidRPr="00E31C12">
        <w:rPr>
          <w:rFonts w:ascii="Arial" w:hAnsi="Arial" w:cs="Arial"/>
          <w:bCs/>
          <w:szCs w:val="36"/>
        </w:rPr>
        <w:t>Томск 2024</w:t>
      </w:r>
    </w:p>
    <w:p w:rsidR="005C28CC" w:rsidRPr="00E31C12" w:rsidRDefault="00FE63FA" w:rsidP="00B06A16">
      <w:pPr>
        <w:pStyle w:val="70"/>
      </w:pPr>
      <w:r w:rsidRPr="00E31C12">
        <w:rPr>
          <w:sz w:val="36"/>
          <w:szCs w:val="36"/>
        </w:rPr>
        <w:br w:type="page" w:clear="all"/>
      </w:r>
      <w:bookmarkStart w:id="0" w:name="_Toc524886640"/>
      <w:bookmarkStart w:id="1" w:name="_Toc72448927"/>
      <w:r w:rsidRPr="00E31C12">
        <w:lastRenderedPageBreak/>
        <w:t>Состав документации Схемы теплоснабжения Муниципального образования Малино</w:t>
      </w:r>
      <w:r w:rsidRPr="00E31C12">
        <w:t>в</w:t>
      </w:r>
      <w:r w:rsidRPr="00E31C12">
        <w:t>ское сельское поселение Кожевниковского района Томской области</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tblPr>
      <w:tblGrid>
        <w:gridCol w:w="6668"/>
        <w:gridCol w:w="2779"/>
      </w:tblGrid>
      <w:tr w:rsidR="005C28CC" w:rsidRPr="00E31C12">
        <w:trPr>
          <w:trHeight w:val="20"/>
          <w:tblHeader/>
        </w:trPr>
        <w:tc>
          <w:tcPr>
            <w:tcW w:w="6668"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pPr>
              <w:spacing w:after="0" w:line="240" w:lineRule="auto"/>
              <w:contextualSpacing/>
              <w:jc w:val="center"/>
              <w:rPr>
                <w:rFonts w:ascii="Arial" w:eastAsia="Calibri" w:hAnsi="Arial" w:cs="Arial"/>
                <w:b/>
                <w:szCs w:val="24"/>
              </w:rPr>
            </w:pPr>
            <w:r w:rsidRPr="00E31C12">
              <w:rPr>
                <w:rFonts w:ascii="Arial" w:eastAsia="Calibri" w:hAnsi="Arial" w:cs="Arial"/>
                <w:b/>
                <w:szCs w:val="24"/>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pPr>
              <w:spacing w:after="0" w:line="240" w:lineRule="auto"/>
              <w:contextualSpacing/>
              <w:jc w:val="center"/>
              <w:rPr>
                <w:rFonts w:ascii="Arial" w:eastAsia="Calibri" w:hAnsi="Arial" w:cs="Arial"/>
                <w:b/>
                <w:szCs w:val="24"/>
              </w:rPr>
            </w:pPr>
            <w:r w:rsidRPr="00E31C12">
              <w:rPr>
                <w:rFonts w:ascii="Arial" w:eastAsia="Calibri" w:hAnsi="Arial" w:cs="Arial"/>
                <w:b/>
                <w:szCs w:val="24"/>
              </w:rPr>
              <w:t>Шифр</w:t>
            </w:r>
          </w:p>
        </w:tc>
      </w:tr>
      <w:tr w:rsidR="005C28CC" w:rsidRPr="00E31C12">
        <w:trPr>
          <w:trHeight w:val="49"/>
        </w:trPr>
        <w:tc>
          <w:tcPr>
            <w:tcW w:w="6668" w:type="dxa"/>
            <w:tcBorders>
              <w:top w:val="single" w:sz="4" w:space="0" w:color="auto"/>
              <w:left w:val="single" w:sz="4" w:space="0" w:color="auto"/>
              <w:bottom w:val="single" w:sz="4" w:space="0" w:color="auto"/>
              <w:right w:val="single" w:sz="4" w:space="0" w:color="auto"/>
            </w:tcBorders>
          </w:tcPr>
          <w:p w:rsidR="005C28CC" w:rsidRPr="00E31C12" w:rsidRDefault="00FE63FA" w:rsidP="0025795F">
            <w:pPr>
              <w:spacing w:after="0" w:line="240" w:lineRule="auto"/>
              <w:contextualSpacing/>
              <w:jc w:val="both"/>
              <w:rPr>
                <w:rFonts w:ascii="Arial" w:eastAsia="Times New Roman" w:hAnsi="Arial" w:cs="Arial"/>
                <w:bCs/>
                <w:szCs w:val="24"/>
              </w:rPr>
            </w:pPr>
            <w:r w:rsidRPr="00E31C12">
              <w:rPr>
                <w:rFonts w:ascii="Arial" w:eastAsia="Times New Roman" w:hAnsi="Arial" w:cs="Arial"/>
                <w:bCs/>
                <w:szCs w:val="24"/>
              </w:rPr>
              <w:t>Схема теплоснабжения муниципального образования Малиновское сельское поселение Кожевниковского ра</w:t>
            </w:r>
            <w:r w:rsidRPr="00E31C12">
              <w:rPr>
                <w:rFonts w:ascii="Arial" w:eastAsia="Times New Roman" w:hAnsi="Arial" w:cs="Arial"/>
                <w:bCs/>
                <w:szCs w:val="24"/>
              </w:rPr>
              <w:t>й</w:t>
            </w:r>
            <w:r w:rsidRPr="00E31C12">
              <w:rPr>
                <w:rFonts w:ascii="Arial" w:eastAsia="Times New Roman" w:hAnsi="Arial" w:cs="Arial"/>
                <w:bCs/>
                <w:szCs w:val="24"/>
              </w:rPr>
              <w:t>она Томской области до 2033 года</w:t>
            </w:r>
          </w:p>
        </w:tc>
        <w:tc>
          <w:tcPr>
            <w:tcW w:w="2779"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rsidP="0025795F">
            <w:pPr>
              <w:spacing w:after="0" w:line="240" w:lineRule="auto"/>
              <w:contextualSpacing/>
              <w:jc w:val="center"/>
              <w:rPr>
                <w:rFonts w:ascii="Arial" w:eastAsia="Times New Roman" w:hAnsi="Arial" w:cs="Arial"/>
                <w:bCs/>
                <w:szCs w:val="24"/>
              </w:rPr>
            </w:pPr>
            <w:r w:rsidRPr="00E31C12">
              <w:rPr>
                <w:rFonts w:ascii="Arial" w:eastAsia="Times New Roman" w:hAnsi="Arial" w:cs="Arial"/>
                <w:bCs/>
                <w:szCs w:val="24"/>
              </w:rPr>
              <w:t>ПСТ.УЧ.70-07.00</w:t>
            </w:r>
            <w:r w:rsidR="0025795F" w:rsidRPr="00E31C12">
              <w:rPr>
                <w:rFonts w:ascii="Arial" w:eastAsia="Times New Roman" w:hAnsi="Arial" w:cs="Arial"/>
                <w:bCs/>
                <w:szCs w:val="24"/>
              </w:rPr>
              <w:t>2</w:t>
            </w:r>
            <w:r w:rsidRPr="00E31C12">
              <w:rPr>
                <w:rFonts w:ascii="Arial" w:eastAsia="Times New Roman" w:hAnsi="Arial" w:cs="Arial"/>
                <w:bCs/>
                <w:szCs w:val="24"/>
              </w:rPr>
              <w:t>.000</w:t>
            </w:r>
          </w:p>
        </w:tc>
      </w:tr>
      <w:tr w:rsidR="005C28CC" w:rsidRPr="00E31C12">
        <w:trPr>
          <w:trHeight w:val="20"/>
        </w:trPr>
        <w:tc>
          <w:tcPr>
            <w:tcW w:w="6668" w:type="dxa"/>
            <w:tcBorders>
              <w:top w:val="single" w:sz="4" w:space="0" w:color="auto"/>
              <w:left w:val="single" w:sz="4" w:space="0" w:color="auto"/>
              <w:bottom w:val="single" w:sz="4" w:space="0" w:color="auto"/>
              <w:right w:val="single" w:sz="4" w:space="0" w:color="auto"/>
            </w:tcBorders>
          </w:tcPr>
          <w:p w:rsidR="005C28CC" w:rsidRPr="00E31C12" w:rsidRDefault="00FE63FA" w:rsidP="0025795F">
            <w:pPr>
              <w:spacing w:after="0" w:line="240" w:lineRule="auto"/>
              <w:contextualSpacing/>
              <w:jc w:val="both"/>
              <w:rPr>
                <w:rFonts w:ascii="Arial" w:eastAsia="Times New Roman" w:hAnsi="Arial" w:cs="Arial"/>
                <w:bCs/>
                <w:szCs w:val="24"/>
              </w:rPr>
            </w:pPr>
            <w:r w:rsidRPr="00E31C12">
              <w:rPr>
                <w:rFonts w:ascii="Arial" w:eastAsia="Times New Roman" w:hAnsi="Arial" w:cs="Arial"/>
                <w:bCs/>
                <w:szCs w:val="24"/>
              </w:rPr>
              <w:t>Обосновывающие материалы к Схеме теплоснабжения муниципального образования Малиновское сельское п</w:t>
            </w:r>
            <w:r w:rsidRPr="00E31C12">
              <w:rPr>
                <w:rFonts w:ascii="Arial" w:eastAsia="Times New Roman" w:hAnsi="Arial" w:cs="Arial"/>
                <w:bCs/>
                <w:szCs w:val="24"/>
              </w:rPr>
              <w:t>о</w:t>
            </w:r>
            <w:r w:rsidRPr="00E31C12">
              <w:rPr>
                <w:rFonts w:ascii="Arial" w:eastAsia="Times New Roman" w:hAnsi="Arial" w:cs="Arial"/>
                <w:bCs/>
                <w:szCs w:val="24"/>
              </w:rPr>
              <w:t>селение Кожевниковского района Томской области до 2033 года</w:t>
            </w:r>
          </w:p>
        </w:tc>
        <w:tc>
          <w:tcPr>
            <w:tcW w:w="2779"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rsidP="0025795F">
            <w:pPr>
              <w:spacing w:after="0" w:line="240" w:lineRule="auto"/>
              <w:contextualSpacing/>
              <w:jc w:val="center"/>
              <w:rPr>
                <w:rFonts w:ascii="Arial" w:eastAsia="Times New Roman" w:hAnsi="Arial" w:cs="Arial"/>
                <w:bCs/>
                <w:szCs w:val="24"/>
              </w:rPr>
            </w:pPr>
            <w:r w:rsidRPr="00E31C12">
              <w:rPr>
                <w:rFonts w:ascii="Arial" w:eastAsia="Times New Roman" w:hAnsi="Arial" w:cs="Arial"/>
                <w:bCs/>
                <w:szCs w:val="24"/>
              </w:rPr>
              <w:t>ПСТ.ОМ.70-07.00</w:t>
            </w:r>
            <w:r w:rsidR="0025795F" w:rsidRPr="00E31C12">
              <w:rPr>
                <w:rFonts w:ascii="Arial" w:eastAsia="Times New Roman" w:hAnsi="Arial" w:cs="Arial"/>
                <w:bCs/>
                <w:szCs w:val="24"/>
              </w:rPr>
              <w:t>2</w:t>
            </w:r>
            <w:r w:rsidRPr="00E31C12">
              <w:rPr>
                <w:rFonts w:ascii="Arial" w:eastAsia="Times New Roman" w:hAnsi="Arial" w:cs="Arial"/>
                <w:bCs/>
                <w:szCs w:val="24"/>
              </w:rPr>
              <w:t>.000</w:t>
            </w:r>
          </w:p>
        </w:tc>
      </w:tr>
    </w:tbl>
    <w:p w:rsidR="005C28CC" w:rsidRPr="00E31C12" w:rsidRDefault="005C28CC">
      <w:pPr>
        <w:rPr>
          <w:rFonts w:ascii="Arial" w:hAnsi="Arial" w:cs="Arial"/>
          <w:b/>
          <w:sz w:val="28"/>
          <w:szCs w:val="24"/>
        </w:rPr>
      </w:pPr>
    </w:p>
    <w:p w:rsidR="005C28CC" w:rsidRPr="00E31C12" w:rsidRDefault="00FE63FA">
      <w:pPr>
        <w:pStyle w:val="af5"/>
        <w:rPr>
          <w:rFonts w:ascii="Arial" w:hAnsi="Arial" w:cs="Arial"/>
          <w:b w:val="0"/>
          <w:szCs w:val="24"/>
        </w:rPr>
      </w:pPr>
      <w:r w:rsidRPr="00E31C12">
        <w:rPr>
          <w:rFonts w:ascii="Arial" w:hAnsi="Arial" w:cs="Arial"/>
          <w:b w:val="0"/>
          <w:szCs w:val="24"/>
        </w:rPr>
        <w:br w:type="page" w:clear="all"/>
      </w:r>
    </w:p>
    <w:sdt>
      <w:sdtPr>
        <w:rPr>
          <w:rFonts w:ascii="Arial" w:hAnsi="Arial" w:cs="Arial"/>
          <w:lang w:val="en-US"/>
        </w:rPr>
        <w:id w:val="-1090303548"/>
        <w:docPartObj>
          <w:docPartGallery w:val="Table of Contents"/>
          <w:docPartUnique/>
        </w:docPartObj>
      </w:sdtPr>
      <w:sdtContent>
        <w:p w:rsidR="005C28CC" w:rsidRPr="00E31C12" w:rsidRDefault="00FE63FA">
          <w:pPr>
            <w:jc w:val="center"/>
            <w:rPr>
              <w:rFonts w:ascii="Arial" w:hAnsi="Arial" w:cs="Arial"/>
              <w:szCs w:val="24"/>
            </w:rPr>
          </w:pPr>
          <w:r w:rsidRPr="00E31C12">
            <w:rPr>
              <w:rFonts w:ascii="Arial" w:hAnsi="Arial" w:cs="Arial"/>
              <w:szCs w:val="24"/>
            </w:rPr>
            <w:t>СОДЕРЖАНИЕ</w:t>
          </w:r>
        </w:p>
        <w:p w:rsidR="005C28CC" w:rsidRPr="00E31C12" w:rsidRDefault="009118DF">
          <w:pPr>
            <w:pStyle w:val="12"/>
            <w:tabs>
              <w:tab w:val="right" w:leader="dot" w:pos="9345"/>
            </w:tabs>
            <w:jc w:val="both"/>
            <w:rPr>
              <w:rFonts w:ascii="Arial" w:eastAsiaTheme="minorEastAsia" w:hAnsi="Arial" w:cs="Arial"/>
              <w:noProof/>
              <w:szCs w:val="24"/>
              <w:lang w:val="ru-RU" w:eastAsia="ru-RU"/>
            </w:rPr>
          </w:pPr>
          <w:r w:rsidRPr="009118DF">
            <w:rPr>
              <w:rFonts w:ascii="Arial" w:hAnsi="Arial" w:cs="Arial"/>
              <w:szCs w:val="24"/>
            </w:rPr>
            <w:fldChar w:fldCharType="begin"/>
          </w:r>
          <w:r w:rsidR="00FE63FA" w:rsidRPr="00E31C12">
            <w:rPr>
              <w:rFonts w:ascii="Arial" w:hAnsi="Arial" w:cs="Arial"/>
              <w:szCs w:val="24"/>
            </w:rPr>
            <w:instrText>TOC</w:instrText>
          </w:r>
          <w:r w:rsidR="00FE63FA" w:rsidRPr="00E31C12">
            <w:rPr>
              <w:rFonts w:ascii="Arial" w:hAnsi="Arial" w:cs="Arial"/>
              <w:szCs w:val="24"/>
              <w:lang w:val="ru-RU"/>
            </w:rPr>
            <w:instrText xml:space="preserve"> \</w:instrText>
          </w:r>
          <w:r w:rsidR="00FE63FA" w:rsidRPr="00E31C12">
            <w:rPr>
              <w:rFonts w:ascii="Arial" w:hAnsi="Arial" w:cs="Arial"/>
              <w:szCs w:val="24"/>
            </w:rPr>
            <w:instrText>o</w:instrText>
          </w:r>
          <w:r w:rsidR="00FE63FA" w:rsidRPr="00E31C12">
            <w:rPr>
              <w:rFonts w:ascii="Arial" w:hAnsi="Arial" w:cs="Arial"/>
              <w:szCs w:val="24"/>
              <w:lang w:val="ru-RU"/>
            </w:rPr>
            <w:instrText xml:space="preserve"> "1-3" \</w:instrText>
          </w:r>
          <w:r w:rsidR="00FE63FA" w:rsidRPr="00E31C12">
            <w:rPr>
              <w:rFonts w:ascii="Arial" w:hAnsi="Arial" w:cs="Arial"/>
              <w:szCs w:val="24"/>
            </w:rPr>
            <w:instrText>h</w:instrText>
          </w:r>
          <w:r w:rsidR="00FE63FA" w:rsidRPr="00E31C12">
            <w:rPr>
              <w:rFonts w:ascii="Arial" w:hAnsi="Arial" w:cs="Arial"/>
              <w:szCs w:val="24"/>
              <w:lang w:val="ru-RU"/>
            </w:rPr>
            <w:instrText xml:space="preserve"> \</w:instrText>
          </w:r>
          <w:r w:rsidR="00FE63FA" w:rsidRPr="00E31C12">
            <w:rPr>
              <w:rFonts w:ascii="Arial" w:hAnsi="Arial" w:cs="Arial"/>
              <w:szCs w:val="24"/>
            </w:rPr>
            <w:instrText>z</w:instrText>
          </w:r>
          <w:r w:rsidR="00FE63FA" w:rsidRPr="00E31C12">
            <w:rPr>
              <w:rFonts w:ascii="Arial" w:hAnsi="Arial" w:cs="Arial"/>
              <w:szCs w:val="24"/>
              <w:lang w:val="ru-RU"/>
            </w:rPr>
            <w:instrText xml:space="preserve"> \</w:instrText>
          </w:r>
          <w:r w:rsidR="00FE63FA" w:rsidRPr="00E31C12">
            <w:rPr>
              <w:rFonts w:ascii="Arial" w:hAnsi="Arial" w:cs="Arial"/>
              <w:szCs w:val="24"/>
            </w:rPr>
            <w:instrText>u</w:instrText>
          </w:r>
          <w:r w:rsidRPr="009118DF">
            <w:rPr>
              <w:rFonts w:ascii="Arial" w:hAnsi="Arial" w:cs="Arial"/>
              <w:szCs w:val="24"/>
            </w:rPr>
            <w:fldChar w:fldCharType="separate"/>
          </w:r>
          <w:hyperlink w:anchor="_Toc164201630" w:tooltip="#_Toc164201630" w:history="1">
            <w:r w:rsidR="00FE63FA" w:rsidRPr="00E31C12">
              <w:rPr>
                <w:rStyle w:val="af6"/>
                <w:rFonts w:ascii="Arial" w:hAnsi="Arial" w:cs="Arial"/>
                <w:noProof/>
                <w:szCs w:val="24"/>
                <w:lang w:val="ru-RU"/>
              </w:rPr>
              <w:t>АННОТАЦИЯ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18</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631" w:tooltip="#_Toc164201631" w:history="1">
            <w:r w:rsidR="00FE63FA" w:rsidRPr="00E31C12">
              <w:rPr>
                <w:rStyle w:val="af6"/>
                <w:rFonts w:ascii="Arial" w:hAnsi="Arial" w:cs="Arial"/>
                <w:noProof/>
                <w:szCs w:val="24"/>
                <w:lang w:val="ru-RU"/>
              </w:rPr>
              <w:t>ГЛАВА 1. СУЩЕСТВУЮЩЕЕ ПОЛОЖЕНИЕ В СФЕРЕ ПРОИЗВОДСТВА, ПЕРЕДАЧИ И ПОТРЕБЛЕНИЯ ТЕПЛОВОЙ ЭНЕРГИИ ДЛЯ ЦЕЛЕЙ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32" w:tooltip="#_Toc164201632" w:history="1">
            <w:r w:rsidR="00FE63FA" w:rsidRPr="00E31C12">
              <w:rPr>
                <w:rStyle w:val="af6"/>
                <w:rFonts w:ascii="Arial" w:hAnsi="Arial" w:cs="Arial"/>
                <w:noProof/>
                <w:szCs w:val="24"/>
                <w:lang w:val="ru-RU"/>
              </w:rPr>
              <w:t>ЧАСТЬ 1. ФУНКЦИОНАЛЬНАЯ СТРУКТУРА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3" w:tooltip="#_Toc164201633" w:history="1">
            <w:r w:rsidR="00FE63FA" w:rsidRPr="00E31C12">
              <w:rPr>
                <w:rStyle w:val="af6"/>
                <w:rFonts w:ascii="Arial" w:hAnsi="Arial" w:cs="Arial"/>
                <w:noProof/>
                <w:szCs w:val="24"/>
                <w:lang w:val="ru-RU"/>
              </w:rPr>
              <w:t>1.1.1.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зон деятельности (эксплуатационной ответственности) теплоснабжающих и теплосетевых организаций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4" w:tooltip="#_Toc164201634" w:history="1">
            <w:r w:rsidR="00FE63FA" w:rsidRPr="00E31C12">
              <w:rPr>
                <w:rStyle w:val="af6"/>
                <w:rFonts w:ascii="Arial" w:hAnsi="Arial" w:cs="Arial"/>
                <w:noProof/>
                <w:szCs w:val="24"/>
                <w:lang w:val="ru-RU"/>
              </w:rPr>
              <w:t>1.1.2.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Зоны действия производственных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5" w:tooltip="#_Toc164201635" w:history="1">
            <w:r w:rsidR="00FE63FA" w:rsidRPr="00E31C12">
              <w:rPr>
                <w:rStyle w:val="af6"/>
                <w:rFonts w:ascii="Arial" w:hAnsi="Arial" w:cs="Arial"/>
                <w:noProof/>
                <w:szCs w:val="24"/>
                <w:lang w:val="ru-RU"/>
              </w:rPr>
              <w:t>1.1.3.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Зоны действия индивидуального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22</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6" w:tooltip="#_Toc164201636" w:history="1">
            <w:r w:rsidR="00FE63FA" w:rsidRPr="00E31C12">
              <w:rPr>
                <w:rStyle w:val="af6"/>
                <w:rFonts w:ascii="Arial" w:hAnsi="Arial" w:cs="Arial"/>
                <w:noProof/>
                <w:szCs w:val="24"/>
                <w:lang w:val="ru-RU"/>
              </w:rPr>
              <w:t>1.1.4.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 xml:space="preserve">Описание изменений, произошедших в функциональной структуре теплоснабжения </w:t>
            </w:r>
            <w:r w:rsidR="00CA6259" w:rsidRPr="00E31C12">
              <w:rPr>
                <w:rStyle w:val="af6"/>
                <w:rFonts w:ascii="Arial" w:hAnsi="Arial" w:cs="Arial"/>
                <w:noProof/>
                <w:szCs w:val="24"/>
                <w:lang w:val="ru-RU"/>
              </w:rPr>
              <w:t>поселения</w:t>
            </w:r>
            <w:r w:rsidR="00FE63FA" w:rsidRPr="00E31C12">
              <w:rPr>
                <w:rStyle w:val="af6"/>
                <w:rFonts w:ascii="Arial" w:hAnsi="Arial" w:cs="Arial"/>
                <w:noProof/>
                <w:szCs w:val="24"/>
                <w:lang w:val="ru-RU"/>
              </w:rPr>
              <w:t xml:space="preserve"> за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37" w:tooltip="#_Toc164201637" w:history="1">
            <w:r w:rsidR="00FE63FA" w:rsidRPr="00E31C12">
              <w:rPr>
                <w:rStyle w:val="af6"/>
                <w:rFonts w:ascii="Arial" w:hAnsi="Arial" w:cs="Arial"/>
                <w:noProof/>
                <w:szCs w:val="24"/>
                <w:lang w:val="ru-RU"/>
              </w:rPr>
              <w:t>ЧАСТЬ 2. ИСТОЧНИКИ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22</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8" w:tooltip="#_Toc164201638" w:history="1">
            <w:r w:rsidR="00FE63FA" w:rsidRPr="00E31C12">
              <w:rPr>
                <w:rStyle w:val="af6"/>
                <w:rFonts w:ascii="Arial" w:hAnsi="Arial" w:cs="Arial"/>
                <w:noProof/>
                <w:szCs w:val="24"/>
                <w:lang w:val="ru-RU"/>
              </w:rPr>
              <w:t>1.2.1.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Структура и технические характеристики основного оборудования источников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22</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39" w:tooltip="#_Toc164201639" w:history="1">
            <w:r w:rsidR="00FE63FA" w:rsidRPr="00E31C12">
              <w:rPr>
                <w:rStyle w:val="af6"/>
                <w:rFonts w:ascii="Arial" w:hAnsi="Arial" w:cs="Arial"/>
                <w:noProof/>
                <w:szCs w:val="24"/>
                <w:lang w:val="ru-RU"/>
              </w:rPr>
              <w:t>1.2.2.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_Toc164201639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0" w:tooltip="#_Toc164201640" w:history="1">
            <w:r w:rsidR="00FE63FA" w:rsidRPr="00E31C12">
              <w:rPr>
                <w:rStyle w:val="af6"/>
                <w:rFonts w:ascii="Arial" w:hAnsi="Arial" w:cs="Arial"/>
                <w:noProof/>
                <w:szCs w:val="24"/>
                <w:lang w:val="ru-RU"/>
              </w:rPr>
              <w:t>1.2.3.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Ограничения тепловой мощности и параметры располагаемой тепловой мощности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1" w:tooltip="#_Toc164201641" w:history="1">
            <w:r w:rsidR="00FE63FA" w:rsidRPr="00E31C12">
              <w:rPr>
                <w:rStyle w:val="af6"/>
                <w:rFonts w:ascii="Arial" w:hAnsi="Arial" w:cs="Arial"/>
                <w:noProof/>
                <w:szCs w:val="24"/>
                <w:lang w:val="ru-RU"/>
              </w:rPr>
              <w:t>1.2.4.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2" w:tooltip="#_Toc164201642" w:history="1">
            <w:r w:rsidR="00FE63FA" w:rsidRPr="00E31C12">
              <w:rPr>
                <w:rStyle w:val="af6"/>
                <w:rFonts w:ascii="Arial" w:hAnsi="Arial" w:cs="Arial"/>
                <w:noProof/>
                <w:szCs w:val="24"/>
                <w:lang w:val="ru-RU"/>
              </w:rPr>
              <w:t>1.2.5.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25</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3" w:tooltip="#_Toc164201643" w:history="1">
            <w:r w:rsidR="00FE63FA" w:rsidRPr="00E31C12">
              <w:rPr>
                <w:rStyle w:val="af6"/>
                <w:rFonts w:ascii="Arial" w:hAnsi="Arial" w:cs="Arial"/>
                <w:noProof/>
                <w:szCs w:val="24"/>
                <w:lang w:val="ru-RU"/>
              </w:rPr>
              <w:t>1.2.6.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26</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4" w:tooltip="#_Toc164201644" w:history="1">
            <w:r w:rsidR="00FE63FA" w:rsidRPr="00E31C12">
              <w:rPr>
                <w:rStyle w:val="af6"/>
                <w:rFonts w:ascii="Arial" w:hAnsi="Arial" w:cs="Arial"/>
                <w:noProof/>
                <w:szCs w:val="24"/>
                <w:lang w:val="ru-RU"/>
              </w:rPr>
              <w:t>1.2.7.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26</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5" w:tooltip="#_Toc164201645" w:history="1">
            <w:r w:rsidR="00FE63FA" w:rsidRPr="00E31C12">
              <w:rPr>
                <w:rStyle w:val="af6"/>
                <w:rFonts w:ascii="Arial" w:hAnsi="Arial" w:cs="Arial"/>
                <w:noProof/>
                <w:szCs w:val="24"/>
                <w:lang w:val="ru-RU"/>
              </w:rPr>
              <w:t>1.2.8.</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Среднегодовая загрузка оборудования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27</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46" w:tooltip="#_Toc164201646" w:history="1">
            <w:r w:rsidR="00FE63FA" w:rsidRPr="00E31C12">
              <w:rPr>
                <w:rStyle w:val="af6"/>
                <w:rFonts w:ascii="Arial" w:hAnsi="Arial" w:cs="Arial"/>
                <w:noProof/>
                <w:szCs w:val="24"/>
                <w:lang w:val="ru-RU"/>
              </w:rPr>
              <w:t>1.2.9.</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Способы учета тепла, отпущенного в тепловые сети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47" w:tooltip="#_Toc164201647" w:history="1">
            <w:r w:rsidR="00FE63FA" w:rsidRPr="00E31C12">
              <w:rPr>
                <w:rStyle w:val="af6"/>
                <w:rFonts w:ascii="Arial" w:hAnsi="Arial" w:cs="Arial"/>
                <w:noProof/>
                <w:szCs w:val="24"/>
                <w:lang w:val="ru-RU"/>
              </w:rPr>
              <w:t>1.2.10.</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Статистика отказов и восстановлений оборудования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48" w:tooltip="#_Toc164201648" w:history="1">
            <w:r w:rsidR="00FE63FA" w:rsidRPr="00E31C12">
              <w:rPr>
                <w:rStyle w:val="af6"/>
                <w:rFonts w:ascii="Arial" w:hAnsi="Arial" w:cs="Arial"/>
                <w:noProof/>
                <w:szCs w:val="24"/>
                <w:lang w:val="ru-RU"/>
              </w:rPr>
              <w:t>1.2.11.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Предписания надзорных органов по запрещению дальнейшей эксплуатации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49" w:tooltip="#_Toc164201649" w:history="1">
            <w:r w:rsidR="00FE63FA" w:rsidRPr="00E31C12">
              <w:rPr>
                <w:rStyle w:val="af6"/>
                <w:rFonts w:ascii="Arial" w:hAnsi="Arial" w:cs="Arial"/>
                <w:noProof/>
                <w:szCs w:val="24"/>
                <w:lang w:val="ru-RU"/>
              </w:rPr>
              <w:t>1.2.12.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w:t>
            </w:r>
            <w:r w:rsidR="00FE63FA" w:rsidRPr="00E31C12">
              <w:rPr>
                <w:rStyle w:val="af6"/>
                <w:rFonts w:ascii="Arial" w:hAnsi="Arial" w:cs="Arial"/>
                <w:noProof/>
                <w:szCs w:val="24"/>
                <w:lang w:val="ru-RU"/>
              </w:rPr>
              <w:lastRenderedPageBreak/>
              <w:t>которых поставляется в вынужденном режиме в целях обеспечения надежного теплоснабжения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_Toc164201649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50" w:tooltip="#_Toc164201650" w:history="1">
            <w:r w:rsidR="00FE63FA" w:rsidRPr="00E31C12">
              <w:rPr>
                <w:rStyle w:val="af6"/>
                <w:rFonts w:ascii="Arial" w:hAnsi="Arial" w:cs="Arial"/>
                <w:noProof/>
                <w:szCs w:val="24"/>
                <w:lang w:val="ru-RU"/>
              </w:rPr>
              <w:t>1.2.13.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изменений в характеристиках источников тепловой энергии</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29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51" w:tooltip="#_Toc164201651" w:history="1">
            <w:r w:rsidR="00FE63FA" w:rsidRPr="00E31C12">
              <w:rPr>
                <w:rStyle w:val="af6"/>
                <w:rFonts w:ascii="Arial" w:hAnsi="Arial" w:cs="Arial"/>
                <w:noProof/>
                <w:szCs w:val="24"/>
                <w:lang w:val="ru-RU"/>
              </w:rPr>
              <w:t>ЧАСТЬ 3. ТЕПЛОВЫЕ СЕТИ, СООРУЖЕНИЯ НА НИХ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2" w:tooltip="#_Toc164201652" w:history="1">
            <w:r w:rsidR="00FE63FA" w:rsidRPr="00E31C12">
              <w:rPr>
                <w:rStyle w:val="af6"/>
                <w:rFonts w:ascii="Arial" w:hAnsi="Arial" w:cs="Arial"/>
                <w:noProof/>
                <w:szCs w:val="24"/>
                <w:lang w:val="ru-RU"/>
              </w:rPr>
              <w:t>1.3.1.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3" w:tooltip="#_Toc164201653" w:history="1">
            <w:r w:rsidR="00FE63FA" w:rsidRPr="00E31C12">
              <w:rPr>
                <w:rStyle w:val="af6"/>
                <w:rFonts w:ascii="Arial" w:hAnsi="Arial" w:cs="Arial"/>
                <w:noProof/>
                <w:szCs w:val="24"/>
                <w:lang w:val="ru-RU"/>
              </w:rPr>
              <w:t>1.3.2.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Карты (схемы) тепловых сетей в зонах действия источников тепловой энергии в электронной форме и (или) на бумажном носителе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32</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4" w:tooltip="#_Toc164201654" w:history="1">
            <w:r w:rsidR="00FE63FA" w:rsidRPr="00E31C12">
              <w:rPr>
                <w:rStyle w:val="af6"/>
                <w:rFonts w:ascii="Arial" w:hAnsi="Arial" w:cs="Arial"/>
                <w:noProof/>
                <w:szCs w:val="24"/>
                <w:lang w:val="ru-RU"/>
              </w:rPr>
              <w:t>1.3.3.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5" w:tooltip="#_Toc164201655" w:history="1">
            <w:r w:rsidR="00FE63FA" w:rsidRPr="00E31C12">
              <w:rPr>
                <w:rStyle w:val="af6"/>
                <w:rFonts w:ascii="Arial" w:hAnsi="Arial" w:cs="Arial"/>
                <w:noProof/>
                <w:szCs w:val="24"/>
                <w:lang w:val="ru-RU"/>
              </w:rPr>
              <w:t>1.3.4.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типов и количества секционирующей и регулирующей арматуры на тепловых сетях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6" w:tooltip="#_Toc164201656" w:history="1">
            <w:r w:rsidR="00FE63FA" w:rsidRPr="00E31C12">
              <w:rPr>
                <w:rStyle w:val="af6"/>
                <w:rFonts w:ascii="Arial" w:hAnsi="Arial" w:cs="Arial"/>
                <w:noProof/>
                <w:szCs w:val="24"/>
                <w:lang w:val="ru-RU"/>
              </w:rPr>
              <w:t>1.3.5.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типов и строительных особенностей тепловых пунктов, тепловых камер и павильонов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7" w:tooltip="#_Toc164201657" w:history="1">
            <w:r w:rsidR="00FE63FA" w:rsidRPr="00E31C12">
              <w:rPr>
                <w:rStyle w:val="af6"/>
                <w:rFonts w:ascii="Arial" w:hAnsi="Arial" w:cs="Arial"/>
                <w:noProof/>
                <w:szCs w:val="24"/>
                <w:lang w:val="ru-RU"/>
              </w:rPr>
              <w:t>1.3.6.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графиков регулирования отпуска тепла в тепловые сети с анализом их обоснованности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35</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8" w:tooltip="#_Toc164201658" w:history="1">
            <w:r w:rsidR="00FE63FA" w:rsidRPr="00E31C12">
              <w:rPr>
                <w:rStyle w:val="af6"/>
                <w:rFonts w:ascii="Arial" w:hAnsi="Arial" w:cs="Arial"/>
                <w:noProof/>
                <w:szCs w:val="24"/>
                <w:lang w:val="ru-RU"/>
              </w:rPr>
              <w:t>1.3.7.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35</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59" w:tooltip="#_Toc164201659" w:history="1">
            <w:r w:rsidR="00FE63FA" w:rsidRPr="00E31C12">
              <w:rPr>
                <w:rStyle w:val="af6"/>
                <w:rFonts w:ascii="Arial" w:hAnsi="Arial" w:cs="Arial"/>
                <w:noProof/>
                <w:szCs w:val="24"/>
                <w:lang w:val="ru-RU"/>
              </w:rPr>
              <w:t>1.3.8.</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Гидравлические режимы и пьезометрические графики тепловых сетей</w:t>
            </w:r>
            <w:r w:rsidR="00FE63FA" w:rsidRPr="00E31C12">
              <w:rPr>
                <w:rFonts w:ascii="Arial" w:hAnsi="Arial" w:cs="Arial"/>
                <w:noProof/>
                <w:szCs w:val="24"/>
              </w:rPr>
              <w:tab/>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_Toc164201659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35</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60" w:tooltip="#_Toc164201660" w:history="1">
            <w:r w:rsidR="00FE63FA" w:rsidRPr="00E31C12">
              <w:rPr>
                <w:rStyle w:val="af6"/>
                <w:rFonts w:ascii="Arial" w:hAnsi="Arial" w:cs="Arial"/>
                <w:noProof/>
                <w:szCs w:val="24"/>
                <w:lang w:val="ru-RU"/>
              </w:rPr>
              <w:t>1.3.9.</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Статистика отказов тепловых сетей (аварийные ситуации) за последние 5 лет</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39</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1" w:tooltip="#_Toc164201661" w:history="1">
            <w:r w:rsidR="00FE63FA" w:rsidRPr="00E31C12">
              <w:rPr>
                <w:rStyle w:val="af6"/>
                <w:rFonts w:ascii="Arial" w:hAnsi="Arial" w:cs="Arial"/>
                <w:noProof/>
                <w:szCs w:val="24"/>
                <w:lang w:val="ru-RU"/>
              </w:rPr>
              <w:t>1.3.10.</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39</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2" w:tooltip="#_Toc164201662" w:history="1">
            <w:r w:rsidR="00FE63FA" w:rsidRPr="00E31C12">
              <w:rPr>
                <w:rStyle w:val="af6"/>
                <w:rFonts w:ascii="Arial" w:hAnsi="Arial" w:cs="Arial"/>
                <w:noProof/>
                <w:szCs w:val="24"/>
                <w:lang w:val="ru-RU"/>
              </w:rPr>
              <w:t>1.3.11.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процедур диагностики состояния тепловых сетей и планирования капитальных (текущих) ремонтов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39</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3" w:tooltip="#_Toc164201663" w:history="1">
            <w:r w:rsidR="00FE63FA" w:rsidRPr="00E31C12">
              <w:rPr>
                <w:rStyle w:val="af6"/>
                <w:rFonts w:ascii="Arial" w:hAnsi="Arial" w:cs="Arial"/>
                <w:noProof/>
                <w:szCs w:val="24"/>
                <w:lang w:val="ru-RU"/>
              </w:rPr>
              <w:t>1.3.12.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4" w:tooltip="#_Toc164201664" w:history="1">
            <w:r w:rsidR="00FE63FA" w:rsidRPr="00E31C12">
              <w:rPr>
                <w:rStyle w:val="af6"/>
                <w:rFonts w:ascii="Arial" w:hAnsi="Arial" w:cs="Arial"/>
                <w:noProof/>
                <w:szCs w:val="24"/>
                <w:lang w:val="ru-RU"/>
              </w:rPr>
              <w:t>1.3.13.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44</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5" w:tooltip="#_Toc164201665" w:history="1">
            <w:r w:rsidR="00FE63FA" w:rsidRPr="00E31C12">
              <w:rPr>
                <w:rStyle w:val="af6"/>
                <w:rFonts w:ascii="Arial" w:hAnsi="Arial" w:cs="Arial"/>
                <w:noProof/>
                <w:szCs w:val="24"/>
                <w:lang w:val="ru-RU"/>
              </w:rPr>
              <w:t>1.3.14.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 xml:space="preserve">Оценка фактических потерь тепловой энергии и теплоносителя при </w:t>
            </w:r>
            <w:r w:rsidR="00FE63FA" w:rsidRPr="00E31C12">
              <w:rPr>
                <w:rStyle w:val="af6"/>
                <w:rFonts w:ascii="Arial" w:hAnsi="Arial" w:cs="Arial"/>
                <w:noProof/>
                <w:szCs w:val="24"/>
                <w:lang w:val="ru-RU"/>
              </w:rPr>
              <w:lastRenderedPageBreak/>
              <w:t>передаче тепловой энергии и теплоносителя по тепловым сетям за последние 3 года</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45</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6" w:tooltip="#_Toc164201666" w:history="1">
            <w:r w:rsidR="00FE63FA" w:rsidRPr="00E31C12">
              <w:rPr>
                <w:rStyle w:val="af6"/>
                <w:rFonts w:ascii="Arial" w:hAnsi="Arial" w:cs="Arial"/>
                <w:noProof/>
                <w:szCs w:val="24"/>
                <w:lang w:val="ru-RU"/>
              </w:rPr>
              <w:t>1.3.15.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Предписания надзорных органов по запрещению дальнейшей эксплуатации участков тепловой сети и результаты их исполнения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45</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7" w:tooltip="#_Toc164201667" w:history="1">
            <w:r w:rsidR="00FE63FA" w:rsidRPr="00E31C12">
              <w:rPr>
                <w:rStyle w:val="af6"/>
                <w:rFonts w:ascii="Arial" w:hAnsi="Arial" w:cs="Arial"/>
                <w:noProof/>
                <w:szCs w:val="24"/>
                <w:lang w:val="ru-RU"/>
              </w:rPr>
              <w:t>1.3.16.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46</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8" w:tooltip="#_Toc164201668" w:history="1">
            <w:r w:rsidR="00FE63FA" w:rsidRPr="00E31C12">
              <w:rPr>
                <w:rStyle w:val="af6"/>
                <w:rFonts w:ascii="Arial" w:hAnsi="Arial" w:cs="Arial"/>
                <w:noProof/>
                <w:szCs w:val="24"/>
                <w:lang w:val="ru-RU"/>
              </w:rPr>
              <w:t>1.3.17.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46</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69" w:tooltip="#_Toc164201669" w:history="1">
            <w:r w:rsidR="00FE63FA" w:rsidRPr="00E31C12">
              <w:rPr>
                <w:rStyle w:val="af6"/>
                <w:rFonts w:ascii="Arial" w:hAnsi="Arial" w:cs="Arial"/>
                <w:noProof/>
                <w:szCs w:val="24"/>
                <w:lang w:val="ru-RU"/>
              </w:rPr>
              <w:t>1.3.18.</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_Toc164201669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70" w:tooltip="#_Toc164201670" w:history="1">
            <w:r w:rsidR="00FE63FA" w:rsidRPr="00E31C12">
              <w:rPr>
                <w:rStyle w:val="af6"/>
                <w:rFonts w:ascii="Arial" w:hAnsi="Arial" w:cs="Arial"/>
                <w:noProof/>
                <w:szCs w:val="24"/>
                <w:lang w:val="ru-RU"/>
              </w:rPr>
              <w:t>1.3.19.</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Уровень автоматизации и обслуживания центральных тепловых пунктов, насосных станций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71" w:tooltip="#_Toc164201671" w:history="1">
            <w:r w:rsidR="00FE63FA" w:rsidRPr="00E31C12">
              <w:rPr>
                <w:rStyle w:val="af6"/>
                <w:rFonts w:ascii="Arial" w:hAnsi="Arial" w:cs="Arial"/>
                <w:noProof/>
                <w:szCs w:val="24"/>
                <w:lang w:val="ru-RU"/>
              </w:rPr>
              <w:t>1.3.20.</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Сведения о наличии защиты тепловых сетей от превышения давления</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72" w:tooltip="#_Toc164201672" w:history="1">
            <w:r w:rsidR="00FE63FA" w:rsidRPr="00E31C12">
              <w:rPr>
                <w:rStyle w:val="af6"/>
                <w:rFonts w:ascii="Arial" w:hAnsi="Arial" w:cs="Arial"/>
                <w:noProof/>
                <w:szCs w:val="24"/>
                <w:lang w:val="ru-RU"/>
              </w:rPr>
              <w:t>1.3.21.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Перечень выявленных бесхозяйных тепловых сетей и обоснование выбора организации, уполномоченной на их эксплуатацию</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73" w:tooltip="#_Toc164201673" w:history="1">
            <w:r w:rsidR="00FE63FA" w:rsidRPr="00E31C12">
              <w:rPr>
                <w:rStyle w:val="af6"/>
                <w:rFonts w:ascii="Arial" w:hAnsi="Arial" w:cs="Arial"/>
                <w:noProof/>
                <w:szCs w:val="24"/>
                <w:lang w:val="ru-RU"/>
              </w:rPr>
              <w:t>1.3.22.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Данные энергетических характеристик тепловых сетей (при их наличии)</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674" w:tooltip="#_Toc164201674" w:history="1">
            <w:r w:rsidR="00FE63FA" w:rsidRPr="00E31C12">
              <w:rPr>
                <w:rStyle w:val="af6"/>
                <w:rFonts w:ascii="Arial" w:hAnsi="Arial" w:cs="Arial"/>
                <w:noProof/>
                <w:szCs w:val="24"/>
                <w:lang w:val="ru-RU"/>
              </w:rPr>
              <w:t>1.3.23.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изменений характеристик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75" w:tooltip="#_Toc164201675" w:history="1">
            <w:r w:rsidR="00FE63FA" w:rsidRPr="00E31C12">
              <w:rPr>
                <w:rStyle w:val="af6"/>
                <w:rFonts w:ascii="Arial" w:hAnsi="Arial" w:cs="Arial"/>
                <w:noProof/>
                <w:szCs w:val="24"/>
                <w:lang w:val="ru-RU"/>
              </w:rPr>
              <w:t>ЧАСТЬ 4. ЗОНЫ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48</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76" w:tooltip="#_Toc164201676" w:history="1">
            <w:r w:rsidR="00FE63FA" w:rsidRPr="00E31C12">
              <w:rPr>
                <w:rStyle w:val="af6"/>
                <w:rFonts w:ascii="Arial" w:hAnsi="Arial" w:cs="Arial"/>
                <w:noProof/>
                <w:szCs w:val="24"/>
                <w:lang w:val="ru-RU"/>
              </w:rPr>
              <w:t>1.4.1.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зон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48</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77" w:tooltip="#_Toc164201677" w:history="1">
            <w:r w:rsidR="00FE63FA" w:rsidRPr="00E31C12">
              <w:rPr>
                <w:rStyle w:val="af6"/>
                <w:rFonts w:ascii="Arial" w:hAnsi="Arial" w:cs="Arial"/>
                <w:noProof/>
                <w:szCs w:val="24"/>
                <w:lang w:val="ru-RU"/>
              </w:rPr>
              <w:t>1.4.2.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изменений зон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78" w:tooltip="#_Toc164201678" w:history="1">
            <w:r w:rsidR="00FE63FA" w:rsidRPr="00E31C12">
              <w:rPr>
                <w:rStyle w:val="af6"/>
                <w:rFonts w:ascii="Arial" w:hAnsi="Arial" w:cs="Arial"/>
                <w:noProof/>
                <w:szCs w:val="24"/>
                <w:lang w:val="ru-RU"/>
              </w:rPr>
              <w:t>ЧАСТЬ 5. ТЕПЛОВЫЕ НАГРУЗКИ ПОТРЕБИТЕЛЕЙ ТЕПЛОВОЙ ЭНЕРГИИ, ГРУПП ПОТРЕБИТЕЛЕЙ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79" w:tooltip="#_Toc164201679" w:history="1">
            <w:r w:rsidR="00FE63FA" w:rsidRPr="00E31C12">
              <w:rPr>
                <w:rStyle w:val="af6"/>
                <w:rFonts w:ascii="Arial" w:hAnsi="Arial" w:cs="Arial"/>
                <w:noProof/>
                <w:szCs w:val="24"/>
                <w:lang w:val="ru-RU"/>
              </w:rPr>
              <w:t>1.5.1.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_Toc164201679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0" w:tooltip="#_Toc164201680" w:history="1">
            <w:r w:rsidR="00FE63FA" w:rsidRPr="00E31C12">
              <w:rPr>
                <w:rStyle w:val="af6"/>
                <w:rFonts w:ascii="Arial" w:hAnsi="Arial" w:cs="Arial"/>
                <w:noProof/>
                <w:szCs w:val="24"/>
                <w:lang w:val="ru-RU"/>
              </w:rPr>
              <w:t>1.5.2.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значений расчетных тепловых нагрузок на коллекторах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1" w:tooltip="#_Toc164201681" w:history="1">
            <w:r w:rsidR="00FE63FA" w:rsidRPr="00E31C12">
              <w:rPr>
                <w:rStyle w:val="af6"/>
                <w:rFonts w:ascii="Arial" w:hAnsi="Arial" w:cs="Arial"/>
                <w:noProof/>
                <w:szCs w:val="24"/>
                <w:lang w:val="ru-RU"/>
              </w:rPr>
              <w:t>1.5.3.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2" w:tooltip="#_Toc164201682" w:history="1">
            <w:r w:rsidR="00FE63FA" w:rsidRPr="00E31C12">
              <w:rPr>
                <w:rStyle w:val="af6"/>
                <w:rFonts w:ascii="Arial" w:hAnsi="Arial" w:cs="Arial"/>
                <w:noProof/>
                <w:szCs w:val="24"/>
                <w:lang w:val="ru-RU"/>
              </w:rPr>
              <w:t>1.5.4.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величины потребления тепловой энергии в расчетных элементах территориального деления за отопительный период и за год в целом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3" w:tooltip="#_Toc164201683" w:history="1">
            <w:r w:rsidR="00FE63FA" w:rsidRPr="00E31C12">
              <w:rPr>
                <w:rStyle w:val="af6"/>
                <w:rFonts w:ascii="Arial" w:hAnsi="Arial" w:cs="Arial"/>
                <w:noProof/>
                <w:szCs w:val="24"/>
                <w:lang w:val="ru-RU"/>
              </w:rPr>
              <w:t>1.5.5.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существующих нормативов потребления тепловой энергии для населения на отопление и горячее водоснабжение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4" w:tooltip="#_Toc164201684" w:history="1">
            <w:r w:rsidR="00FE63FA" w:rsidRPr="00E31C12">
              <w:rPr>
                <w:rStyle w:val="af6"/>
                <w:rFonts w:ascii="Arial" w:hAnsi="Arial" w:cs="Arial"/>
                <w:noProof/>
                <w:szCs w:val="24"/>
                <w:lang w:val="ru-RU"/>
              </w:rPr>
              <w:t>1.5.6.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сравнения величины договорной и расчетной тепловой нагрузки по зоне действия каждого источника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55</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5" w:tooltip="#_Toc164201685" w:history="1">
            <w:r w:rsidR="00FE63FA" w:rsidRPr="00E31C12">
              <w:rPr>
                <w:rStyle w:val="af6"/>
                <w:rFonts w:ascii="Arial" w:hAnsi="Arial" w:cs="Arial"/>
                <w:noProof/>
                <w:szCs w:val="24"/>
                <w:lang w:val="ru-RU"/>
              </w:rPr>
              <w:t>1.5.7.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изменений тепловых нагрузок и теплопотребления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86" w:tooltip="#_Toc164201686" w:history="1">
            <w:r w:rsidR="00FE63FA" w:rsidRPr="00E31C12">
              <w:rPr>
                <w:rStyle w:val="af6"/>
                <w:rFonts w:ascii="Arial" w:hAnsi="Arial" w:cs="Arial"/>
                <w:noProof/>
                <w:szCs w:val="24"/>
                <w:lang w:val="ru-RU"/>
              </w:rPr>
              <w:t>ЧАСТЬ 6. БАЛАНСЫ ТЕПЛОВОЙ МОЩНОСТИ И ТЕПЛОВОЙ НАГРУЗКИ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56</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7" w:tooltip="#_Toc164201687" w:history="1">
            <w:r w:rsidR="00FE63FA" w:rsidRPr="00E31C12">
              <w:rPr>
                <w:rStyle w:val="af6"/>
                <w:rFonts w:ascii="Arial" w:hAnsi="Arial" w:cs="Arial"/>
                <w:noProof/>
                <w:szCs w:val="24"/>
                <w:lang w:val="ru-RU"/>
              </w:rPr>
              <w:t>1.6.1.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56</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8" w:tooltip="#_Toc164201688" w:history="1">
            <w:r w:rsidR="00FE63FA" w:rsidRPr="00E31C12">
              <w:rPr>
                <w:rStyle w:val="af6"/>
                <w:rFonts w:ascii="Arial" w:hAnsi="Arial" w:cs="Arial"/>
                <w:noProof/>
                <w:szCs w:val="24"/>
                <w:lang w:val="ru-RU"/>
              </w:rPr>
              <w:t>1.6.2.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58</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89" w:tooltip="#_Toc164201689" w:history="1">
            <w:r w:rsidR="00FE63FA" w:rsidRPr="00E31C12">
              <w:rPr>
                <w:rStyle w:val="af6"/>
                <w:rFonts w:ascii="Arial" w:hAnsi="Arial" w:cs="Arial"/>
                <w:noProof/>
                <w:szCs w:val="24"/>
                <w:lang w:val="ru-RU"/>
              </w:rPr>
              <w:t>1.6.3.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_Toc164201689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58</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0" w:tooltip="#_Toc164201690" w:history="1">
            <w:r w:rsidR="00FE63FA" w:rsidRPr="00E31C12">
              <w:rPr>
                <w:rStyle w:val="af6"/>
                <w:rFonts w:ascii="Arial" w:hAnsi="Arial" w:cs="Arial"/>
                <w:noProof/>
                <w:szCs w:val="24"/>
                <w:lang w:val="ru-RU"/>
              </w:rPr>
              <w:t>1.6.4.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причины возникновения дефицитов тепловой мощности и последствий влияния дефицитов на качество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1" w:tooltip="#_Toc164201691" w:history="1">
            <w:r w:rsidR="00FE63FA" w:rsidRPr="00E31C12">
              <w:rPr>
                <w:rStyle w:val="af6"/>
                <w:rFonts w:ascii="Arial" w:hAnsi="Arial" w:cs="Arial"/>
                <w:noProof/>
                <w:szCs w:val="24"/>
                <w:lang w:val="ru-RU"/>
              </w:rPr>
              <w:t>1.6.5.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2" w:tooltip="#_Toc164201692" w:history="1">
            <w:r w:rsidR="00FE63FA" w:rsidRPr="00E31C12">
              <w:rPr>
                <w:rStyle w:val="af6"/>
                <w:rFonts w:ascii="Arial" w:hAnsi="Arial" w:cs="Arial"/>
                <w:noProof/>
                <w:szCs w:val="24"/>
                <w:lang w:val="ru-RU"/>
              </w:rPr>
              <w:t>1.6.6.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изменений в балансах тепловой мощности и нагрузки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59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93" w:tooltip="#_Toc164201693" w:history="1">
            <w:r w:rsidR="00FE63FA" w:rsidRPr="00E31C12">
              <w:rPr>
                <w:rStyle w:val="af6"/>
                <w:rFonts w:ascii="Arial" w:hAnsi="Arial" w:cs="Arial"/>
                <w:noProof/>
                <w:szCs w:val="24"/>
                <w:lang w:val="ru-RU"/>
              </w:rPr>
              <w:t>ЧАСТЬ 7. БАЛАНСЫ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4" w:tooltip="#_Toc164201694" w:history="1">
            <w:r w:rsidR="00FE63FA" w:rsidRPr="00E31C12">
              <w:rPr>
                <w:rStyle w:val="af6"/>
                <w:rFonts w:ascii="Arial" w:hAnsi="Arial" w:cs="Arial"/>
                <w:noProof/>
                <w:szCs w:val="24"/>
                <w:lang w:val="ru-RU"/>
              </w:rPr>
              <w:t>1.7.1.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5" w:tooltip="#_Toc164201695" w:history="1">
            <w:r w:rsidR="00FE63FA" w:rsidRPr="00E31C12">
              <w:rPr>
                <w:rStyle w:val="af6"/>
                <w:rFonts w:ascii="Arial" w:hAnsi="Arial" w:cs="Arial"/>
                <w:noProof/>
                <w:szCs w:val="24"/>
                <w:lang w:val="ru-RU"/>
              </w:rPr>
              <w:t>1.7.2.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696" w:tooltip="#_Toc164201696" w:history="1">
            <w:r w:rsidR="00FE63FA" w:rsidRPr="00E31C12">
              <w:rPr>
                <w:rStyle w:val="af6"/>
                <w:rFonts w:ascii="Arial" w:hAnsi="Arial" w:cs="Arial"/>
                <w:noProof/>
                <w:szCs w:val="24"/>
                <w:lang w:val="ru-RU"/>
              </w:rPr>
              <w:t>ЧАСТЬ 8. ТОПЛИВНЫЕ БАЛАНСЫ ИСТОЧНИКОВ ТЕПЛОВОЙ ЭНЕРГИИ И СИСТЕМА ОБЕСПЕЧЕНИЯ ТОПЛИВОМ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7" w:tooltip="#_Toc164201697" w:history="1">
            <w:r w:rsidR="00FE63FA" w:rsidRPr="00E31C12">
              <w:rPr>
                <w:rStyle w:val="af6"/>
                <w:rFonts w:ascii="Arial" w:hAnsi="Arial" w:cs="Arial"/>
                <w:noProof/>
                <w:szCs w:val="24"/>
                <w:lang w:val="ru-RU"/>
              </w:rPr>
              <w:t>1.8.1.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видов и количества используемого основного топлива для каждого источника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60</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8" w:tooltip="#_Toc164201698" w:history="1">
            <w:r w:rsidR="00FE63FA" w:rsidRPr="00E31C12">
              <w:rPr>
                <w:rStyle w:val="af6"/>
                <w:rFonts w:ascii="Arial" w:hAnsi="Arial" w:cs="Arial"/>
                <w:noProof/>
                <w:szCs w:val="24"/>
                <w:lang w:val="ru-RU"/>
              </w:rPr>
              <w:t>1.8.2.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видов резервного и аварийного топлива и возможности их обеспечения в соответствии с нормативными требованиями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699" w:tooltip="#_Toc164201699" w:history="1">
            <w:r w:rsidR="00FE63FA" w:rsidRPr="00E31C12">
              <w:rPr>
                <w:rStyle w:val="af6"/>
                <w:rFonts w:ascii="Arial" w:hAnsi="Arial" w:cs="Arial"/>
                <w:noProof/>
                <w:szCs w:val="24"/>
                <w:lang w:val="ru-RU"/>
              </w:rPr>
              <w:t>1.8.3.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особенностей характеристик видов топлива в зависимости от мест поставки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_Toc164201699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0" w:tooltip="#_Toc164201700" w:history="1">
            <w:r w:rsidR="00FE63FA" w:rsidRPr="00E31C12">
              <w:rPr>
                <w:rStyle w:val="af6"/>
                <w:rFonts w:ascii="Arial" w:hAnsi="Arial" w:cs="Arial"/>
                <w:noProof/>
                <w:szCs w:val="24"/>
                <w:lang w:val="ru-RU"/>
              </w:rPr>
              <w:t>1.8.4.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использования местных видов топлива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1" w:tooltip="#_Toc164201701" w:history="1">
            <w:r w:rsidR="00FE63FA" w:rsidRPr="00E31C12">
              <w:rPr>
                <w:rStyle w:val="af6"/>
                <w:rFonts w:ascii="Arial" w:hAnsi="Arial" w:cs="Arial"/>
                <w:noProof/>
                <w:szCs w:val="24"/>
                <w:lang w:val="ru-RU"/>
              </w:rPr>
              <w:t>1.8.5.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61</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2" w:tooltip="#_Toc164201702" w:history="1">
            <w:r w:rsidR="00FE63FA" w:rsidRPr="00E31C12">
              <w:rPr>
                <w:rStyle w:val="af6"/>
                <w:rFonts w:ascii="Arial" w:hAnsi="Arial" w:cs="Arial"/>
                <w:noProof/>
                <w:szCs w:val="24"/>
                <w:lang w:val="ru-RU"/>
              </w:rPr>
              <w:t>1.8.6.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62</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3" w:tooltip="#_Toc164201703" w:history="1">
            <w:r w:rsidR="00FE63FA" w:rsidRPr="00E31C12">
              <w:rPr>
                <w:rStyle w:val="af6"/>
                <w:rFonts w:ascii="Arial" w:hAnsi="Arial" w:cs="Arial"/>
                <w:noProof/>
                <w:szCs w:val="24"/>
                <w:lang w:val="ru-RU"/>
              </w:rPr>
              <w:t>1.8.7.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 xml:space="preserve">Описание приоритетного направления развития топливного баланса </w:t>
            </w:r>
            <w:r w:rsidR="00CA6259" w:rsidRPr="00E31C12">
              <w:rPr>
                <w:rStyle w:val="af6"/>
                <w:rFonts w:ascii="Arial" w:hAnsi="Arial" w:cs="Arial"/>
                <w:noProof/>
                <w:szCs w:val="24"/>
                <w:lang w:val="ru-RU"/>
              </w:rPr>
              <w:t>сельского поселения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04" w:tooltip="#_Toc164201704" w:history="1">
            <w:r w:rsidR="00FE63FA" w:rsidRPr="00E31C12">
              <w:rPr>
                <w:rStyle w:val="af6"/>
                <w:rFonts w:ascii="Arial" w:hAnsi="Arial" w:cs="Arial"/>
                <w:noProof/>
                <w:szCs w:val="24"/>
                <w:lang w:val="ru-RU"/>
              </w:rPr>
              <w:t>ЧАСТЬ 9. НАДЕЖНОСТЬ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5" w:tooltip="#_Toc164201705" w:history="1">
            <w:r w:rsidR="00FE63FA" w:rsidRPr="00E31C12">
              <w:rPr>
                <w:rStyle w:val="af6"/>
                <w:rFonts w:ascii="Arial" w:hAnsi="Arial" w:cs="Arial"/>
                <w:noProof/>
                <w:szCs w:val="24"/>
                <w:lang w:val="ru-RU"/>
              </w:rPr>
              <w:t>1.9.1.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показателей, определяемых в соответствии с методическими указаниями по расчету уровня надежности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63</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6" w:tooltip="#_Toc164201706" w:history="1">
            <w:r w:rsidR="00FE63FA" w:rsidRPr="00E31C12">
              <w:rPr>
                <w:rStyle w:val="af6"/>
                <w:rFonts w:ascii="Arial" w:hAnsi="Arial" w:cs="Arial"/>
                <w:noProof/>
                <w:szCs w:val="24"/>
                <w:lang w:val="ru-RU"/>
              </w:rPr>
              <w:t>1.9.2.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Поток отказов (частота отказов) участков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7" w:tooltip="#_Toc164201707" w:history="1">
            <w:r w:rsidR="00FE63FA" w:rsidRPr="00E31C12">
              <w:rPr>
                <w:rStyle w:val="af6"/>
                <w:rFonts w:ascii="Arial" w:hAnsi="Arial" w:cs="Arial"/>
                <w:noProof/>
                <w:szCs w:val="24"/>
                <w:lang w:val="ru-RU"/>
              </w:rPr>
              <w:t>1.9.3.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Частота отключений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8" w:tooltip="#_Toc164201708" w:history="1">
            <w:r w:rsidR="00FE63FA" w:rsidRPr="00E31C12">
              <w:rPr>
                <w:rStyle w:val="af6"/>
                <w:rFonts w:ascii="Arial" w:hAnsi="Arial" w:cs="Arial"/>
                <w:noProof/>
                <w:szCs w:val="24"/>
                <w:lang w:val="ru-RU"/>
              </w:rPr>
              <w:t>1.9.4.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Поток (частота) и время восстановления теплоснабжения потребителей после отключений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09" w:tooltip="#_Toc164201709" w:history="1">
            <w:r w:rsidR="00FE63FA" w:rsidRPr="00E31C12">
              <w:rPr>
                <w:rStyle w:val="af6"/>
                <w:rFonts w:ascii="Arial" w:hAnsi="Arial" w:cs="Arial"/>
                <w:noProof/>
                <w:szCs w:val="24"/>
                <w:lang w:val="ru-RU"/>
              </w:rPr>
              <w:t>1.9.5.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Графические материалы (карты-схемы тепловых сетей и зон ненормативной надежности и безопасности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_Toc164201709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10" w:tooltip="#_Toc164201710" w:history="1">
            <w:r w:rsidR="00FE63FA" w:rsidRPr="00E31C12">
              <w:rPr>
                <w:rStyle w:val="af6"/>
                <w:rFonts w:ascii="Arial" w:hAnsi="Arial" w:cs="Arial"/>
                <w:noProof/>
                <w:szCs w:val="24"/>
                <w:lang w:val="ru-RU"/>
              </w:rPr>
              <w:t>1.9.6.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69</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11" w:tooltip="#_Toc164201711" w:history="1">
            <w:r w:rsidR="00FE63FA" w:rsidRPr="00E31C12">
              <w:rPr>
                <w:rStyle w:val="af6"/>
                <w:rFonts w:ascii="Arial" w:hAnsi="Arial" w:cs="Arial"/>
                <w:noProof/>
                <w:szCs w:val="24"/>
                <w:lang w:val="ru-RU"/>
              </w:rPr>
              <w:t>1.9.7.</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Результаты анализа времени восстановления теплоснабжения потребителей, отключенных в результате аварийных ситуаций при теплоснабжении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12" w:tooltip="#_Toc164201712" w:history="1">
            <w:r w:rsidR="00FE63FA" w:rsidRPr="00E31C12">
              <w:rPr>
                <w:rStyle w:val="af6"/>
                <w:rFonts w:ascii="Arial" w:hAnsi="Arial" w:cs="Arial"/>
                <w:noProof/>
                <w:szCs w:val="24"/>
                <w:lang w:val="ru-RU"/>
              </w:rPr>
              <w:t>ЧАСТЬ 10. ТЕХНИКО-ЭКОНОМИЧЕСКИЕ ПОКАЗАТЕЛИ ТЕПЛОСНАБЖАЮЩИХ И ТЕПЛОСЕТЕВЫХ ОРГАНИЗАЦИЙ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71</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13" w:tooltip="#_Toc164201713" w:history="1">
            <w:r w:rsidR="00FE63FA" w:rsidRPr="00E31C12">
              <w:rPr>
                <w:rStyle w:val="af6"/>
                <w:rFonts w:ascii="Arial" w:hAnsi="Arial" w:cs="Arial"/>
                <w:noProof/>
                <w:szCs w:val="24"/>
                <w:lang w:val="ru-RU"/>
              </w:rPr>
              <w:t>1.10.1.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Результаты хозяйственной деятельности теплоснабжающих и теплосетевых организаций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14" w:tooltip="#_Toc164201714" w:history="1">
            <w:r w:rsidR="00FE63FA" w:rsidRPr="00E31C12">
              <w:rPr>
                <w:rStyle w:val="af6"/>
                <w:rFonts w:ascii="Arial" w:hAnsi="Arial" w:cs="Arial"/>
                <w:noProof/>
                <w:szCs w:val="24"/>
                <w:lang w:val="ru-RU"/>
              </w:rPr>
              <w:t>ЧАСТЬ 11. ЦЕНЫ (ТАРИФЫ) В СФЕРЕ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15" w:tooltip="#_Toc164201715" w:history="1">
            <w:r w:rsidR="00FE63FA" w:rsidRPr="00E31C12">
              <w:rPr>
                <w:rStyle w:val="af6"/>
                <w:rFonts w:ascii="Arial" w:hAnsi="Arial" w:cs="Arial"/>
                <w:noProof/>
                <w:szCs w:val="24"/>
                <w:lang w:val="ru-RU"/>
              </w:rPr>
              <w:t>1.11.1.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77</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16" w:tooltip="#_Toc164201716" w:history="1">
            <w:r w:rsidR="00FE63FA" w:rsidRPr="00E31C12">
              <w:rPr>
                <w:rStyle w:val="af6"/>
                <w:rFonts w:ascii="Arial" w:hAnsi="Arial" w:cs="Arial"/>
                <w:noProof/>
                <w:szCs w:val="24"/>
                <w:lang w:val="ru-RU"/>
              </w:rPr>
              <w:t>1.11.2.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структуры цен (тарифов), установленных на момент разработки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78</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17" w:tooltip="#_Toc164201717" w:history="1">
            <w:r w:rsidR="00FE63FA" w:rsidRPr="00E31C12">
              <w:rPr>
                <w:rStyle w:val="af6"/>
                <w:rFonts w:ascii="Arial" w:hAnsi="Arial" w:cs="Arial"/>
                <w:noProof/>
                <w:szCs w:val="24"/>
                <w:lang w:val="ru-RU"/>
              </w:rPr>
              <w:t>1.11.3.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платы за подключение к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18" w:tooltip="#_Toc164201718" w:history="1">
            <w:r w:rsidR="00FE63FA" w:rsidRPr="00E31C12">
              <w:rPr>
                <w:rStyle w:val="af6"/>
                <w:rFonts w:ascii="Arial" w:hAnsi="Arial" w:cs="Arial"/>
                <w:noProof/>
                <w:szCs w:val="24"/>
                <w:lang w:val="ru-RU"/>
              </w:rPr>
              <w:t>1.11.4.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платы за услуги по поддержанию резервной тепловой мощности, в том числе для социально значимых категорий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19" w:tooltip="#_Toc164201719" w:history="1">
            <w:r w:rsidR="00FE63FA" w:rsidRPr="00E31C12">
              <w:rPr>
                <w:rStyle w:val="af6"/>
                <w:rFonts w:ascii="Arial" w:hAnsi="Arial" w:cs="Arial"/>
                <w:noProof/>
                <w:szCs w:val="24"/>
                <w:lang w:val="ru-RU"/>
              </w:rPr>
              <w:t>1.11.5.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_Toc164201719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78</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0" w:tooltip="#_Toc164201720" w:history="1">
            <w:r w:rsidR="00FE63FA" w:rsidRPr="00E31C12">
              <w:rPr>
                <w:rStyle w:val="af6"/>
                <w:rFonts w:ascii="Arial" w:hAnsi="Arial" w:cs="Arial"/>
                <w:noProof/>
                <w:szCs w:val="24"/>
                <w:lang w:val="ru-RU"/>
              </w:rPr>
              <w:t>1.11.6.</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78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21" w:tooltip="#_Toc164201721" w:history="1">
            <w:r w:rsidR="00FE63FA" w:rsidRPr="00E31C12">
              <w:rPr>
                <w:rStyle w:val="af6"/>
                <w:rFonts w:ascii="Arial" w:hAnsi="Arial" w:cs="Arial"/>
                <w:noProof/>
                <w:szCs w:val="24"/>
                <w:lang w:val="ru-RU"/>
              </w:rPr>
              <w:t xml:space="preserve">ЧАСТЬ 12. ОПИСАНИЕ СУЩЕСТВУЮЩИХ ТЕХНИЧЕСКИХ И ТЕХНОЛОГИЧЕСКИХ ПРОБЛЕМ В СИСТЕМАХ ТЕПЛОСНАБЖЕНИЯ </w:t>
            </w:r>
            <w:r w:rsidR="00CA6259" w:rsidRPr="00E31C12">
              <w:rPr>
                <w:rStyle w:val="af6"/>
                <w:rFonts w:ascii="Arial" w:hAnsi="Arial" w:cs="Arial"/>
                <w:noProof/>
                <w:szCs w:val="24"/>
                <w:lang w:val="ru-RU"/>
              </w:rPr>
              <w:t>СЕЛЬСКОГО ПОСЕЛЕНИЯ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2" w:tooltip="#_Toc164201722" w:history="1">
            <w:r w:rsidR="00FE63FA" w:rsidRPr="00E31C12">
              <w:rPr>
                <w:rStyle w:val="af6"/>
                <w:rFonts w:ascii="Arial" w:hAnsi="Arial" w:cs="Arial"/>
                <w:noProof/>
                <w:szCs w:val="24"/>
                <w:lang w:val="ru-RU"/>
              </w:rPr>
              <w:t>1.12.1.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существующих проблем организации качественного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3" w:tooltip="#_Toc164201723" w:history="1">
            <w:r w:rsidR="00FE63FA" w:rsidRPr="00E31C12">
              <w:rPr>
                <w:rStyle w:val="af6"/>
                <w:rFonts w:ascii="Arial" w:hAnsi="Arial" w:cs="Arial"/>
                <w:noProof/>
                <w:szCs w:val="24"/>
                <w:lang w:val="ru-RU"/>
              </w:rPr>
              <w:t>1.12.2.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существующих проблем организации надежного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4" w:tooltip="#_Toc164201724" w:history="1">
            <w:r w:rsidR="00FE63FA" w:rsidRPr="00E31C12">
              <w:rPr>
                <w:rStyle w:val="af6"/>
                <w:rFonts w:ascii="Arial" w:hAnsi="Arial" w:cs="Arial"/>
                <w:noProof/>
                <w:szCs w:val="24"/>
                <w:lang w:val="ru-RU"/>
              </w:rPr>
              <w:t>1.12.3.</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существующих проблем развития систем теплоснабжения</w:t>
            </w:r>
            <w:r w:rsidR="00FE63FA" w:rsidRPr="00E31C12">
              <w:rPr>
                <w:rFonts w:ascii="Arial" w:hAnsi="Arial" w:cs="Arial"/>
                <w:noProof/>
                <w:szCs w:val="24"/>
              </w:rPr>
              <w:tab/>
            </w:r>
            <w:r w:rsidR="00FE63FA" w:rsidRPr="00E31C12">
              <w:rPr>
                <w:rFonts w:ascii="Arial" w:hAnsi="Arial" w:cs="Arial"/>
                <w:noProof/>
                <w:szCs w:val="24"/>
              </w:rPr>
              <w:tab/>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5" w:tooltip="#_Toc164201725" w:history="1">
            <w:r w:rsidR="00FE63FA" w:rsidRPr="00E31C12">
              <w:rPr>
                <w:rStyle w:val="af6"/>
                <w:rFonts w:ascii="Arial" w:hAnsi="Arial" w:cs="Arial"/>
                <w:noProof/>
                <w:szCs w:val="24"/>
                <w:lang w:val="ru-RU"/>
              </w:rPr>
              <w:t>1.12.4.</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Описание существующих проблем надежного и эффективного снабжения топливом действующих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80</w:t>
            </w:r>
            <w:r w:rsidRPr="00E31C12">
              <w:rPr>
                <w:rFonts w:ascii="Arial" w:hAnsi="Arial" w:cs="Arial"/>
                <w:noProof/>
                <w:szCs w:val="24"/>
              </w:rPr>
              <w:fldChar w:fldCharType="end"/>
            </w:r>
          </w:hyperlink>
        </w:p>
        <w:p w:rsidR="005C28CC" w:rsidRPr="00E31C12" w:rsidRDefault="009118DF">
          <w:pPr>
            <w:pStyle w:val="34"/>
            <w:tabs>
              <w:tab w:val="left" w:pos="1540"/>
              <w:tab w:val="right" w:leader="dot" w:pos="9345"/>
            </w:tabs>
            <w:jc w:val="both"/>
            <w:rPr>
              <w:rFonts w:ascii="Arial" w:eastAsiaTheme="minorEastAsia" w:hAnsi="Arial" w:cs="Arial"/>
              <w:noProof/>
              <w:szCs w:val="24"/>
              <w:lang w:val="ru-RU" w:eastAsia="ru-RU"/>
            </w:rPr>
          </w:pPr>
          <w:hyperlink w:anchor="_Toc164201726" w:tooltip="#_Toc164201726" w:history="1">
            <w:r w:rsidR="00FE63FA" w:rsidRPr="00E31C12">
              <w:rPr>
                <w:rStyle w:val="af6"/>
                <w:rFonts w:ascii="Arial" w:hAnsi="Arial" w:cs="Arial"/>
                <w:noProof/>
                <w:szCs w:val="24"/>
                <w:lang w:val="ru-RU"/>
              </w:rPr>
              <w:t>1.12.5.</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Анализ предписаний надзорных органов об устранении нарушений, влияющих на безопасность и надежность системы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81</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27" w:tooltip="#_Toc164201727" w:history="1">
            <w:r w:rsidR="00FE63FA" w:rsidRPr="00E31C12">
              <w:rPr>
                <w:rStyle w:val="af6"/>
                <w:rFonts w:ascii="Arial" w:hAnsi="Arial" w:cs="Arial"/>
                <w:noProof/>
                <w:szCs w:val="24"/>
                <w:lang w:val="ru-RU"/>
              </w:rPr>
              <w:t>ГЛАВА 2. СУЩЕСТВУЮЩЕЕ И ПЕРСПЕКТИВНОЕ ПОТРЕБЛЕНИЕ ТЕПЛОВОЙ ЭНЕРГИИ НА ЦЕЛИ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28" w:tooltip="#_Toc164201728" w:history="1">
            <w:r w:rsidR="00FE63FA" w:rsidRPr="00E31C12">
              <w:rPr>
                <w:rStyle w:val="af6"/>
                <w:rFonts w:ascii="Arial" w:hAnsi="Arial" w:cs="Arial"/>
                <w:noProof/>
                <w:szCs w:val="24"/>
                <w:lang w:val="ru-RU"/>
              </w:rPr>
              <w:t>2.1. Данные базового уровня потребления тепла на цели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29" w:tooltip="#_Toc164201729" w:history="1">
            <w:r w:rsidR="00FE63FA" w:rsidRPr="00E31C12">
              <w:rPr>
                <w:rStyle w:val="af6"/>
                <w:rFonts w:ascii="Arial" w:hAnsi="Arial" w:cs="Arial"/>
                <w:noProof/>
                <w:szCs w:val="24"/>
                <w:lang w:val="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категории на каждом этапе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_Toc164201729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30" w:tooltip="#_Toc164201730" w:history="1">
            <w:r w:rsidR="00FE63FA" w:rsidRPr="00E31C12">
              <w:rPr>
                <w:rStyle w:val="af6"/>
                <w:rFonts w:ascii="Arial" w:hAnsi="Arial" w:cs="Arial"/>
                <w:noProof/>
                <w:szCs w:val="24"/>
                <w:lang w:val="ru-RU"/>
              </w:rPr>
              <w:t>2.2.1.</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Ретроспективный анализ ввода жилья, зданий общественного и делового назначения, производственной застройки, общая характеристика и техническое состояние жилищного фонда и численность населения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84</w:t>
            </w:r>
            <w:r w:rsidRPr="00E31C12">
              <w:rPr>
                <w:rFonts w:ascii="Arial" w:hAnsi="Arial" w:cs="Arial"/>
                <w:noProof/>
                <w:szCs w:val="24"/>
              </w:rPr>
              <w:fldChar w:fldCharType="end"/>
            </w:r>
          </w:hyperlink>
        </w:p>
        <w:p w:rsidR="005C28CC" w:rsidRPr="00E31C12" w:rsidRDefault="009118DF">
          <w:pPr>
            <w:pStyle w:val="34"/>
            <w:tabs>
              <w:tab w:val="left" w:pos="1320"/>
              <w:tab w:val="right" w:leader="dot" w:pos="9345"/>
            </w:tabs>
            <w:jc w:val="both"/>
            <w:rPr>
              <w:rFonts w:ascii="Arial" w:eastAsiaTheme="minorEastAsia" w:hAnsi="Arial" w:cs="Arial"/>
              <w:noProof/>
              <w:szCs w:val="24"/>
              <w:lang w:val="ru-RU" w:eastAsia="ru-RU"/>
            </w:rPr>
          </w:pPr>
          <w:hyperlink w:anchor="_Toc164201731" w:tooltip="#_Toc164201731" w:history="1">
            <w:r w:rsidR="00FE63FA" w:rsidRPr="00E31C12">
              <w:rPr>
                <w:rStyle w:val="af6"/>
                <w:rFonts w:ascii="Arial" w:hAnsi="Arial" w:cs="Arial"/>
                <w:noProof/>
                <w:szCs w:val="24"/>
                <w:lang w:val="ru-RU"/>
              </w:rPr>
              <w:t>2.2.2.</w:t>
            </w:r>
            <w:r w:rsidR="00FE63FA" w:rsidRPr="00E31C12">
              <w:rPr>
                <w:rFonts w:ascii="Arial" w:eastAsiaTheme="minorEastAsia" w:hAnsi="Arial" w:cs="Arial"/>
                <w:noProof/>
                <w:szCs w:val="24"/>
                <w:lang w:val="ru-RU" w:eastAsia="ru-RU"/>
              </w:rPr>
              <w:tab/>
            </w:r>
            <w:r w:rsidR="00FE63FA" w:rsidRPr="00E31C12">
              <w:rPr>
                <w:rStyle w:val="af6"/>
                <w:rFonts w:ascii="Arial" w:hAnsi="Arial" w:cs="Arial"/>
                <w:noProof/>
                <w:szCs w:val="24"/>
                <w:lang w:val="ru-RU"/>
              </w:rPr>
              <w:t>Прогноз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32" w:tooltip="#_Toc164201732" w:history="1">
            <w:r w:rsidR="00FE63FA" w:rsidRPr="00E31C12">
              <w:rPr>
                <w:rStyle w:val="af6"/>
                <w:rFonts w:ascii="Arial" w:hAnsi="Arial" w:cs="Arial"/>
                <w:noProof/>
                <w:szCs w:val="24"/>
                <w:lang w:val="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89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33" w:tooltip="#_Toc164201733" w:history="1">
            <w:r w:rsidR="00FE63FA" w:rsidRPr="00E31C12">
              <w:rPr>
                <w:rStyle w:val="af6"/>
                <w:rFonts w:ascii="Arial" w:hAnsi="Arial" w:cs="Arial"/>
                <w:noProof/>
                <w:szCs w:val="24"/>
                <w:lang w:val="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34" w:tooltip="#_Toc164201734" w:history="1">
            <w:r w:rsidR="00FE63FA" w:rsidRPr="00E31C12">
              <w:rPr>
                <w:rStyle w:val="af6"/>
                <w:rFonts w:ascii="Arial" w:hAnsi="Arial" w:cs="Arial"/>
                <w:noProof/>
                <w:szCs w:val="24"/>
                <w:lang w:val="ru-RU"/>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индивидуального теплоснабжения на каждом этапе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35" w:tooltip="#_Toc164201735" w:history="1">
            <w:r w:rsidR="00FE63FA" w:rsidRPr="00E31C12">
              <w:rPr>
                <w:rStyle w:val="af6"/>
                <w:rFonts w:ascii="Arial" w:hAnsi="Arial" w:cs="Arial"/>
                <w:noProof/>
                <w:szCs w:val="24"/>
                <w:lang w:val="ru-RU"/>
              </w:rPr>
              <w:t xml:space="preserve">2.6. Прогноз приростов объемов потребления тепловой энергии (мощности) и </w:t>
            </w:r>
            <w:r w:rsidR="00FE63FA" w:rsidRPr="00E31C12">
              <w:rPr>
                <w:rStyle w:val="af6"/>
                <w:rFonts w:ascii="Arial" w:hAnsi="Arial" w:cs="Arial"/>
                <w:noProof/>
                <w:szCs w:val="24"/>
                <w:lang w:val="ru-RU"/>
              </w:rPr>
              <w:lastRenderedPageBreak/>
              <w:t>теплоносителя объектами, расположенными в производственных зонах, при условии возможных изменений производственных зон и их перепрофилировании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36" w:tooltip="#_Toc164201736" w:history="1">
            <w:r w:rsidR="00FE63FA" w:rsidRPr="00E31C12">
              <w:rPr>
                <w:rStyle w:val="af6"/>
                <w:rFonts w:ascii="Arial" w:hAnsi="Arial" w:cs="Arial"/>
                <w:noProof/>
                <w:szCs w:val="24"/>
                <w:lang w:val="ru-RU"/>
              </w:rPr>
              <w:t>2.7. Описание изменений в прогнозе перспективного потребления тепловой энергии на цели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34"/>
            <w:tabs>
              <w:tab w:val="right" w:leader="dot" w:pos="9345"/>
            </w:tabs>
            <w:jc w:val="both"/>
            <w:rPr>
              <w:rFonts w:ascii="Arial" w:eastAsiaTheme="minorEastAsia" w:hAnsi="Arial" w:cs="Arial"/>
              <w:noProof/>
              <w:szCs w:val="24"/>
              <w:lang w:val="ru-RU" w:eastAsia="ru-RU"/>
            </w:rPr>
          </w:pPr>
          <w:hyperlink w:anchor="_Toc164201737" w:tooltip="#_Toc164201737" w:history="1">
            <w:r w:rsidR="00FE63FA" w:rsidRPr="00E31C12">
              <w:rPr>
                <w:rStyle w:val="af6"/>
                <w:rFonts w:ascii="Arial" w:hAnsi="Arial" w:cs="Arial"/>
                <w:noProof/>
                <w:szCs w:val="24"/>
                <w:lang w:val="ru-RU"/>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34"/>
            <w:tabs>
              <w:tab w:val="right" w:leader="dot" w:pos="9345"/>
            </w:tabs>
            <w:jc w:val="both"/>
            <w:rPr>
              <w:rFonts w:ascii="Arial" w:eastAsiaTheme="minorEastAsia" w:hAnsi="Arial" w:cs="Arial"/>
              <w:noProof/>
              <w:szCs w:val="24"/>
              <w:lang w:val="ru-RU" w:eastAsia="ru-RU"/>
            </w:rPr>
          </w:pPr>
          <w:hyperlink w:anchor="_Toc164201738" w:tooltip="#_Toc164201738" w:history="1">
            <w:r w:rsidR="00FE63FA" w:rsidRPr="00E31C12">
              <w:rPr>
                <w:rStyle w:val="af6"/>
                <w:rFonts w:ascii="Arial" w:hAnsi="Arial" w:cs="Arial"/>
                <w:noProof/>
                <w:szCs w:val="24"/>
                <w:lang w:val="ru-RU"/>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34"/>
            <w:tabs>
              <w:tab w:val="right" w:leader="dot" w:pos="9345"/>
            </w:tabs>
            <w:jc w:val="both"/>
            <w:rPr>
              <w:rFonts w:ascii="Arial" w:eastAsiaTheme="minorEastAsia" w:hAnsi="Arial" w:cs="Arial"/>
              <w:noProof/>
              <w:szCs w:val="24"/>
              <w:lang w:val="ru-RU" w:eastAsia="ru-RU"/>
            </w:rPr>
          </w:pPr>
          <w:hyperlink w:anchor="_Toc164201739" w:tooltip="#_Toc164201739" w:history="1">
            <w:r w:rsidR="00FE63FA" w:rsidRPr="00E31C12">
              <w:rPr>
                <w:rStyle w:val="af6"/>
                <w:rFonts w:ascii="Arial" w:hAnsi="Arial" w:cs="Arial"/>
                <w:noProof/>
                <w:szCs w:val="24"/>
                <w:lang w:val="ru-RU"/>
              </w:rPr>
              <w:t>2.7.3. Перечень объектов, планируемых к подключению в период планирования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_Toc164201739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40" w:tooltip="#_Toc164201740" w:history="1">
            <w:r w:rsidR="00FE63FA" w:rsidRPr="00E31C12">
              <w:rPr>
                <w:rStyle w:val="af6"/>
                <w:rFonts w:ascii="Arial" w:hAnsi="Arial" w:cs="Arial"/>
                <w:noProof/>
                <w:szCs w:val="24"/>
                <w:lang w:val="ru-RU"/>
              </w:rPr>
              <w:t>ГЛАВА 3. ЭЛЕКТРОННАЯ МОДЕЛЬ СИСТЕМЫ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1" w:tooltip="#_Toc164201741" w:history="1">
            <w:r w:rsidR="00FE63FA" w:rsidRPr="00E31C12">
              <w:rPr>
                <w:rStyle w:val="af6"/>
                <w:rFonts w:ascii="Arial" w:hAnsi="Arial" w:cs="Arial"/>
                <w:noProof/>
                <w:szCs w:val="24"/>
                <w:lang w:val="ru-RU"/>
              </w:rPr>
              <w:t>3.1. Общие положения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2" w:tooltip="#_Toc164201742" w:history="1">
            <w:r w:rsidR="00FE63FA" w:rsidRPr="00E31C12">
              <w:rPr>
                <w:rStyle w:val="af6"/>
                <w:rFonts w:ascii="Arial" w:hAnsi="Arial" w:cs="Arial"/>
                <w:noProof/>
                <w:szCs w:val="24"/>
                <w:lang w:val="ru-RU"/>
              </w:rPr>
              <w:t xml:space="preserve">3.2. Графическое представление объектов системы теплоснабжения с привязкой к топографической основе </w:t>
            </w:r>
            <w:r w:rsidR="00CA6259" w:rsidRPr="00E31C12">
              <w:rPr>
                <w:rStyle w:val="af6"/>
                <w:rFonts w:ascii="Arial" w:hAnsi="Arial" w:cs="Arial"/>
                <w:noProof/>
                <w:szCs w:val="24"/>
                <w:lang w:val="ru-RU"/>
              </w:rPr>
              <w:t>сельского поселения</w:t>
            </w:r>
            <w:r w:rsidR="00FE63FA" w:rsidRPr="00E31C12">
              <w:rPr>
                <w:rStyle w:val="af6"/>
                <w:rFonts w:ascii="Arial" w:hAnsi="Arial" w:cs="Arial"/>
                <w:noProof/>
                <w:szCs w:val="24"/>
                <w:lang w:val="ru-RU"/>
              </w:rPr>
              <w:t xml:space="preserve"> и с полным топологическим описанием связности объектов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3" w:tooltip="#_Toc164201743" w:history="1">
            <w:r w:rsidR="00FE63FA" w:rsidRPr="00E31C12">
              <w:rPr>
                <w:rStyle w:val="af6"/>
                <w:rFonts w:ascii="Arial" w:hAnsi="Arial" w:cs="Arial"/>
                <w:noProof/>
                <w:szCs w:val="24"/>
                <w:lang w:val="ru-RU"/>
              </w:rPr>
              <w:t>3.3. Паспортизация объектов системы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4" w:tooltip="#_Toc164201744" w:history="1">
            <w:r w:rsidR="00FE63FA" w:rsidRPr="00E31C12">
              <w:rPr>
                <w:rStyle w:val="af6"/>
                <w:rFonts w:ascii="Arial" w:hAnsi="Arial" w:cs="Arial"/>
                <w:noProof/>
                <w:szCs w:val="24"/>
                <w:lang w:val="ru-RU"/>
              </w:rPr>
              <w:t>3.4. Паспортизация и описание расчетных единиц территориального деления, включая административное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5" w:tooltip="#_Toc164201745" w:history="1">
            <w:r w:rsidR="00FE63FA" w:rsidRPr="00E31C12">
              <w:rPr>
                <w:rStyle w:val="af6"/>
                <w:rFonts w:ascii="Arial" w:hAnsi="Arial" w:cs="Arial"/>
                <w:noProof/>
                <w:szCs w:val="24"/>
                <w:lang w:val="ru-RU"/>
              </w:rPr>
              <w:t>3.5.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99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6" w:tooltip="#_Toc164201746" w:history="1">
            <w:r w:rsidR="00FE63FA" w:rsidRPr="00E31C12">
              <w:rPr>
                <w:rStyle w:val="af6"/>
                <w:rFonts w:ascii="Arial" w:hAnsi="Arial" w:cs="Arial"/>
                <w:noProof/>
                <w:szCs w:val="24"/>
                <w:lang w:val="ru-RU"/>
              </w:rPr>
              <w:t>3.6.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7" w:tooltip="#_Toc164201747" w:history="1">
            <w:r w:rsidR="00FE63FA" w:rsidRPr="00E31C12">
              <w:rPr>
                <w:rStyle w:val="af6"/>
                <w:rFonts w:ascii="Arial" w:hAnsi="Arial" w:cs="Arial"/>
                <w:noProof/>
                <w:szCs w:val="24"/>
                <w:lang w:val="ru-RU"/>
              </w:rPr>
              <w:t>3.7. Расчет балансов тепловой энергии по источникам тепловой энергии и по территориальному признаку</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8" w:tooltip="#_Toc164201748" w:history="1">
            <w:r w:rsidR="00FE63FA" w:rsidRPr="00E31C12">
              <w:rPr>
                <w:rStyle w:val="af6"/>
                <w:rFonts w:ascii="Arial" w:hAnsi="Arial" w:cs="Arial"/>
                <w:noProof/>
                <w:szCs w:val="24"/>
                <w:lang w:val="ru-RU"/>
              </w:rPr>
              <w:t>3.8. Расчет потерь тепловой энергии через изоляцию и с утечками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49" w:tooltip="#_Toc164201749" w:history="1">
            <w:r w:rsidR="00FE63FA" w:rsidRPr="00E31C12">
              <w:rPr>
                <w:rStyle w:val="af6"/>
                <w:rFonts w:ascii="Arial" w:hAnsi="Arial" w:cs="Arial"/>
                <w:noProof/>
                <w:szCs w:val="24"/>
                <w:lang w:val="ru-RU"/>
              </w:rPr>
              <w:t>3.9. Расчет показателей надежности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_Toc164201749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0" w:tooltip="#_Toc164201750" w:history="1">
            <w:r w:rsidR="00FE63FA" w:rsidRPr="00E31C12">
              <w:rPr>
                <w:rStyle w:val="af6"/>
                <w:rFonts w:ascii="Arial" w:hAnsi="Arial" w:cs="Arial"/>
                <w:noProof/>
                <w:szCs w:val="24"/>
                <w:lang w:val="ru-RU"/>
              </w:rPr>
              <w:t>3.10.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1" w:tooltip="#_Toc164201751" w:history="1">
            <w:r w:rsidR="00FE63FA" w:rsidRPr="00E31C12">
              <w:rPr>
                <w:rStyle w:val="af6"/>
                <w:rFonts w:ascii="Arial" w:hAnsi="Arial" w:cs="Arial"/>
                <w:noProof/>
                <w:szCs w:val="24"/>
                <w:lang w:val="ru-RU"/>
              </w:rPr>
              <w:t>3.11. Сравнительные пьезометрические графики для разработки и анализа сценариев перспективного развития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101</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52" w:tooltip="#_Toc164201752" w:history="1">
            <w:r w:rsidR="00FE63FA" w:rsidRPr="00E31C12">
              <w:rPr>
                <w:rStyle w:val="af6"/>
                <w:rFonts w:ascii="Arial" w:hAnsi="Arial" w:cs="Arial"/>
                <w:noProof/>
                <w:szCs w:val="24"/>
                <w:lang w:val="ru-RU"/>
              </w:rPr>
              <w:t>ГЛАВА 4. СУЩЕСТВУЮЩИЕ И ПЕРСПЕКТИВНЫЕ БАЛАНСЫ ТЕПЛОВОЙ МОЩНОСТИ ИСТОЧНИКОВ ТЕПЛОВОЙ ЭНЕРГИИ И ТЕПЛОВОЙ НАГРУЗКИ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3" w:tooltip="#_Toc164201753" w:history="1">
            <w:r w:rsidR="00FE63FA" w:rsidRPr="00E31C12">
              <w:rPr>
                <w:rStyle w:val="af6"/>
                <w:rFonts w:ascii="Arial" w:hAnsi="Arial" w:cs="Arial"/>
                <w:noProof/>
                <w:szCs w:val="24"/>
                <w:lang w:val="ru-RU"/>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4" w:tooltip="#_Toc164201754" w:history="1">
            <w:r w:rsidR="00FE63FA" w:rsidRPr="00E31C12">
              <w:rPr>
                <w:rStyle w:val="af6"/>
                <w:rFonts w:ascii="Arial" w:hAnsi="Arial" w:cs="Arial"/>
                <w:noProof/>
                <w:szCs w:val="24"/>
                <w:lang w:val="ru-RU"/>
              </w:rPr>
              <w:t xml:space="preserve">3.2. Гидравлический расчет передачи теплоносителя для каждого </w:t>
            </w:r>
            <w:r w:rsidR="00FE63FA" w:rsidRPr="00E31C12">
              <w:rPr>
                <w:rStyle w:val="af6"/>
                <w:rFonts w:ascii="Arial" w:hAnsi="Arial" w:cs="Arial"/>
                <w:noProof/>
                <w:szCs w:val="24"/>
                <w:lang w:val="ru-RU"/>
              </w:rPr>
              <w:lastRenderedPageBreak/>
              <w:t>магистрального вывода с целью определения возможности (невозможности) обеспечения тепловой энергией существующих и перспективных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5" w:tooltip="#_Toc164201755" w:history="1">
            <w:r w:rsidR="00FE63FA" w:rsidRPr="00E31C12">
              <w:rPr>
                <w:rStyle w:val="af6"/>
                <w:rFonts w:ascii="Arial" w:hAnsi="Arial" w:cs="Arial"/>
                <w:noProof/>
                <w:szCs w:val="24"/>
                <w:lang w:val="ru-RU"/>
              </w:rPr>
              <w:t>3.3. Выводы о резервах (дефицитах) существующей системы теплоснабжения при обеспечении перспективной тепловой нагрузки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6" w:tooltip="#_Toc164201756" w:history="1">
            <w:r w:rsidR="00FE63FA" w:rsidRPr="00E31C12">
              <w:rPr>
                <w:rStyle w:val="af6"/>
                <w:rFonts w:ascii="Arial" w:hAnsi="Arial" w:cs="Arial"/>
                <w:noProof/>
                <w:szCs w:val="24"/>
                <w:lang w:val="ru-RU"/>
              </w:rPr>
              <w:t>3.4.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107</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57" w:tooltip="#_Toc164201757" w:history="1">
            <w:r w:rsidR="00FE63FA" w:rsidRPr="00E31C12">
              <w:rPr>
                <w:rStyle w:val="af6"/>
                <w:rFonts w:ascii="Arial" w:hAnsi="Arial" w:cs="Arial"/>
                <w:noProof/>
                <w:szCs w:val="24"/>
                <w:lang w:val="ru-RU"/>
              </w:rPr>
              <w:t>5. МАСТЕР-ПЛАН РАЗВИТИЯ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8" w:tooltip="#_Toc164201758" w:history="1">
            <w:r w:rsidR="00FE63FA" w:rsidRPr="00E31C12">
              <w:rPr>
                <w:rStyle w:val="af6"/>
                <w:rFonts w:ascii="Arial" w:hAnsi="Arial" w:cs="Arial"/>
                <w:noProof/>
                <w:szCs w:val="24"/>
                <w:lang w:val="ru-RU"/>
              </w:rPr>
              <w:t>5.1. Общие положения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59" w:tooltip="#_Toc164201759" w:history="1">
            <w:r w:rsidR="00FE63FA" w:rsidRPr="00E31C12">
              <w:rPr>
                <w:rStyle w:val="af6"/>
                <w:rFonts w:ascii="Arial" w:hAnsi="Arial" w:cs="Arial"/>
                <w:noProof/>
                <w:szCs w:val="24"/>
                <w:lang w:val="ru-RU"/>
              </w:rPr>
              <w:t>5.2. Описание вариантов перспективного развития систем теплоснабжения муниципального образования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_Toc164201759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0" w:tooltip="#_Toc164201760" w:history="1">
            <w:r w:rsidR="00FE63FA" w:rsidRPr="00E31C12">
              <w:rPr>
                <w:rStyle w:val="af6"/>
                <w:rFonts w:ascii="Arial" w:hAnsi="Arial" w:cs="Arial"/>
                <w:noProof/>
                <w:szCs w:val="24"/>
                <w:lang w:val="ru-RU"/>
              </w:rPr>
              <w:t>5.3. Технико-экономическое сравнение вариантов перспективного развития систем теплоснабжения муниципального образования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1" w:tooltip="#_Toc164201761" w:history="1">
            <w:r w:rsidR="00FE63FA" w:rsidRPr="00E31C12">
              <w:rPr>
                <w:rStyle w:val="af6"/>
                <w:rFonts w:ascii="Arial" w:hAnsi="Arial" w:cs="Arial"/>
                <w:noProof/>
                <w:szCs w:val="24"/>
                <w:lang w:val="ru-RU"/>
              </w:rPr>
              <w:t>5.4. Обоснование выбора приоритетного варианта перспективного развития систем теплоснабжения муниципального образования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109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2" w:tooltip="#_Toc164201762" w:history="1">
            <w:r w:rsidR="00FE63FA" w:rsidRPr="00E31C12">
              <w:rPr>
                <w:rStyle w:val="af6"/>
                <w:rFonts w:ascii="Arial" w:hAnsi="Arial" w:cs="Arial"/>
                <w:noProof/>
                <w:szCs w:val="24"/>
                <w:lang w:val="ru-RU"/>
              </w:rPr>
              <w:t>5.5. Описание изменений мастер-плана развития систем теплоснабжения за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110</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63" w:tooltip="#_Toc164201763" w:history="1">
            <w:r w:rsidR="00FE63FA" w:rsidRPr="00E31C12">
              <w:rPr>
                <w:rStyle w:val="af6"/>
                <w:rFonts w:ascii="Arial" w:hAnsi="Arial" w:cs="Arial"/>
                <w:noProof/>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4" w:tooltip="#_Toc164201764" w:history="1">
            <w:r w:rsidR="00FE63FA" w:rsidRPr="00E31C12">
              <w:rPr>
                <w:rStyle w:val="af6"/>
                <w:rFonts w:ascii="Arial" w:hAnsi="Arial" w:cs="Arial"/>
                <w:noProof/>
                <w:szCs w:val="24"/>
                <w:lang w:val="ru-RU"/>
              </w:rPr>
              <w:t>6.1. Расчетная величина нормативных потерь тепоносителя в тепловых сетях в зонах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5" w:tooltip="#_Toc164201765" w:history="1">
            <w:r w:rsidR="00FE63FA" w:rsidRPr="00E31C12">
              <w:rPr>
                <w:rStyle w:val="af6"/>
                <w:rFonts w:ascii="Arial" w:hAnsi="Arial" w:cs="Arial"/>
                <w:noProof/>
                <w:szCs w:val="24"/>
                <w:lang w:val="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6" w:tooltip="#_Toc164201766" w:history="1">
            <w:r w:rsidR="00FE63FA" w:rsidRPr="00E31C12">
              <w:rPr>
                <w:rStyle w:val="af6"/>
                <w:rFonts w:ascii="Arial" w:hAnsi="Arial" w:cs="Arial"/>
                <w:noProof/>
                <w:szCs w:val="24"/>
                <w:lang w:val="ru-RU"/>
              </w:rPr>
              <w:t>6.3. Сведения о наличии баков-аккумуляторов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7" w:tooltip="#_Toc164201767" w:history="1">
            <w:r w:rsidR="00FE63FA" w:rsidRPr="00E31C12">
              <w:rPr>
                <w:rStyle w:val="af6"/>
                <w:rFonts w:ascii="Arial" w:hAnsi="Arial" w:cs="Arial"/>
                <w:noProof/>
                <w:szCs w:val="24"/>
                <w:lang w:val="ru-RU"/>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8" w:tooltip="#_Toc164201768" w:history="1">
            <w:r w:rsidR="00FE63FA" w:rsidRPr="00E31C12">
              <w:rPr>
                <w:rStyle w:val="af6"/>
                <w:rFonts w:ascii="Arial" w:hAnsi="Arial" w:cs="Arial"/>
                <w:noProof/>
                <w:szCs w:val="24"/>
                <w:lang w:val="ru-RU"/>
              </w:rPr>
              <w:t>6.5. Существующий и перспективный баланс производительности водоподготовительных установок и потерь теплоносителя с учетом развития системы</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69" w:tooltip="#_Toc164201769" w:history="1">
            <w:r w:rsidR="00FE63FA" w:rsidRPr="00E31C12">
              <w:rPr>
                <w:rStyle w:val="af6"/>
                <w:rFonts w:ascii="Arial" w:hAnsi="Arial" w:cs="Arial"/>
                <w:noProof/>
                <w:szCs w:val="24"/>
                <w:lang w:val="ru-RU"/>
              </w:rPr>
              <w:t>6.6. Результаты анализа качества воды</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_Toc164201769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0" w:tooltip="#_Toc164201770" w:history="1">
            <w:r w:rsidR="00FE63FA" w:rsidRPr="00E31C12">
              <w:rPr>
                <w:rStyle w:val="af6"/>
                <w:rFonts w:ascii="Arial" w:hAnsi="Arial" w:cs="Arial"/>
                <w:noProof/>
                <w:szCs w:val="24"/>
                <w:lang w:val="ru-RU"/>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114</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71" w:tooltip="#_Toc164201771" w:history="1">
            <w:r w:rsidR="00FE63FA" w:rsidRPr="00E31C12">
              <w:rPr>
                <w:rStyle w:val="af6"/>
                <w:rFonts w:ascii="Arial" w:hAnsi="Arial" w:cs="Arial"/>
                <w:noProof/>
                <w:szCs w:val="24"/>
                <w:lang w:val="ru-RU"/>
              </w:rPr>
              <w:t xml:space="preserve">ГЛАВА 7. ПРЕДЛОЖЕНИЯ ПО СТРОИТЕЛЬСТВУ, РЕКОНСТРУКЦИИ, ТЕХНИЧЕСКОМУ ПЕРЕВООРУЖЕНИЮ И (ИЛИ) МОДЕРНИЗАЦИИ ИСТОЧНИКОВ </w:t>
            </w:r>
            <w:r w:rsidR="00FE63FA" w:rsidRPr="00E31C12">
              <w:rPr>
                <w:rStyle w:val="af6"/>
                <w:rFonts w:ascii="Arial" w:hAnsi="Arial" w:cs="Arial"/>
                <w:noProof/>
                <w:szCs w:val="24"/>
                <w:lang w:val="ru-RU"/>
              </w:rPr>
              <w:lastRenderedPageBreak/>
              <w:t>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2" w:tooltip="#_Toc164201772" w:history="1">
            <w:r w:rsidR="00FE63FA" w:rsidRPr="00E31C12">
              <w:rPr>
                <w:rStyle w:val="af6"/>
                <w:rFonts w:ascii="Arial" w:hAnsi="Arial" w:cs="Arial"/>
                <w:noProof/>
                <w:szCs w:val="24"/>
                <w:lang w:val="ru-RU"/>
              </w:rPr>
              <w:t>7.1. Описание условий организации централизованного теплоснабжения, индивидуального теплоснабжения, а также поквартирного отопления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3" w:tooltip="#_Toc164201773" w:history="1">
            <w:r w:rsidR="00FE63FA" w:rsidRPr="00E31C12">
              <w:rPr>
                <w:rStyle w:val="af6"/>
                <w:rFonts w:ascii="Arial" w:hAnsi="Arial" w:cs="Arial"/>
                <w:noProof/>
                <w:szCs w:val="24"/>
                <w:lang w:val="ru-RU"/>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4" w:tooltip="#_Toc164201774" w:history="1">
            <w:r w:rsidR="00FE63FA" w:rsidRPr="00E31C12">
              <w:rPr>
                <w:rStyle w:val="af6"/>
                <w:rFonts w:ascii="Arial" w:hAnsi="Arial" w:cs="Arial"/>
                <w:noProof/>
                <w:szCs w:val="24"/>
                <w:lang w:val="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5" w:tooltip="#_Toc164201775" w:history="1">
            <w:r w:rsidR="00FE63FA" w:rsidRPr="00E31C12">
              <w:rPr>
                <w:rStyle w:val="af6"/>
                <w:rFonts w:ascii="Arial" w:hAnsi="Arial" w:cs="Arial"/>
                <w:noProof/>
                <w:szCs w:val="24"/>
                <w:lang w:val="ru-RU"/>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119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6" w:tooltip="#_Toc164201776" w:history="1">
            <w:r w:rsidR="00FE63FA" w:rsidRPr="00E31C12">
              <w:rPr>
                <w:rStyle w:val="af6"/>
                <w:rFonts w:ascii="Arial" w:hAnsi="Arial" w:cs="Arial"/>
                <w:noProof/>
                <w:szCs w:val="24"/>
                <w:lang w:val="ru-RU"/>
              </w:rPr>
              <w:t>7.5. Обоснование предлагаемых для строительства источников тепловой энергии (котельных) для обеспечения перспективных тепловых нагрузок</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7" w:tooltip="#_Toc164201777" w:history="1">
            <w:r w:rsidR="00FE63FA" w:rsidRPr="00E31C12">
              <w:rPr>
                <w:rStyle w:val="af6"/>
                <w:rFonts w:ascii="Arial" w:hAnsi="Arial" w:cs="Arial"/>
                <w:noProof/>
                <w:szCs w:val="24"/>
                <w:lang w:val="ru-RU"/>
              </w:rPr>
              <w:t>7.6.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8" w:tooltip="#_Toc164201778" w:history="1">
            <w:r w:rsidR="00FE63FA" w:rsidRPr="00E31C12">
              <w:rPr>
                <w:rStyle w:val="af6"/>
                <w:rFonts w:ascii="Arial" w:hAnsi="Arial" w:cs="Arial"/>
                <w:noProof/>
                <w:szCs w:val="24"/>
                <w:lang w:val="ru-RU"/>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79" w:tooltip="#_Toc164201779" w:history="1">
            <w:r w:rsidR="00FE63FA" w:rsidRPr="00E31C12">
              <w:rPr>
                <w:rStyle w:val="af6"/>
                <w:rFonts w:ascii="Arial" w:hAnsi="Arial" w:cs="Arial"/>
                <w:noProof/>
                <w:szCs w:val="24"/>
                <w:lang w:val="ru-RU"/>
              </w:rPr>
              <w:t>7.8.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_Toc164201779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0" w:tooltip="#_Toc164201780" w:history="1">
            <w:r w:rsidR="00FE63FA" w:rsidRPr="00E31C12">
              <w:rPr>
                <w:rStyle w:val="af6"/>
                <w:rFonts w:ascii="Arial" w:hAnsi="Arial" w:cs="Arial"/>
                <w:noProof/>
                <w:szCs w:val="24"/>
                <w:lang w:val="ru-RU"/>
              </w:rPr>
              <w:t>7.9.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1" w:tooltip="#_Toc164201781" w:history="1">
            <w:r w:rsidR="00FE63FA" w:rsidRPr="00E31C12">
              <w:rPr>
                <w:rStyle w:val="af6"/>
                <w:rFonts w:ascii="Arial" w:hAnsi="Arial" w:cs="Arial"/>
                <w:noProof/>
                <w:szCs w:val="24"/>
                <w:lang w:val="ru-RU"/>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2" w:tooltip="#_Toc164201782" w:history="1">
            <w:r w:rsidR="00FE63FA" w:rsidRPr="00E31C12">
              <w:rPr>
                <w:rStyle w:val="af6"/>
                <w:rFonts w:ascii="Arial" w:hAnsi="Arial" w:cs="Arial"/>
                <w:noProof/>
                <w:szCs w:val="24"/>
                <w:lang w:val="ru-RU"/>
              </w:rPr>
              <w:t>7.11. Обоснование предлагаемых для строительства и реконструкции котельных для обеспечения надежности теплоснабжения потребителей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3" w:tooltip="#_Toc164201783" w:history="1">
            <w:r w:rsidR="00FE63FA" w:rsidRPr="00E31C12">
              <w:rPr>
                <w:rStyle w:val="af6"/>
                <w:rFonts w:ascii="Arial" w:hAnsi="Arial" w:cs="Arial"/>
                <w:noProof/>
                <w:szCs w:val="24"/>
                <w:lang w:val="ru-RU"/>
              </w:rPr>
              <w:t>7.12.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4" w:tooltip="#_Toc164201784" w:history="1">
            <w:r w:rsidR="00FE63FA" w:rsidRPr="00E31C12">
              <w:rPr>
                <w:rStyle w:val="af6"/>
                <w:rFonts w:ascii="Arial" w:hAnsi="Arial" w:cs="Arial"/>
                <w:noProof/>
                <w:szCs w:val="24"/>
                <w:lang w:val="ru-RU"/>
              </w:rPr>
              <w:t>7.13. Обоснование организации индивидуального теплоснабжения в зонах застройки поселения малоэтажными жилыми зданиями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5" w:tooltip="#_Toc164201785" w:history="1">
            <w:r w:rsidR="00FE63FA" w:rsidRPr="00E31C12">
              <w:rPr>
                <w:rStyle w:val="af6"/>
                <w:rFonts w:ascii="Arial" w:hAnsi="Arial" w:cs="Arial"/>
                <w:noProof/>
                <w:szCs w:val="24"/>
                <w:lang w:val="ru-RU"/>
              </w:rPr>
              <w:t>7.14. Обоснование перспективных балансов производства и потребления тепловой мощности источников тепловой энергии и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6" w:tooltip="#_Toc164201786" w:history="1">
            <w:r w:rsidR="00FE63FA" w:rsidRPr="00E31C12">
              <w:rPr>
                <w:rStyle w:val="af6"/>
                <w:rFonts w:ascii="Arial" w:hAnsi="Arial" w:cs="Arial"/>
                <w:noProof/>
                <w:szCs w:val="24"/>
                <w:lang w:val="ru-RU"/>
              </w:rPr>
              <w:t xml:space="preserve">7.15. Анализ целесообразности ввода новых и реконструкции существующих </w:t>
            </w:r>
            <w:r w:rsidR="00FE63FA" w:rsidRPr="00E31C12">
              <w:rPr>
                <w:rStyle w:val="af6"/>
                <w:rFonts w:ascii="Arial" w:hAnsi="Arial" w:cs="Arial"/>
                <w:noProof/>
                <w:szCs w:val="24"/>
                <w:lang w:val="ru-RU"/>
              </w:rPr>
              <w:lastRenderedPageBreak/>
              <w:t>источников тепловой энергии с использованием возобновляемых источников энергии, а также местных видов топлива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7" w:tooltip="#_Toc164201787" w:history="1">
            <w:r w:rsidR="00FE63FA" w:rsidRPr="00E31C12">
              <w:rPr>
                <w:rStyle w:val="af6"/>
                <w:rFonts w:ascii="Arial" w:hAnsi="Arial" w:cs="Arial"/>
                <w:noProof/>
                <w:szCs w:val="24"/>
                <w:lang w:val="ru-RU"/>
              </w:rPr>
              <w:t>7.16. Обоснование организации теплоснабжения в производственных зонах на территории поселения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88" w:tooltip="#_Toc164201788" w:history="1">
            <w:r w:rsidR="00FE63FA" w:rsidRPr="00E31C12">
              <w:rPr>
                <w:rStyle w:val="af6"/>
                <w:rFonts w:ascii="Arial" w:hAnsi="Arial" w:cs="Arial"/>
                <w:noProof/>
                <w:szCs w:val="24"/>
                <w:lang w:val="ru-RU"/>
              </w:rPr>
              <w:t>7.17. Результаты расчетов радиуса эффективного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123</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89" w:tooltip="#_Toc164201789" w:history="1">
            <w:r w:rsidR="00FE63FA" w:rsidRPr="00E31C12">
              <w:rPr>
                <w:rStyle w:val="af6"/>
                <w:rFonts w:ascii="Arial" w:hAnsi="Arial" w:cs="Arial"/>
                <w:noProof/>
                <w:szCs w:val="24"/>
                <w:lang w:val="ru-RU"/>
              </w:rPr>
              <w:t>ГЛАВА 8. ПРЕДЛОЖЕНИЯ ПО СТРОИТЕЛЬСТВУ, РЕКОНСТРУКЦИИ И (ИЛИ) МОДЕРНИЗАЦИИ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_Toc164201789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0" w:tooltip="#_Toc164201790" w:history="1">
            <w:r w:rsidR="00FE63FA" w:rsidRPr="00E31C12">
              <w:rPr>
                <w:rStyle w:val="af6"/>
                <w:rFonts w:ascii="Arial" w:hAnsi="Arial" w:cs="Arial"/>
                <w:noProof/>
                <w:szCs w:val="24"/>
                <w:lang w:val="ru-RU"/>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1" w:tooltip="#_Toc164201791" w:history="1">
            <w:r w:rsidR="00FE63FA" w:rsidRPr="00E31C12">
              <w:rPr>
                <w:rStyle w:val="af6"/>
                <w:rFonts w:ascii="Arial" w:hAnsi="Arial" w:cs="Arial"/>
                <w:noProof/>
                <w:szCs w:val="24"/>
                <w:lang w:val="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2" w:tooltip="#_Toc164201792" w:history="1">
            <w:r w:rsidR="00FE63FA" w:rsidRPr="00E31C12">
              <w:rPr>
                <w:rStyle w:val="af6"/>
                <w:rFonts w:ascii="Arial" w:hAnsi="Arial" w:cs="Arial"/>
                <w:noProof/>
                <w:szCs w:val="24"/>
                <w:lang w:val="ru-RU"/>
              </w:rPr>
              <w:t>8.3. 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3" w:tooltip="#_Toc164201793" w:history="1">
            <w:r w:rsidR="00FE63FA" w:rsidRPr="00E31C12">
              <w:rPr>
                <w:rStyle w:val="af6"/>
                <w:rFonts w:ascii="Arial" w:hAnsi="Arial" w:cs="Arial"/>
                <w:noProof/>
                <w:szCs w:val="24"/>
                <w:lang w:val="ru-RU"/>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4" w:tooltip="#_Toc164201794" w:history="1">
            <w:r w:rsidR="00FE63FA" w:rsidRPr="00E31C12">
              <w:rPr>
                <w:rStyle w:val="af6"/>
                <w:rFonts w:ascii="Arial" w:hAnsi="Arial" w:cs="Arial"/>
                <w:noProof/>
                <w:szCs w:val="24"/>
                <w:lang w:val="ru-RU"/>
              </w:rPr>
              <w:t>8.5. Предложения по строительству и реконструкции тепловых сетей для обеспечения нормативной надежности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5" w:tooltip="#_Toc164201795" w:history="1">
            <w:r w:rsidR="00FE63FA" w:rsidRPr="00E31C12">
              <w:rPr>
                <w:rStyle w:val="af6"/>
                <w:rFonts w:ascii="Arial" w:hAnsi="Arial" w:cs="Arial"/>
                <w:noProof/>
                <w:szCs w:val="24"/>
                <w:lang w:val="ru-RU"/>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6" w:tooltip="#_Toc164201796" w:history="1">
            <w:r w:rsidR="00FE63FA" w:rsidRPr="00E31C12">
              <w:rPr>
                <w:rStyle w:val="af6"/>
                <w:rFonts w:ascii="Arial" w:hAnsi="Arial" w:cs="Arial"/>
                <w:noProof/>
                <w:szCs w:val="24"/>
                <w:lang w:val="ru-RU"/>
              </w:rPr>
              <w:t>8.7. Предложения по реконструкции и (или) модернизации тепловых сетей, подлежащих замене в связи с исчерпанием эксплуатационного ресурса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7" w:tooltip="#_Toc164201797" w:history="1">
            <w:r w:rsidR="00FE63FA" w:rsidRPr="00E31C12">
              <w:rPr>
                <w:rStyle w:val="af6"/>
                <w:rFonts w:ascii="Arial" w:hAnsi="Arial" w:cs="Arial"/>
                <w:noProof/>
                <w:szCs w:val="24"/>
                <w:lang w:val="ru-RU"/>
              </w:rPr>
              <w:t>8.8. Предложения по строительству, реконструкции и (или) модернизации насосных станций и центральных тепловых пунктов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125</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798" w:tooltip="#_Toc164201798" w:history="1">
            <w:r w:rsidR="00FE63FA" w:rsidRPr="00E31C12">
              <w:rPr>
                <w:rStyle w:val="af6"/>
                <w:rFonts w:ascii="Arial" w:hAnsi="Arial" w:cs="Arial"/>
                <w:noProof/>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799" w:tooltip="#_Toc164201799" w:history="1">
            <w:r w:rsidR="00FE63FA" w:rsidRPr="00E31C12">
              <w:rPr>
                <w:rStyle w:val="af6"/>
                <w:rFonts w:ascii="Arial" w:hAnsi="Arial" w:cs="Arial"/>
                <w:noProof/>
                <w:szCs w:val="24"/>
                <w:lang w:val="ru-RU"/>
              </w:rPr>
              <w:t>9.1. Нормативно-правовая база перехода к закрытой схеме ГВС</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_Toc164201799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0" w:tooltip="#_Toc164201800" w:history="1">
            <w:r w:rsidR="00FE63FA" w:rsidRPr="00E31C12">
              <w:rPr>
                <w:rStyle w:val="af6"/>
                <w:rFonts w:ascii="Arial" w:hAnsi="Arial" w:cs="Arial"/>
                <w:noProof/>
                <w:szCs w:val="24"/>
                <w:lang w:val="ru-RU"/>
              </w:rPr>
              <w:t>9.2.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1" w:tooltip="#_Toc164201801" w:history="1">
            <w:r w:rsidR="00FE63FA" w:rsidRPr="00E31C12">
              <w:rPr>
                <w:rStyle w:val="af6"/>
                <w:rFonts w:ascii="Arial" w:hAnsi="Arial" w:cs="Arial"/>
                <w:noProof/>
                <w:szCs w:val="24"/>
                <w:lang w:val="ru-RU"/>
              </w:rPr>
              <w:t>9.3. Выбор и обоснование метода регулирования отпуска тепловой энергии от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2" w:tooltip="#_Toc164201802" w:history="1">
            <w:r w:rsidR="00FE63FA" w:rsidRPr="00E31C12">
              <w:rPr>
                <w:rStyle w:val="af6"/>
                <w:rFonts w:ascii="Arial" w:hAnsi="Arial" w:cs="Arial"/>
                <w:noProof/>
                <w:szCs w:val="24"/>
                <w:lang w:val="ru-RU"/>
              </w:rPr>
              <w:t>9.4. Предложения по реконструкции тепловых сетей для обеспечения передачи тепловой энергии при переходе от открытой системы ГВС к закрытой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3" w:tooltip="#_Toc164201803" w:history="1">
            <w:r w:rsidR="00FE63FA" w:rsidRPr="00E31C12">
              <w:rPr>
                <w:rStyle w:val="af6"/>
                <w:rFonts w:ascii="Arial" w:hAnsi="Arial" w:cs="Arial"/>
                <w:noProof/>
                <w:szCs w:val="24"/>
                <w:lang w:val="ru-RU"/>
              </w:rPr>
              <w:t>9.5. Расчет потребности инвестиций для перевода открытой системы ГВС в закрытую систему горячего водоснабжения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4" w:tooltip="#_Toc164201804" w:history="1">
            <w:r w:rsidR="00FE63FA" w:rsidRPr="00E31C12">
              <w:rPr>
                <w:rStyle w:val="af6"/>
                <w:rFonts w:ascii="Arial" w:hAnsi="Arial" w:cs="Arial"/>
                <w:noProof/>
                <w:szCs w:val="24"/>
                <w:lang w:val="ru-RU"/>
              </w:rPr>
              <w:t>9.6. Оценка целевых показателей эффективности и качества теплоснабжения в открытой системе теплоснабжения (ГВС) и закрытой системе ГВС</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5" w:tooltip="#_Toc164201805" w:history="1">
            <w:r w:rsidR="00FE63FA" w:rsidRPr="00E31C12">
              <w:rPr>
                <w:rStyle w:val="af6"/>
                <w:rFonts w:ascii="Arial" w:hAnsi="Arial" w:cs="Arial"/>
                <w:noProof/>
                <w:szCs w:val="24"/>
                <w:lang w:val="ru-RU"/>
              </w:rPr>
              <w:t>9.7. Предложения по источникам инвестиций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127</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06" w:tooltip="#_Toc164201806" w:history="1">
            <w:r w:rsidR="00FE63FA" w:rsidRPr="00E31C12">
              <w:rPr>
                <w:rStyle w:val="af6"/>
                <w:rFonts w:ascii="Arial" w:hAnsi="Arial" w:cs="Arial"/>
                <w:noProof/>
                <w:szCs w:val="24"/>
                <w:lang w:val="ru-RU"/>
              </w:rPr>
              <w:t>ГЛАВА 10. ПЕРСПЕКТИВНЫЕ ТОПЛИВНЫЕ БАЛАНСЫ</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7" w:tooltip="#_Toc164201807" w:history="1">
            <w:r w:rsidR="00FE63FA" w:rsidRPr="00E31C12">
              <w:rPr>
                <w:rStyle w:val="af6"/>
                <w:rFonts w:ascii="Arial" w:hAnsi="Arial" w:cs="Arial"/>
                <w:noProof/>
                <w:szCs w:val="24"/>
                <w:lang w:val="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128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8" w:tooltip="#_Toc164201808" w:history="1">
            <w:r w:rsidR="00FE63FA" w:rsidRPr="00E31C12">
              <w:rPr>
                <w:rStyle w:val="af6"/>
                <w:rFonts w:ascii="Arial" w:hAnsi="Arial" w:cs="Arial"/>
                <w:noProof/>
                <w:szCs w:val="24"/>
                <w:lang w:val="ru-RU"/>
              </w:rPr>
              <w:t>10.2. Результаты расчетов по каждому источнику тепловой энергии нормативных запасов топлива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09" w:tooltip="#_Toc164201809" w:history="1">
            <w:r w:rsidR="00FE63FA" w:rsidRPr="00E31C12">
              <w:rPr>
                <w:rStyle w:val="af6"/>
                <w:rFonts w:ascii="Arial" w:hAnsi="Arial" w:cs="Arial"/>
                <w:noProof/>
                <w:szCs w:val="24"/>
                <w:lang w:val="ru-RU"/>
              </w:rPr>
              <w:t>10.3. Виды топлива, потребляемые источниками тепловой энергии, в том числе с использованием возобновляемых источников энергии и местных видов топлива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_Toc164201809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0" w:tooltip="#_Toc164201810" w:history="1">
            <w:r w:rsidR="00FE63FA" w:rsidRPr="00E31C12">
              <w:rPr>
                <w:rStyle w:val="af6"/>
                <w:rFonts w:ascii="Arial" w:hAnsi="Arial" w:cs="Arial"/>
                <w:noProof/>
                <w:szCs w:val="24"/>
                <w:lang w:val="ru-RU"/>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1" w:tooltip="#_Toc164201811" w:history="1">
            <w:r w:rsidR="00FE63FA" w:rsidRPr="00E31C12">
              <w:rPr>
                <w:rStyle w:val="af6"/>
                <w:rFonts w:ascii="Arial" w:hAnsi="Arial" w:cs="Arial"/>
                <w:noProof/>
                <w:szCs w:val="24"/>
                <w:lang w:val="ru-RU"/>
              </w:rPr>
              <w:t>10.5. Преобладающий в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2" w:tooltip="#_Toc164201812" w:history="1">
            <w:r w:rsidR="00FE63FA" w:rsidRPr="00E31C12">
              <w:rPr>
                <w:rStyle w:val="af6"/>
                <w:rFonts w:ascii="Arial" w:hAnsi="Arial" w:cs="Arial"/>
                <w:noProof/>
                <w:szCs w:val="24"/>
                <w:lang w:val="ru-RU"/>
              </w:rPr>
              <w:t xml:space="preserve">10.6. Описание приоритетного направления развития топливного баланса поселения, </w:t>
            </w:r>
            <w:r w:rsidR="00CA6259" w:rsidRPr="00E31C12">
              <w:rPr>
                <w:rStyle w:val="af6"/>
                <w:rFonts w:ascii="Arial" w:hAnsi="Arial" w:cs="Arial"/>
                <w:noProof/>
                <w:szCs w:val="24"/>
                <w:lang w:val="ru-RU"/>
              </w:rPr>
              <w:t>сельского поселения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3" w:tooltip="#_Toc164201813" w:history="1">
            <w:r w:rsidR="00FE63FA" w:rsidRPr="00E31C12">
              <w:rPr>
                <w:rStyle w:val="af6"/>
                <w:rFonts w:ascii="Arial" w:hAnsi="Arial" w:cs="Arial"/>
                <w:noProof/>
                <w:szCs w:val="24"/>
                <w:lang w:val="ru-RU"/>
              </w:rPr>
              <w:t>10.7. Описание изменений в перспективных топливных балансах, произошедших за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137</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14" w:tooltip="#_Toc164201814" w:history="1">
            <w:r w:rsidR="00FE63FA" w:rsidRPr="00E31C12">
              <w:rPr>
                <w:rStyle w:val="af6"/>
                <w:rFonts w:ascii="Arial" w:hAnsi="Arial" w:cs="Arial"/>
                <w:noProof/>
                <w:szCs w:val="24"/>
                <w:lang w:val="ru-RU"/>
              </w:rPr>
              <w:t>ГЛАВА 11. ОЦЕНКА НАДЕЖНОСТИ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5" w:tooltip="#_Toc164201815" w:history="1">
            <w:r w:rsidR="00FE63FA" w:rsidRPr="00E31C12">
              <w:rPr>
                <w:rStyle w:val="af6"/>
                <w:rFonts w:ascii="Arial" w:hAnsi="Arial" w:cs="Arial"/>
                <w:noProof/>
                <w:szCs w:val="24"/>
                <w:lang w:val="ru-RU"/>
              </w:rPr>
              <w:t>11.1. Общие положения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138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6" w:tooltip="#_Toc164201816" w:history="1">
            <w:r w:rsidR="00FE63FA" w:rsidRPr="00E31C12">
              <w:rPr>
                <w:rStyle w:val="af6"/>
                <w:rFonts w:ascii="Arial" w:hAnsi="Arial" w:cs="Arial"/>
                <w:noProof/>
                <w:szCs w:val="24"/>
                <w:lang w:val="ru-RU"/>
              </w:rPr>
              <w:t>11.2.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7" w:tooltip="#_Toc164201817" w:history="1">
            <w:r w:rsidR="00FE63FA" w:rsidRPr="00E31C12">
              <w:rPr>
                <w:rStyle w:val="af6"/>
                <w:rFonts w:ascii="Arial" w:hAnsi="Arial" w:cs="Arial"/>
                <w:noProof/>
                <w:szCs w:val="24"/>
                <w:lang w:val="ru-RU"/>
              </w:rPr>
              <w:t>11.3.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8" w:tooltip="#_Toc164201818" w:history="1">
            <w:r w:rsidR="00FE63FA" w:rsidRPr="00E31C12">
              <w:rPr>
                <w:rStyle w:val="af6"/>
                <w:rFonts w:ascii="Arial" w:hAnsi="Arial" w:cs="Arial"/>
                <w:noProof/>
                <w:szCs w:val="24"/>
                <w:lang w:val="ru-RU"/>
              </w:rPr>
              <w:t>11.4. Обоснование методов и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19" w:tooltip="#_Toc164201819" w:history="1">
            <w:r w:rsidR="00FE63FA" w:rsidRPr="00E31C12">
              <w:rPr>
                <w:rStyle w:val="af6"/>
                <w:rFonts w:ascii="Arial" w:hAnsi="Arial" w:cs="Arial"/>
                <w:noProof/>
                <w:szCs w:val="24"/>
                <w:lang w:val="ru-RU"/>
              </w:rPr>
              <w:t>11.5. Обоснование результатов оценки коэффициентов готовности теплопроводов к несению тепловой нагрузки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_Toc164201819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0" w:tooltip="#_Toc164201820" w:history="1">
            <w:r w:rsidR="00FE63FA" w:rsidRPr="00E31C12">
              <w:rPr>
                <w:rStyle w:val="af6"/>
                <w:rFonts w:ascii="Arial" w:hAnsi="Arial" w:cs="Arial"/>
                <w:noProof/>
                <w:szCs w:val="24"/>
                <w:lang w:val="ru-RU"/>
              </w:rPr>
              <w:t>11.6.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1" w:tooltip="#_Toc164201821" w:history="1">
            <w:r w:rsidR="00FE63FA" w:rsidRPr="00E31C12">
              <w:rPr>
                <w:rStyle w:val="af6"/>
                <w:rFonts w:ascii="Arial" w:hAnsi="Arial" w:cs="Arial"/>
                <w:noProof/>
                <w:szCs w:val="24"/>
                <w:lang w:val="ru-RU"/>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2" w:tooltip="#_Toc164201822" w:history="1">
            <w:r w:rsidR="00FE63FA" w:rsidRPr="00E31C12">
              <w:rPr>
                <w:rStyle w:val="af6"/>
                <w:rFonts w:ascii="Arial" w:hAnsi="Arial" w:cs="Arial"/>
                <w:noProof/>
                <w:szCs w:val="24"/>
                <w:lang w:val="ru-RU"/>
              </w:rPr>
              <w:t>11.8. Установка резервного оборудования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3" w:tooltip="#_Toc164201823" w:history="1">
            <w:r w:rsidR="00FE63FA" w:rsidRPr="00E31C12">
              <w:rPr>
                <w:rStyle w:val="af6"/>
                <w:rFonts w:ascii="Arial" w:hAnsi="Arial" w:cs="Arial"/>
                <w:noProof/>
                <w:szCs w:val="24"/>
                <w:lang w:val="ru-RU"/>
              </w:rPr>
              <w:t>11.9. Организация совместной работы нескольких источников тепловой энергии на единую тепловую сеть</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4" w:tooltip="#_Toc164201824" w:history="1">
            <w:r w:rsidR="00FE63FA" w:rsidRPr="00E31C12">
              <w:rPr>
                <w:rStyle w:val="af6"/>
                <w:rFonts w:ascii="Arial" w:hAnsi="Arial" w:cs="Arial"/>
                <w:noProof/>
                <w:szCs w:val="24"/>
                <w:lang w:val="ru-RU"/>
              </w:rPr>
              <w:t>11.10. Резервирование тепловых сетей смежных районов муниципального округа</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5" w:tooltip="#_Toc164201825" w:history="1">
            <w:r w:rsidR="00FE63FA" w:rsidRPr="00E31C12">
              <w:rPr>
                <w:rStyle w:val="af6"/>
                <w:rFonts w:ascii="Arial" w:hAnsi="Arial" w:cs="Arial"/>
                <w:noProof/>
                <w:szCs w:val="24"/>
                <w:lang w:val="ru-RU"/>
              </w:rPr>
              <w:t>11.11. Устройство резервных насосных станций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6" w:tooltip="#_Toc164201826" w:history="1">
            <w:r w:rsidR="00FE63FA" w:rsidRPr="00E31C12">
              <w:rPr>
                <w:rStyle w:val="af6"/>
                <w:rFonts w:ascii="Arial" w:hAnsi="Arial" w:cs="Arial"/>
                <w:noProof/>
                <w:szCs w:val="24"/>
                <w:lang w:val="ru-RU"/>
              </w:rPr>
              <w:t>11.12. Установка баков-аккумуляторов</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141</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27" w:tooltip="#_Toc164201827" w:history="1">
            <w:r w:rsidR="00FE63FA" w:rsidRPr="00E31C12">
              <w:rPr>
                <w:rStyle w:val="af6"/>
                <w:rFonts w:ascii="Arial" w:hAnsi="Arial" w:cs="Arial"/>
                <w:noProof/>
                <w:szCs w:val="24"/>
                <w:lang w:val="ru-RU"/>
              </w:rPr>
              <w:t>ГЛАВА 12. ОБОСНОВАНИЕ ИНВЕСТИЦИЙ В СТРОИТЕЛЬСТВО, РЕКОНСТРУКЦИЮ, ТЕХНИЧЕСКОЕ ПЕРЕВООРУЖЕНИЕ И (ИЛИ) МОДЕРНИЗАЦИЮ</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8" w:tooltip="#_Toc164201828" w:history="1">
            <w:r w:rsidR="00FE63FA" w:rsidRPr="00E31C12">
              <w:rPr>
                <w:rStyle w:val="af6"/>
                <w:rFonts w:ascii="Arial" w:hAnsi="Arial" w:cs="Arial"/>
                <w:noProof/>
                <w:szCs w:val="24"/>
                <w:lang w:val="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29" w:tooltip="#_Toc164201829" w:history="1">
            <w:r w:rsidR="00FE63FA" w:rsidRPr="00E31C12">
              <w:rPr>
                <w:rStyle w:val="af6"/>
                <w:rFonts w:ascii="Arial" w:hAnsi="Arial" w:cs="Arial"/>
                <w:noProof/>
                <w:szCs w:val="24"/>
                <w:lang w:val="ru-RU"/>
              </w:rPr>
              <w:t>12.2. Обоснование предложений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_Toc164201829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0" w:tooltip="#_Toc164201830" w:history="1">
            <w:r w:rsidR="00FE63FA" w:rsidRPr="00E31C12">
              <w:rPr>
                <w:rStyle w:val="af6"/>
                <w:rFonts w:ascii="Arial" w:hAnsi="Arial" w:cs="Arial"/>
                <w:noProof/>
                <w:szCs w:val="24"/>
                <w:lang w:val="ru-RU"/>
              </w:rPr>
              <w:t>12.3. Расчеты экономической эффективности инвестиций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1" w:tooltip="#_Toc164201831" w:history="1">
            <w:r w:rsidR="00FE63FA" w:rsidRPr="00E31C12">
              <w:rPr>
                <w:rStyle w:val="af6"/>
                <w:rFonts w:ascii="Arial" w:hAnsi="Arial" w:cs="Arial"/>
                <w:noProof/>
                <w:szCs w:val="24"/>
                <w:lang w:val="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145</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32" w:tooltip="#_Toc164201832" w:history="1">
            <w:r w:rsidR="00FE63FA" w:rsidRPr="00E31C12">
              <w:rPr>
                <w:rStyle w:val="af6"/>
                <w:rFonts w:ascii="Arial" w:eastAsia="Calibri" w:hAnsi="Arial" w:cs="Arial"/>
                <w:noProof/>
                <w:szCs w:val="24"/>
                <w:lang w:val="ru-RU"/>
              </w:rPr>
              <w:t>ГЛАВА 13. ИНДИКАТОРЫ РАЗВИТИЯ СИСТЕМ ТЕПЛОСНАБЖЕНИЯ МУНИЦИПАЛЬНОГО ОБРАЗОВАНИЯ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3" w:tooltip="#_Toc164201833" w:history="1">
            <w:r w:rsidR="00FE63FA" w:rsidRPr="00E31C12">
              <w:rPr>
                <w:rStyle w:val="af6"/>
                <w:rFonts w:ascii="Arial" w:hAnsi="Arial" w:cs="Arial"/>
                <w:noProof/>
                <w:szCs w:val="24"/>
                <w:lang w:val="ru-RU"/>
              </w:rPr>
              <w:t>13.1. Количество прекращений подачи тепловой энергии, теплоносителя в результате технологических нарушений на тепловых сетях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4" w:tooltip="#_Toc164201834" w:history="1">
            <w:r w:rsidR="00FE63FA" w:rsidRPr="00E31C12">
              <w:rPr>
                <w:rStyle w:val="af6"/>
                <w:rFonts w:ascii="Arial" w:hAnsi="Arial" w:cs="Arial"/>
                <w:noProof/>
                <w:szCs w:val="24"/>
                <w:lang w:val="ru-RU"/>
              </w:rPr>
              <w:t>13.2. Количество прекращений подачи тепловой энергии, теплоносителя в результате технологических нарушений на источниках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5" w:tooltip="#_Toc164201835" w:history="1">
            <w:r w:rsidR="00FE63FA" w:rsidRPr="00E31C12">
              <w:rPr>
                <w:rStyle w:val="af6"/>
                <w:rFonts w:ascii="Arial" w:hAnsi="Arial" w:cs="Arial"/>
                <w:noProof/>
                <w:szCs w:val="24"/>
                <w:lang w:val="ru-RU"/>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6" w:tooltip="#_Toc164201836" w:history="1">
            <w:r w:rsidR="00FE63FA" w:rsidRPr="00E31C12">
              <w:rPr>
                <w:rStyle w:val="af6"/>
                <w:rFonts w:ascii="Arial" w:hAnsi="Arial" w:cs="Arial"/>
                <w:noProof/>
                <w:szCs w:val="24"/>
                <w:lang w:val="ru-RU"/>
              </w:rPr>
              <w:t>13.4. Отношение величины технологических потерь к материальной характеристики тепловой сети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7" w:tooltip="#_Toc164201837" w:history="1">
            <w:r w:rsidR="00FE63FA" w:rsidRPr="00E31C12">
              <w:rPr>
                <w:rStyle w:val="af6"/>
                <w:rFonts w:ascii="Arial" w:hAnsi="Arial" w:cs="Arial"/>
                <w:noProof/>
                <w:szCs w:val="24"/>
                <w:lang w:val="ru-RU"/>
              </w:rPr>
              <w:t>13.5. Коэффициент использования установленной тепловой мощности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8" w:tooltip="#_Toc164201838" w:history="1">
            <w:r w:rsidR="00FE63FA" w:rsidRPr="00E31C12">
              <w:rPr>
                <w:rStyle w:val="af6"/>
                <w:rFonts w:ascii="Arial" w:hAnsi="Arial" w:cs="Arial"/>
                <w:noProof/>
                <w:szCs w:val="24"/>
                <w:lang w:val="ru-RU"/>
              </w:rPr>
              <w:t>13.6. Удельная материальная характеристика тепловой сети, приведенная к тепловой нагрузке</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149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39" w:tooltip="#_Toc164201839" w:history="1">
            <w:r w:rsidR="00FE63FA" w:rsidRPr="00E31C12">
              <w:rPr>
                <w:rStyle w:val="af6"/>
                <w:rFonts w:ascii="Arial" w:hAnsi="Arial" w:cs="Arial"/>
                <w:noProof/>
                <w:szCs w:val="24"/>
                <w:lang w:val="ru-RU"/>
              </w:rPr>
              <w:t xml:space="preserve">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CA6259" w:rsidRPr="00E31C12">
              <w:rPr>
                <w:rStyle w:val="af6"/>
                <w:rFonts w:ascii="Arial" w:hAnsi="Arial" w:cs="Arial"/>
                <w:noProof/>
                <w:szCs w:val="24"/>
                <w:lang w:val="ru-RU"/>
              </w:rPr>
              <w:t>сельского поселения</w:t>
            </w:r>
            <w:r w:rsidR="00FE63FA" w:rsidRPr="00E31C12">
              <w:rPr>
                <w:rStyle w:val="af6"/>
                <w:rFonts w:ascii="Arial" w:hAnsi="Arial" w:cs="Arial"/>
                <w:noProof/>
                <w:szCs w:val="24"/>
                <w:lang w:val="ru-RU"/>
              </w:rPr>
              <w:t>)</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_Toc164201839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0" w:tooltip="#_Toc164201840" w:history="1">
            <w:r w:rsidR="00FE63FA" w:rsidRPr="00E31C12">
              <w:rPr>
                <w:rStyle w:val="af6"/>
                <w:rFonts w:ascii="Arial" w:hAnsi="Arial" w:cs="Arial"/>
                <w:noProof/>
                <w:szCs w:val="24"/>
                <w:lang w:val="ru-RU"/>
              </w:rPr>
              <w:t>13.8. Удельный расход условного топлива на отпуск электрической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1" w:tooltip="#_Toc164201841" w:history="1">
            <w:r w:rsidR="00FE63FA" w:rsidRPr="00E31C12">
              <w:rPr>
                <w:rStyle w:val="af6"/>
                <w:rFonts w:ascii="Arial" w:hAnsi="Arial" w:cs="Arial"/>
                <w:noProof/>
                <w:szCs w:val="24"/>
                <w:lang w:val="ru-RU"/>
              </w:rPr>
              <w:t xml:space="preserve">13.9. Коэффициент использования теплоты топлива (только для источников тепловой энергии, функционирующих в режиме комбинированной выработки </w:t>
            </w:r>
            <w:r w:rsidR="00FE63FA" w:rsidRPr="00E31C12">
              <w:rPr>
                <w:rStyle w:val="af6"/>
                <w:rFonts w:ascii="Arial" w:hAnsi="Arial" w:cs="Arial"/>
                <w:noProof/>
                <w:szCs w:val="24"/>
                <w:lang w:val="ru-RU"/>
              </w:rPr>
              <w:lastRenderedPageBreak/>
              <w:t>электрической и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2" w:tooltip="#_Toc164201842" w:history="1">
            <w:r w:rsidR="00FE63FA" w:rsidRPr="00E31C12">
              <w:rPr>
                <w:rStyle w:val="af6"/>
                <w:rFonts w:ascii="Arial" w:hAnsi="Arial" w:cs="Arial"/>
                <w:noProof/>
                <w:szCs w:val="24"/>
                <w:lang w:val="ru-RU"/>
              </w:rPr>
              <w:t>13.10. Доля отпуска тепловой энергии, осуществляемого потребителям по приборам учета, в общем объеме отпущенной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3" w:tooltip="#_Toc164201843" w:history="1">
            <w:r w:rsidR="00FE63FA" w:rsidRPr="00E31C12">
              <w:rPr>
                <w:rStyle w:val="af6"/>
                <w:rFonts w:ascii="Arial" w:hAnsi="Arial" w:cs="Arial"/>
                <w:noProof/>
                <w:szCs w:val="24"/>
                <w:lang w:val="ru-RU"/>
              </w:rPr>
              <w:t>13.11. Средневзвешенный (по материальной характеристике) срок эксплуатации тепловых сетей (для каждой системы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150</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4" w:tooltip="#_Toc164201844" w:history="1">
            <w:r w:rsidR="00FE63FA" w:rsidRPr="00E31C12">
              <w:rPr>
                <w:rStyle w:val="af6"/>
                <w:rFonts w:ascii="Arial" w:hAnsi="Arial" w:cs="Arial"/>
                <w:noProof/>
                <w:szCs w:val="24"/>
                <w:lang w:val="ru-RU"/>
              </w:rPr>
              <w:t>13.12. Отношение материальной характеристики тепловых сетей, реконструированных за год, к общей материальной характеристике тепловых сетей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5" w:tooltip="#_Toc164201845" w:history="1">
            <w:r w:rsidR="00FE63FA" w:rsidRPr="00E31C12">
              <w:rPr>
                <w:rStyle w:val="af6"/>
                <w:rFonts w:ascii="Arial" w:hAnsi="Arial" w:cs="Arial"/>
                <w:noProof/>
                <w:szCs w:val="24"/>
                <w:lang w:val="ru-RU"/>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6" w:tooltip="#_Toc164201846" w:history="1">
            <w:r w:rsidR="00FE63FA" w:rsidRPr="00E31C12">
              <w:rPr>
                <w:rStyle w:val="af6"/>
                <w:rFonts w:ascii="Arial" w:hAnsi="Arial" w:cs="Arial"/>
                <w:noProof/>
                <w:szCs w:val="24"/>
                <w:lang w:val="ru-RU"/>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153</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47" w:tooltip="#_Toc164201847" w:history="1">
            <w:r w:rsidR="00FE63FA" w:rsidRPr="00E31C12">
              <w:rPr>
                <w:rStyle w:val="af6"/>
                <w:rFonts w:ascii="Arial" w:eastAsia="Calibri" w:hAnsi="Arial" w:cs="Arial"/>
                <w:noProof/>
                <w:szCs w:val="24"/>
                <w:lang w:val="ru-RU"/>
              </w:rPr>
              <w:t>ГЛАВА 14. ЦЕНОВЫЕ (ТАРИФНЫЕ) ПОСЛЕДСТВИЯ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8" w:tooltip="#_Toc164201848" w:history="1">
            <w:r w:rsidR="00FE63FA" w:rsidRPr="00E31C12">
              <w:rPr>
                <w:rStyle w:val="af6"/>
                <w:rFonts w:ascii="Arial" w:hAnsi="Arial" w:cs="Arial"/>
                <w:noProof/>
                <w:szCs w:val="24"/>
                <w:lang w:val="ru-RU"/>
              </w:rPr>
              <w:t>14.1. Тарифно-балансовые расчетные модели теплоснабжения потребителей по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49" w:tooltip="#_Toc164201849" w:history="1">
            <w:r w:rsidR="00FE63FA" w:rsidRPr="00E31C12">
              <w:rPr>
                <w:rStyle w:val="af6"/>
                <w:rFonts w:ascii="Arial" w:hAnsi="Arial" w:cs="Arial"/>
                <w:noProof/>
                <w:szCs w:val="24"/>
                <w:lang w:val="ru-RU"/>
              </w:rPr>
              <w:t>14.2. Тарифно-балансовые расчетные модели теплоснабжения потребителей по каждой единой теплоснабжающей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_Toc164201849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0" w:tooltip="#_Toc164201850" w:history="1">
            <w:r w:rsidR="00FE63FA" w:rsidRPr="00E31C12">
              <w:rPr>
                <w:rStyle w:val="af6"/>
                <w:rFonts w:ascii="Arial" w:hAnsi="Arial" w:cs="Arial"/>
                <w:noProof/>
                <w:szCs w:val="24"/>
                <w:lang w:val="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157</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1" w:tooltip="#_Toc164201851" w:history="1">
            <w:r w:rsidR="00FE63FA" w:rsidRPr="00E31C12">
              <w:rPr>
                <w:rStyle w:val="af6"/>
                <w:rFonts w:ascii="Arial" w:hAnsi="Arial" w:cs="Arial"/>
                <w:noProof/>
                <w:szCs w:val="24"/>
                <w:lang w:val="ru-RU"/>
              </w:rPr>
              <w:t>14.4. Описание изменений расчетов ценовых (тарифных) последствий реализации проектов схемы теплоснабжения, произошедших за период, предшествующий актуализации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157</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52" w:tooltip="#_Toc164201852" w:history="1">
            <w:r w:rsidR="00FE63FA" w:rsidRPr="00E31C12">
              <w:rPr>
                <w:rStyle w:val="af6"/>
                <w:rFonts w:ascii="Arial" w:eastAsia="Calibri" w:hAnsi="Arial" w:cs="Arial"/>
                <w:noProof/>
                <w:szCs w:val="24"/>
                <w:lang w:val="ru-RU"/>
              </w:rPr>
              <w:t>КНИГА 15. РЕЕСТР ЕДИНЫХ ТЕПЛОСНАБЖАЮЩИХ ОРГАНИЗАЦИЙ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3" w:tooltip="#_Toc164201853" w:history="1">
            <w:r w:rsidR="00FE63FA" w:rsidRPr="00E31C12">
              <w:rPr>
                <w:rStyle w:val="af6"/>
                <w:rFonts w:ascii="Arial" w:hAnsi="Arial" w:cs="Arial"/>
                <w:noProof/>
                <w:szCs w:val="24"/>
                <w:lang w:val="ru-RU"/>
              </w:rPr>
              <w:t>15.1. Реестр систем теплоснабжения, содержащий перечень теплоснабжающих организаций, действующих в каждой системе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4" w:tooltip="#_Toc164201854" w:history="1">
            <w:r w:rsidR="00FE63FA" w:rsidRPr="00E31C12">
              <w:rPr>
                <w:rStyle w:val="af6"/>
                <w:rFonts w:ascii="Arial" w:hAnsi="Arial" w:cs="Arial"/>
                <w:noProof/>
                <w:szCs w:val="24"/>
                <w:lang w:val="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158</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5" w:tooltip="#_Toc164201855" w:history="1">
            <w:r w:rsidR="00FE63FA" w:rsidRPr="00E31C12">
              <w:rPr>
                <w:rStyle w:val="af6"/>
                <w:rFonts w:ascii="Arial" w:hAnsi="Arial" w:cs="Arial"/>
                <w:noProof/>
                <w:szCs w:val="24"/>
                <w:lang w:val="ru-RU"/>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159</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6" w:tooltip="#_Toc164201856" w:history="1">
            <w:r w:rsidR="00FE63FA" w:rsidRPr="00E31C12">
              <w:rPr>
                <w:rStyle w:val="af6"/>
                <w:rFonts w:ascii="Arial" w:hAnsi="Arial" w:cs="Arial"/>
                <w:noProof/>
                <w:szCs w:val="24"/>
                <w:lang w:val="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7" w:tooltip="#_Toc164201857" w:history="1">
            <w:r w:rsidR="00FE63FA" w:rsidRPr="00E31C12">
              <w:rPr>
                <w:rStyle w:val="af6"/>
                <w:rFonts w:ascii="Arial" w:hAnsi="Arial" w:cs="Arial"/>
                <w:noProof/>
                <w:szCs w:val="24"/>
                <w:lang w:val="ru-RU"/>
              </w:rPr>
              <w:t>15.5. Описание границ зон деятельности единой теплоснабжающей организации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161</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58" w:tooltip="#_Toc164201858" w:history="1">
            <w:r w:rsidR="00FE63FA" w:rsidRPr="00E31C12">
              <w:rPr>
                <w:rStyle w:val="af6"/>
                <w:rFonts w:ascii="Arial" w:hAnsi="Arial" w:cs="Arial"/>
                <w:noProof/>
                <w:szCs w:val="24"/>
                <w:lang w:val="ru-RU"/>
              </w:rPr>
              <w:t xml:space="preserve">15.6. Описание изменений в зонах деятельности единых теплоснабжающих организаций, произошедших за период, предшествующий актуализации схемы </w:t>
            </w:r>
            <w:r w:rsidR="00FE63FA" w:rsidRPr="00E31C12">
              <w:rPr>
                <w:rStyle w:val="af6"/>
                <w:rFonts w:ascii="Arial" w:hAnsi="Arial" w:cs="Arial"/>
                <w:noProof/>
                <w:szCs w:val="24"/>
                <w:lang w:val="ru-RU"/>
              </w:rPr>
              <w:lastRenderedPageBreak/>
              <w:t>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161</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59" w:tooltip="#_Toc164201859" w:history="1">
            <w:r w:rsidR="00FE63FA" w:rsidRPr="00E31C12">
              <w:rPr>
                <w:rStyle w:val="af6"/>
                <w:rFonts w:ascii="Arial" w:eastAsia="Calibri" w:hAnsi="Arial" w:cs="Arial"/>
                <w:noProof/>
                <w:szCs w:val="24"/>
                <w:lang w:val="ru-RU"/>
              </w:rPr>
              <w:t>ГЛАВА 16. РЕЕСТР МЕРОПРИЯТИЙ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_Toc164201859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0" w:tooltip="#_Toc164201860" w:history="1">
            <w:r w:rsidR="00FE63FA" w:rsidRPr="00E31C12">
              <w:rPr>
                <w:rStyle w:val="af6"/>
                <w:rFonts w:ascii="Arial" w:hAnsi="Arial" w:cs="Arial"/>
                <w:noProof/>
                <w:szCs w:val="24"/>
                <w:lang w:val="ru-RU"/>
              </w:rPr>
              <w:t>16.1. Перечень мероприятий по строительству, реконструкции или техническому перевооружению и (или) модернизации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162</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1" w:tooltip="#_Toc164201861" w:history="1">
            <w:r w:rsidR="00FE63FA" w:rsidRPr="00E31C12">
              <w:rPr>
                <w:rStyle w:val="af6"/>
                <w:rFonts w:ascii="Arial" w:hAnsi="Arial" w:cs="Arial"/>
                <w:noProof/>
                <w:szCs w:val="24"/>
                <w:lang w:val="ru-RU"/>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162</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62" w:tooltip="#_Toc164201862" w:history="1">
            <w:r w:rsidR="00FE63FA" w:rsidRPr="00E31C12">
              <w:rPr>
                <w:rStyle w:val="af6"/>
                <w:rFonts w:ascii="Arial" w:eastAsia="Calibri" w:hAnsi="Arial" w:cs="Arial"/>
                <w:noProof/>
                <w:szCs w:val="24"/>
                <w:lang w:val="ru-RU"/>
              </w:rPr>
              <w:t>ГЛАВА 17. ЗАМЕЧАНИЯ И ПРЕДЛОЖЕНИЯ К ПРОЕКТУ СХЕМЫ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164</w:t>
            </w:r>
            <w:r w:rsidRPr="00E31C12">
              <w:rPr>
                <w:rFonts w:ascii="Arial" w:hAnsi="Arial" w:cs="Arial"/>
                <w:noProof/>
                <w:szCs w:val="24"/>
              </w:rPr>
              <w:fldChar w:fldCharType="end"/>
            </w:r>
          </w:hyperlink>
        </w:p>
        <w:p w:rsidR="005C28CC" w:rsidRPr="00E31C12" w:rsidRDefault="009118DF">
          <w:pPr>
            <w:pStyle w:val="12"/>
            <w:tabs>
              <w:tab w:val="right" w:leader="dot" w:pos="9345"/>
            </w:tabs>
            <w:jc w:val="both"/>
            <w:rPr>
              <w:rFonts w:ascii="Arial" w:eastAsiaTheme="minorEastAsia" w:hAnsi="Arial" w:cs="Arial"/>
              <w:noProof/>
              <w:szCs w:val="24"/>
              <w:lang w:val="ru-RU" w:eastAsia="ru-RU"/>
            </w:rPr>
          </w:pPr>
          <w:hyperlink w:anchor="_Toc164201863" w:tooltip="#_Toc164201863" w:history="1">
            <w:r w:rsidR="00FE63FA" w:rsidRPr="00E31C12">
              <w:rPr>
                <w:rStyle w:val="af6"/>
                <w:rFonts w:ascii="Arial" w:eastAsia="Calibri" w:hAnsi="Arial" w:cs="Arial"/>
                <w:noProof/>
                <w:szCs w:val="24"/>
                <w:lang w:val="ru-RU"/>
              </w:rPr>
              <w:t>ГЛАВА 18. СВОДНЫЙ ТОМ ИЗМЕНЕНИЙ, ВЫПОЛНЕННЫХ В ДОРАБОТАННОЙ И (ИЛИ) АКТУАЛИЗИРОВАННОЙ СХЕМЕ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4" w:tooltip="#_Toc164201864" w:history="1">
            <w:r w:rsidR="00FE63FA" w:rsidRPr="00E31C12">
              <w:rPr>
                <w:rStyle w:val="af6"/>
                <w:rFonts w:ascii="Arial" w:hAnsi="Arial" w:cs="Arial"/>
                <w:noProof/>
                <w:szCs w:val="24"/>
                <w:lang w:val="ru-RU"/>
              </w:rPr>
              <w:t>18.1. Изменения в существующем положении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164</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5" w:tooltip="#_Toc164201865" w:history="1">
            <w:r w:rsidR="00FE63FA" w:rsidRPr="00E31C12">
              <w:rPr>
                <w:rStyle w:val="af6"/>
                <w:rFonts w:ascii="Arial" w:hAnsi="Arial" w:cs="Arial"/>
                <w:noProof/>
                <w:szCs w:val="24"/>
                <w:lang w:val="ru-RU"/>
              </w:rPr>
              <w:t>18.2. Изменения в прогнозе перспективного потребления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6" w:tooltip="#_Toc164201866" w:history="1">
            <w:r w:rsidR="00FE63FA" w:rsidRPr="00E31C12">
              <w:rPr>
                <w:rStyle w:val="af6"/>
                <w:rFonts w:ascii="Arial" w:hAnsi="Arial" w:cs="Arial"/>
                <w:noProof/>
                <w:szCs w:val="24"/>
                <w:lang w:val="ru-RU"/>
              </w:rPr>
              <w:t>18.3. Изменения в балансах тепловой мощности источников и тепловой нагрузки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_Toc164201866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7" w:tooltip="#_Toc164201867" w:history="1">
            <w:r w:rsidR="00FE63FA" w:rsidRPr="00E31C12">
              <w:rPr>
                <w:rStyle w:val="af6"/>
                <w:rFonts w:ascii="Arial" w:hAnsi="Arial" w:cs="Arial"/>
                <w:noProof/>
                <w:szCs w:val="24"/>
                <w:lang w:val="ru-RU"/>
              </w:rPr>
              <w:t>18.4. Изменения в балансах теплоносителя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_Toc164201867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8" w:tooltip="#_Toc164201868" w:history="1">
            <w:r w:rsidR="00FE63FA" w:rsidRPr="00E31C12">
              <w:rPr>
                <w:rStyle w:val="af6"/>
                <w:rFonts w:ascii="Arial" w:hAnsi="Arial" w:cs="Arial"/>
                <w:noProof/>
                <w:szCs w:val="24"/>
                <w:lang w:val="ru-RU"/>
              </w:rPr>
              <w:t>18.5. Изменения в мастер-плане развития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_Toc164201868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69" w:tooltip="#_Toc164201869" w:history="1">
            <w:r w:rsidR="00FE63FA" w:rsidRPr="00E31C12">
              <w:rPr>
                <w:rStyle w:val="af6"/>
                <w:rFonts w:ascii="Arial" w:hAnsi="Arial" w:cs="Arial"/>
                <w:noProof/>
                <w:szCs w:val="24"/>
                <w:lang w:val="ru-RU"/>
              </w:rPr>
              <w:t>18.6. Изменения в предложениях по строительству и реконструкции источников тепловой энергии</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_Toc164201869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0" w:tooltip="#_Toc164201870" w:history="1">
            <w:r w:rsidR="00FE63FA" w:rsidRPr="00E31C12">
              <w:rPr>
                <w:rStyle w:val="af6"/>
                <w:rFonts w:ascii="Arial" w:hAnsi="Arial" w:cs="Arial"/>
                <w:noProof/>
                <w:szCs w:val="24"/>
                <w:lang w:val="ru-RU"/>
              </w:rPr>
              <w:t>18.7. Изменения в предложениях по строительству и реконструкции тепловых сетей и сооружений на них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_Toc164201870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165</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1" w:tooltip="#_Toc164201871" w:history="1">
            <w:r w:rsidR="00FE63FA" w:rsidRPr="00E31C12">
              <w:rPr>
                <w:rStyle w:val="af6"/>
                <w:rFonts w:ascii="Arial" w:hAnsi="Arial" w:cs="Arial"/>
                <w:noProof/>
                <w:szCs w:val="24"/>
                <w:lang w:val="ru-RU"/>
              </w:rPr>
              <w:t>18.8. Изменения в топливных балансах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_Toc164201871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2" w:tooltip="#_Toc164201872" w:history="1">
            <w:r w:rsidR="00FE63FA" w:rsidRPr="00E31C12">
              <w:rPr>
                <w:rStyle w:val="af6"/>
                <w:rFonts w:ascii="Arial" w:hAnsi="Arial" w:cs="Arial"/>
                <w:noProof/>
                <w:szCs w:val="24"/>
                <w:lang w:val="ru-RU"/>
              </w:rPr>
              <w:t>18.9. Изменения в предложениях по величине инвестиций</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_Toc164201872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3" w:tooltip="#_Toc164201873" w:history="1">
            <w:r w:rsidR="00FE63FA" w:rsidRPr="00E31C12">
              <w:rPr>
                <w:rStyle w:val="af6"/>
                <w:rFonts w:ascii="Arial" w:hAnsi="Arial" w:cs="Arial"/>
                <w:noProof/>
                <w:szCs w:val="24"/>
                <w:lang w:val="ru-RU"/>
              </w:rPr>
              <w:t>18.10. Изменения в индикаторах развития систем теплоснабжения</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_Toc164201873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4" w:tooltip="#_Toc164201874" w:history="1">
            <w:r w:rsidR="00FE63FA" w:rsidRPr="00E31C12">
              <w:rPr>
                <w:rStyle w:val="af6"/>
                <w:rFonts w:ascii="Arial" w:hAnsi="Arial" w:cs="Arial"/>
                <w:noProof/>
                <w:szCs w:val="24"/>
                <w:lang w:val="ru-RU"/>
              </w:rPr>
              <w:t>18.11. Изменения в ценовых (тарифных) последствиях</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_Toc164201874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166</w:t>
            </w:r>
            <w:r w:rsidRPr="00E31C12">
              <w:rPr>
                <w:rFonts w:ascii="Arial" w:hAnsi="Arial" w:cs="Arial"/>
                <w:noProof/>
                <w:szCs w:val="24"/>
              </w:rPr>
              <w:fldChar w:fldCharType="end"/>
            </w:r>
          </w:hyperlink>
        </w:p>
        <w:p w:rsidR="005C28CC" w:rsidRPr="00E31C12" w:rsidRDefault="009118DF">
          <w:pPr>
            <w:pStyle w:val="23"/>
            <w:tabs>
              <w:tab w:val="right" w:leader="dot" w:pos="9345"/>
            </w:tabs>
            <w:jc w:val="both"/>
            <w:rPr>
              <w:rFonts w:ascii="Arial" w:eastAsiaTheme="minorEastAsia" w:hAnsi="Arial" w:cs="Arial"/>
              <w:noProof/>
              <w:szCs w:val="24"/>
              <w:lang w:val="ru-RU" w:eastAsia="ru-RU"/>
            </w:rPr>
          </w:pPr>
          <w:hyperlink w:anchor="_Toc164201875" w:tooltip="#_Toc164201875" w:history="1">
            <w:r w:rsidR="00FE63FA" w:rsidRPr="00E31C12">
              <w:rPr>
                <w:rStyle w:val="af6"/>
                <w:rFonts w:ascii="Arial" w:hAnsi="Arial" w:cs="Arial"/>
                <w:noProof/>
                <w:szCs w:val="24"/>
                <w:lang w:val="ru-RU"/>
              </w:rPr>
              <w:t>18.12. Изменения в предложениях по присвоению статуса ЕТО</w:t>
            </w:r>
            <w:r w:rsidR="00FE63FA" w:rsidRPr="00E31C12">
              <w:rPr>
                <w:rFonts w:ascii="Arial" w:hAnsi="Arial" w:cs="Arial"/>
                <w:noProof/>
                <w:szCs w:val="24"/>
              </w:rPr>
              <w:tab/>
            </w:r>
            <w:r w:rsidRPr="00E31C12">
              <w:rPr>
                <w:rFonts w:ascii="Arial" w:hAnsi="Arial" w:cs="Arial"/>
                <w:noProof/>
                <w:szCs w:val="24"/>
              </w:rPr>
              <w:fldChar w:fldCharType="begin"/>
            </w:r>
            <w:r w:rsidR="00FE63FA" w:rsidRPr="00E31C12">
              <w:rPr>
                <w:rFonts w:ascii="Arial" w:hAnsi="Arial" w:cs="Arial"/>
                <w:noProof/>
                <w:szCs w:val="24"/>
              </w:rPr>
              <w:instrText xml:space="preserve"> PAGEREF _Toc164201875 \h </w:instrText>
            </w:r>
            <w:r w:rsidRPr="00E31C12">
              <w:rPr>
                <w:rFonts w:ascii="Arial" w:hAnsi="Arial" w:cs="Arial"/>
                <w:noProof/>
                <w:szCs w:val="24"/>
              </w:rPr>
            </w:r>
            <w:r w:rsidRPr="00E31C12">
              <w:rPr>
                <w:rFonts w:ascii="Arial" w:hAnsi="Arial" w:cs="Arial"/>
                <w:noProof/>
                <w:szCs w:val="24"/>
              </w:rPr>
              <w:fldChar w:fldCharType="separate"/>
            </w:r>
            <w:r w:rsidR="00CE464D">
              <w:rPr>
                <w:rFonts w:ascii="Arial" w:hAnsi="Arial" w:cs="Arial"/>
                <w:noProof/>
                <w:szCs w:val="24"/>
              </w:rPr>
              <w:t>166</w:t>
            </w:r>
            <w:r w:rsidRPr="00E31C12">
              <w:rPr>
                <w:rFonts w:ascii="Arial" w:hAnsi="Arial" w:cs="Arial"/>
                <w:noProof/>
                <w:szCs w:val="24"/>
              </w:rPr>
              <w:fldChar w:fldCharType="end"/>
            </w:r>
          </w:hyperlink>
        </w:p>
        <w:p w:rsidR="005C28CC" w:rsidRPr="00E31C12" w:rsidRDefault="009118DF">
          <w:pPr>
            <w:pStyle w:val="34"/>
            <w:tabs>
              <w:tab w:val="right" w:leader="dot" w:pos="9345"/>
            </w:tabs>
            <w:contextualSpacing/>
            <w:jc w:val="both"/>
            <w:rPr>
              <w:rFonts w:ascii="Arial" w:hAnsi="Arial" w:cs="Arial"/>
            </w:rPr>
          </w:pPr>
          <w:r w:rsidRPr="00E31C12">
            <w:rPr>
              <w:rFonts w:ascii="Arial" w:hAnsi="Arial" w:cs="Arial"/>
              <w:bCs/>
              <w:szCs w:val="24"/>
            </w:rPr>
            <w:fldChar w:fldCharType="end"/>
          </w:r>
        </w:p>
      </w:sdtContent>
    </w:sdt>
    <w:p w:rsidR="005C28CC" w:rsidRPr="00E31C12" w:rsidRDefault="00FE63FA">
      <w:pPr>
        <w:rPr>
          <w:rFonts w:ascii="Arial" w:eastAsia="Times New Roman" w:hAnsi="Arial" w:cs="Arial"/>
          <w:b/>
          <w:bCs/>
          <w:szCs w:val="24"/>
        </w:rPr>
      </w:pPr>
      <w:r w:rsidRPr="00E31C12">
        <w:rPr>
          <w:rFonts w:ascii="Arial" w:hAnsi="Arial" w:cs="Arial"/>
          <w:szCs w:val="24"/>
        </w:rPr>
        <w:br w:type="page" w:clear="all"/>
      </w:r>
    </w:p>
    <w:p w:rsidR="005C28CC" w:rsidRPr="00E31C12" w:rsidRDefault="00FE63FA">
      <w:pPr>
        <w:pStyle w:val="10"/>
        <w:jc w:val="center"/>
        <w:rPr>
          <w:rFonts w:ascii="Arial" w:hAnsi="Arial" w:cs="Arial"/>
          <w:sz w:val="24"/>
          <w:szCs w:val="24"/>
          <w:lang w:val="ru-RU"/>
        </w:rPr>
      </w:pPr>
      <w:bookmarkStart w:id="2" w:name="_Toc164201630"/>
      <w:r w:rsidRPr="00E31C12">
        <w:rPr>
          <w:rFonts w:ascii="Arial" w:hAnsi="Arial" w:cs="Arial"/>
          <w:sz w:val="24"/>
          <w:szCs w:val="24"/>
          <w:lang w:val="ru-RU"/>
        </w:rPr>
        <w:lastRenderedPageBreak/>
        <w:t>АННОТАЦИЯ</w:t>
      </w:r>
      <w:bookmarkEnd w:id="2"/>
    </w:p>
    <w:p w:rsidR="005C28CC" w:rsidRPr="00E31C12" w:rsidRDefault="005C28CC">
      <w:pPr>
        <w:spacing w:after="0" w:line="360" w:lineRule="auto"/>
        <w:jc w:val="both"/>
        <w:rPr>
          <w:rFonts w:ascii="Arial" w:eastAsia="Times New Roman" w:hAnsi="Arial" w:cs="Arial"/>
          <w:b/>
          <w:bCs/>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Схема теплоснабжения разработана на основании Муниципального ко</w:t>
      </w:r>
      <w:r w:rsidRPr="00E31C12">
        <w:rPr>
          <w:rFonts w:ascii="Arial" w:hAnsi="Arial" w:cs="Arial"/>
          <w:szCs w:val="24"/>
        </w:rPr>
        <w:t>н</w:t>
      </w:r>
      <w:r w:rsidRPr="00E31C12">
        <w:rPr>
          <w:rFonts w:ascii="Arial" w:hAnsi="Arial" w:cs="Arial"/>
          <w:szCs w:val="24"/>
        </w:rPr>
        <w:t>тракта по объекту «Схема теплоснабжения муниципального образования Мал</w:t>
      </w:r>
      <w:r w:rsidRPr="00E31C12">
        <w:rPr>
          <w:rFonts w:ascii="Arial" w:hAnsi="Arial" w:cs="Arial"/>
          <w:szCs w:val="24"/>
        </w:rPr>
        <w:t>и</w:t>
      </w:r>
      <w:r w:rsidRPr="00E31C12">
        <w:rPr>
          <w:rFonts w:ascii="Arial" w:hAnsi="Arial" w:cs="Arial"/>
          <w:szCs w:val="24"/>
        </w:rPr>
        <w:t xml:space="preserve">новского сельское поселение Кожевниковского района Томской области на период с 2024 по 2033 г.».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Схема теплоснабжения разработана на период до 2033 г. на основании у</w:t>
      </w:r>
      <w:r w:rsidRPr="00E31C12">
        <w:rPr>
          <w:rFonts w:ascii="Arial" w:hAnsi="Arial" w:cs="Arial"/>
          <w:szCs w:val="24"/>
        </w:rPr>
        <w:t>т</w:t>
      </w:r>
      <w:r w:rsidRPr="00E31C12">
        <w:rPr>
          <w:rFonts w:ascii="Arial" w:hAnsi="Arial" w:cs="Arial"/>
          <w:szCs w:val="24"/>
        </w:rPr>
        <w:t>вержденного генерального плана Муниципального образования Малиновское сельское поселение Кожевниковского района Томской области.</w:t>
      </w:r>
    </w:p>
    <w:p w:rsidR="005C28CC" w:rsidRPr="00E31C12" w:rsidRDefault="00FE63FA">
      <w:pPr>
        <w:spacing w:after="0" w:line="276" w:lineRule="auto"/>
        <w:ind w:firstLine="709"/>
        <w:jc w:val="both"/>
        <w:rPr>
          <w:rFonts w:ascii="Arial" w:hAnsi="Arial" w:cs="Arial"/>
          <w:color w:val="000000"/>
          <w:szCs w:val="24"/>
        </w:rPr>
      </w:pPr>
      <w:r w:rsidRPr="00E31C12">
        <w:rPr>
          <w:rFonts w:ascii="Arial" w:hAnsi="Arial" w:cs="Arial"/>
          <w:color w:val="000000"/>
          <w:szCs w:val="24"/>
        </w:rPr>
        <w:t>Цель настоящей работы: Актуализация схемы теплоснабжения Муниц</w:t>
      </w:r>
      <w:r w:rsidRPr="00E31C12">
        <w:rPr>
          <w:rFonts w:ascii="Arial" w:hAnsi="Arial" w:cs="Arial"/>
          <w:color w:val="000000"/>
          <w:szCs w:val="24"/>
        </w:rPr>
        <w:t>и</w:t>
      </w:r>
      <w:r w:rsidRPr="00E31C12">
        <w:rPr>
          <w:rFonts w:ascii="Arial" w:hAnsi="Arial" w:cs="Arial"/>
          <w:color w:val="000000"/>
          <w:szCs w:val="24"/>
        </w:rPr>
        <w:t xml:space="preserve">пального образования Малиновское сельское поселение Кожевниковского района Томской области в соответствии с требованиями: </w:t>
      </w:r>
    </w:p>
    <w:p w:rsidR="005C28CC" w:rsidRPr="00E31C12" w:rsidRDefault="00FE63FA">
      <w:pPr>
        <w:spacing w:after="0" w:line="276" w:lineRule="auto"/>
        <w:ind w:firstLine="709"/>
        <w:jc w:val="both"/>
        <w:rPr>
          <w:rFonts w:ascii="Arial" w:hAnsi="Arial" w:cs="Arial"/>
          <w:color w:val="000000"/>
          <w:szCs w:val="24"/>
        </w:rPr>
      </w:pPr>
      <w:r w:rsidRPr="00E31C12">
        <w:rPr>
          <w:rFonts w:ascii="Arial" w:hAnsi="Arial" w:cs="Arial"/>
          <w:color w:val="000000"/>
          <w:szCs w:val="24"/>
        </w:rPr>
        <w:t xml:space="preserve">− Федерального закона от 27.07.2010 № 190-ФЗ «О теплоснабжении»; </w:t>
      </w:r>
    </w:p>
    <w:p w:rsidR="005C28CC" w:rsidRPr="00E31C12" w:rsidRDefault="00FE63FA">
      <w:pPr>
        <w:spacing w:after="0" w:line="276" w:lineRule="auto"/>
        <w:ind w:firstLine="709"/>
        <w:jc w:val="both"/>
        <w:rPr>
          <w:rFonts w:ascii="Arial" w:hAnsi="Arial" w:cs="Arial"/>
          <w:color w:val="000000"/>
          <w:szCs w:val="24"/>
        </w:rPr>
      </w:pPr>
      <w:r w:rsidRPr="00E31C12">
        <w:rPr>
          <w:rFonts w:ascii="Arial" w:hAnsi="Arial" w:cs="Arial"/>
          <w:color w:val="000000"/>
          <w:szCs w:val="24"/>
        </w:rPr>
        <w:t xml:space="preserve">− Постановления Правительства РФ от 22.02.2012 № 154 «О требованиях к схемам теплоснабжения, порядку их разработки и утверждения» (с изменениями на 10.01.2023).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color w:val="000000"/>
          <w:szCs w:val="24"/>
        </w:rPr>
        <w:t>При разработке схемы теплоснабжения учтены требования законодател</w:t>
      </w:r>
      <w:r w:rsidRPr="00E31C12">
        <w:rPr>
          <w:rFonts w:ascii="Arial" w:hAnsi="Arial" w:cs="Arial"/>
          <w:color w:val="000000"/>
          <w:szCs w:val="24"/>
        </w:rPr>
        <w:t>ь</w:t>
      </w:r>
      <w:r w:rsidRPr="00E31C12">
        <w:rPr>
          <w:rFonts w:ascii="Arial" w:hAnsi="Arial" w:cs="Arial"/>
          <w:color w:val="000000"/>
          <w:szCs w:val="24"/>
        </w:rPr>
        <w:t>ства Российской Федерации, стандартов РФ, действующих нормативных докуме</w:t>
      </w:r>
      <w:r w:rsidRPr="00E31C12">
        <w:rPr>
          <w:rFonts w:ascii="Arial" w:hAnsi="Arial" w:cs="Arial"/>
          <w:color w:val="000000"/>
          <w:szCs w:val="24"/>
        </w:rPr>
        <w:t>н</w:t>
      </w:r>
      <w:r w:rsidRPr="00E31C12">
        <w:rPr>
          <w:rFonts w:ascii="Arial" w:hAnsi="Arial" w:cs="Arial"/>
          <w:color w:val="000000"/>
          <w:szCs w:val="24"/>
        </w:rPr>
        <w:t>тов Министерства природных ресурсов России, других нормативных актов, рег</w:t>
      </w:r>
      <w:r w:rsidRPr="00E31C12">
        <w:rPr>
          <w:rFonts w:ascii="Arial" w:hAnsi="Arial" w:cs="Arial"/>
          <w:color w:val="000000"/>
          <w:szCs w:val="24"/>
        </w:rPr>
        <w:t>у</w:t>
      </w:r>
      <w:r w:rsidRPr="00E31C12">
        <w:rPr>
          <w:rFonts w:ascii="Arial" w:hAnsi="Arial" w:cs="Arial"/>
          <w:color w:val="000000"/>
          <w:szCs w:val="24"/>
        </w:rPr>
        <w:t xml:space="preserve">лирующих природоохранную деятельность. </w:t>
      </w:r>
      <w:r w:rsidRPr="00E31C12">
        <w:rPr>
          <w:rFonts w:ascii="Arial" w:hAnsi="Arial" w:cs="Arial"/>
          <w:szCs w:val="24"/>
        </w:rPr>
        <w:br w:type="page" w:clear="all"/>
      </w:r>
    </w:p>
    <w:p w:rsidR="005C28CC" w:rsidRPr="00E31C12" w:rsidRDefault="00FE63FA">
      <w:pPr>
        <w:pStyle w:val="10"/>
        <w:spacing w:line="276" w:lineRule="auto"/>
        <w:jc w:val="both"/>
        <w:rPr>
          <w:rFonts w:ascii="Arial Narrow" w:hAnsi="Arial Narrow" w:cs="Arial"/>
          <w:szCs w:val="24"/>
          <w:lang w:val="ru-RU"/>
        </w:rPr>
      </w:pPr>
      <w:bookmarkStart w:id="3" w:name="_Toc164201631"/>
      <w:bookmarkStart w:id="4" w:name="_Toc524886641"/>
      <w:bookmarkStart w:id="5" w:name="_Toc72448928"/>
      <w:bookmarkEnd w:id="0"/>
      <w:bookmarkEnd w:id="1"/>
      <w:r w:rsidRPr="00E31C12">
        <w:rPr>
          <w:rFonts w:ascii="Arial Narrow" w:hAnsi="Arial Narrow" w:cs="Arial"/>
          <w:szCs w:val="24"/>
          <w:lang w:val="ru-RU"/>
        </w:rPr>
        <w:lastRenderedPageBreak/>
        <w:t>ГЛАВА 1. СУЩЕСТВУЮЩЕЕ ПОЛОЖЕНИЕ В СФЕРЕ ПРОИЗВОДСТВА, ПЕРЕД</w:t>
      </w:r>
      <w:r w:rsidRPr="00E31C12">
        <w:rPr>
          <w:rFonts w:ascii="Arial Narrow" w:hAnsi="Arial Narrow" w:cs="Arial"/>
          <w:szCs w:val="24"/>
          <w:lang w:val="ru-RU"/>
        </w:rPr>
        <w:t>А</w:t>
      </w:r>
      <w:r w:rsidRPr="00E31C12">
        <w:rPr>
          <w:rFonts w:ascii="Arial Narrow" w:hAnsi="Arial Narrow" w:cs="Arial"/>
          <w:szCs w:val="24"/>
          <w:lang w:val="ru-RU"/>
        </w:rPr>
        <w:t>ЧИ И ПОТРЕБЛЕНИЯ ТЕПЛОВОЙ ЭНЕРГИИ ДЛЯ ЦЕЛЕЙ ТЕПЛОСНАБЖЕНИЯ</w:t>
      </w:r>
      <w:bookmarkEnd w:id="3"/>
    </w:p>
    <w:p w:rsidR="005C28CC" w:rsidRPr="00E31C12" w:rsidRDefault="005C28CC">
      <w:pPr>
        <w:pStyle w:val="10"/>
        <w:spacing w:line="276" w:lineRule="auto"/>
        <w:jc w:val="both"/>
        <w:rPr>
          <w:rFonts w:ascii="Arial Narrow" w:hAnsi="Arial Narrow" w:cs="Arial"/>
          <w:szCs w:val="24"/>
          <w:lang w:val="ru-RU"/>
        </w:rPr>
      </w:pPr>
    </w:p>
    <w:p w:rsidR="005C28CC" w:rsidRPr="00E31C12" w:rsidRDefault="00FE63FA">
      <w:pPr>
        <w:pStyle w:val="ae"/>
        <w:spacing w:after="240" w:line="276" w:lineRule="auto"/>
        <w:rPr>
          <w:rFonts w:ascii="Arial" w:hAnsi="Arial" w:cs="Arial"/>
        </w:rPr>
      </w:pPr>
      <w:r w:rsidRPr="00E31C12">
        <w:rPr>
          <w:rFonts w:ascii="Arial" w:hAnsi="Arial" w:cs="Arial"/>
        </w:rPr>
        <w:t>Малиновское сельское поселение располагается в центральной части К</w:t>
      </w:r>
      <w:r w:rsidRPr="00E31C12">
        <w:rPr>
          <w:rFonts w:ascii="Arial" w:hAnsi="Arial" w:cs="Arial"/>
        </w:rPr>
        <w:t>о</w:t>
      </w:r>
      <w:r w:rsidRPr="00E31C12">
        <w:rPr>
          <w:rFonts w:ascii="Arial" w:hAnsi="Arial" w:cs="Arial"/>
        </w:rPr>
        <w:t>жевниковского района и граничит с севера – со Староювалинским сельским пос</w:t>
      </w:r>
      <w:r w:rsidRPr="00E31C12">
        <w:rPr>
          <w:rFonts w:ascii="Arial" w:hAnsi="Arial" w:cs="Arial"/>
        </w:rPr>
        <w:t>е</w:t>
      </w:r>
      <w:r w:rsidRPr="00E31C12">
        <w:rPr>
          <w:rFonts w:ascii="Arial" w:hAnsi="Arial" w:cs="Arial"/>
        </w:rPr>
        <w:t>лением, на юге – с Вороновским сельским поселением, на востоке – с Уртамским и Кожевниковским сельскими повелениями, на западе – с Новосибирской обл</w:t>
      </w:r>
      <w:r w:rsidRPr="00E31C12">
        <w:rPr>
          <w:rFonts w:ascii="Arial" w:hAnsi="Arial" w:cs="Arial"/>
        </w:rPr>
        <w:t>а</w:t>
      </w:r>
      <w:r w:rsidRPr="00E31C12">
        <w:rPr>
          <w:rFonts w:ascii="Arial" w:hAnsi="Arial" w:cs="Arial"/>
        </w:rPr>
        <w:t xml:space="preserve">стью (рис. </w:t>
      </w:r>
      <w:fldSimple w:instr=" REF _Ref84410639 \h  \* MERGEFORMAT ">
        <w:r w:rsidR="00CE464D" w:rsidRPr="00CE464D">
          <w:rPr>
            <w:rFonts w:ascii="Arial" w:hAnsi="Arial" w:cs="Arial"/>
            <w:vanish/>
          </w:rPr>
          <w:t xml:space="preserve">Рисунок </w:t>
        </w:r>
        <w:r w:rsidR="00CE464D">
          <w:rPr>
            <w:rFonts w:ascii="Arial" w:hAnsi="Arial" w:cs="Arial"/>
          </w:rPr>
          <w:t>1</w:t>
        </w:r>
      </w:fldSimple>
      <w:r w:rsidRPr="00E31C12">
        <w:rPr>
          <w:rFonts w:ascii="Arial" w:hAnsi="Arial" w:cs="Arial"/>
        </w:rPr>
        <w:t>).</w:t>
      </w:r>
    </w:p>
    <w:p w:rsidR="005C28CC" w:rsidRPr="00E31C12" w:rsidRDefault="009118DF">
      <w:pPr>
        <w:pStyle w:val="Default"/>
        <w:keepNext/>
        <w:spacing w:line="276" w:lineRule="auto"/>
        <w:jc w:val="center"/>
        <w:rPr>
          <w:rFonts w:ascii="Arial" w:hAnsi="Arial" w:cs="Arial"/>
        </w:rPr>
      </w:pPr>
      <w:r>
        <w:rPr>
          <w:rFonts w:ascii="Arial" w:hAnsi="Arial" w:cs="Arial"/>
          <w:noProof/>
          <w:lang w:eastAsia="ru-RU"/>
        </w:rPr>
        <w:pict>
          <v:shape id="_x0000_s1073" type="#_x0000_t75" style="position:absolute;left:0;text-align:left;margin-left:0;margin-top:0;width:50pt;height:50pt;z-index:251646976;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26" type="#_x0000_t75" style="width:318pt;height:399.75pt;mso-wrap-distance-left:0;mso-wrap-distance-top:0;mso-wrap-distance-right:0;mso-wrap-distance-bottom:0">
            <v:imagedata r:id="rId9" o:title=""/>
            <v:path textboxrect="0,0,0,0"/>
          </v:shape>
        </w:pict>
      </w:r>
    </w:p>
    <w:p w:rsidR="005C28CC" w:rsidRPr="00E31C12" w:rsidRDefault="00FE63FA">
      <w:pPr>
        <w:pStyle w:val="affff1"/>
        <w:jc w:val="center"/>
        <w:rPr>
          <w:rFonts w:ascii="Arial" w:hAnsi="Arial" w:cs="Arial"/>
        </w:rPr>
      </w:pPr>
      <w:bookmarkStart w:id="6" w:name="_Ref84410639"/>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w:t>
      </w:r>
      <w:r w:rsidR="009118DF" w:rsidRPr="00E31C12">
        <w:rPr>
          <w:rFonts w:ascii="Arial" w:hAnsi="Arial" w:cs="Arial"/>
        </w:rPr>
        <w:fldChar w:fldCharType="end"/>
      </w:r>
      <w:bookmarkEnd w:id="6"/>
      <w:r w:rsidRPr="00E31C12">
        <w:rPr>
          <w:rFonts w:ascii="Arial" w:hAnsi="Arial" w:cs="Arial"/>
        </w:rPr>
        <w:t xml:space="preserve"> – Границы муниципального образования Малиновское сельское пос</w:t>
      </w:r>
      <w:r w:rsidRPr="00E31C12">
        <w:rPr>
          <w:rFonts w:ascii="Arial" w:hAnsi="Arial" w:cs="Arial"/>
        </w:rPr>
        <w:t>е</w:t>
      </w:r>
      <w:r w:rsidRPr="00E31C12">
        <w:rPr>
          <w:rFonts w:ascii="Arial" w:hAnsi="Arial" w:cs="Arial"/>
        </w:rPr>
        <w:t>ление Кожевниковского района Томской области</w:t>
      </w:r>
    </w:p>
    <w:p w:rsidR="005C28CC" w:rsidRPr="00E31C12" w:rsidRDefault="005C28CC">
      <w:pPr>
        <w:pStyle w:val="ae"/>
        <w:spacing w:line="276" w:lineRule="auto"/>
        <w:ind w:firstLine="0"/>
        <w:rPr>
          <w:rFonts w:ascii="Arial" w:hAnsi="Arial" w:cs="Arial"/>
        </w:rPr>
      </w:pPr>
    </w:p>
    <w:p w:rsidR="005C28CC" w:rsidRPr="00E31C12" w:rsidRDefault="00FE63FA">
      <w:pPr>
        <w:pStyle w:val="ae"/>
        <w:spacing w:line="276" w:lineRule="auto"/>
        <w:rPr>
          <w:rFonts w:ascii="Arial" w:hAnsi="Arial" w:cs="Arial"/>
        </w:rPr>
      </w:pPr>
      <w:r w:rsidRPr="00E31C12">
        <w:rPr>
          <w:rFonts w:ascii="Arial" w:hAnsi="Arial" w:cs="Arial"/>
        </w:rPr>
        <w:t>Общая площадь поселения составляет 3,9 тыс. км</w:t>
      </w:r>
      <w:r w:rsidRPr="00E31C12">
        <w:rPr>
          <w:rFonts w:ascii="Arial" w:hAnsi="Arial" w:cs="Arial"/>
          <w:vertAlign w:val="superscript"/>
        </w:rPr>
        <w:t>2</w:t>
      </w:r>
      <w:r w:rsidRPr="00E31C12">
        <w:rPr>
          <w:rFonts w:ascii="Arial" w:hAnsi="Arial" w:cs="Arial"/>
        </w:rPr>
        <w:t>. Численность населения на 01.01.2023 г. по данным Росстата составляет 1157 чел. В состав поселения входят с. Малиновка, д. Борзуновка, д. Верхняя Уртамка, с. Новосергеевка, с. Т</w:t>
      </w:r>
      <w:r w:rsidRPr="00E31C12">
        <w:rPr>
          <w:rFonts w:ascii="Arial" w:hAnsi="Arial" w:cs="Arial"/>
        </w:rPr>
        <w:t>е</w:t>
      </w:r>
      <w:r w:rsidRPr="00E31C12">
        <w:rPr>
          <w:rFonts w:ascii="Arial" w:hAnsi="Arial" w:cs="Arial"/>
        </w:rPr>
        <w:t>ка. Административный центр – село Малиновка.</w:t>
      </w:r>
    </w:p>
    <w:p w:rsidR="005C28CC" w:rsidRPr="00E31C12" w:rsidRDefault="00FE63FA">
      <w:pPr>
        <w:pStyle w:val="ae"/>
        <w:spacing w:line="276" w:lineRule="auto"/>
        <w:rPr>
          <w:rFonts w:ascii="Arial" w:hAnsi="Arial" w:cs="Arial"/>
        </w:rPr>
      </w:pPr>
      <w:r w:rsidRPr="00E31C12">
        <w:rPr>
          <w:rFonts w:ascii="Arial" w:hAnsi="Arial" w:cs="Arial"/>
        </w:rPr>
        <w:t>Территорию Малиновского сельского поселения составляют городские зе</w:t>
      </w:r>
      <w:r w:rsidRPr="00E31C12">
        <w:rPr>
          <w:rFonts w:ascii="Arial" w:hAnsi="Arial" w:cs="Arial"/>
        </w:rPr>
        <w:t>м</w:t>
      </w:r>
      <w:r w:rsidRPr="00E31C12">
        <w:rPr>
          <w:rFonts w:ascii="Arial" w:hAnsi="Arial" w:cs="Arial"/>
        </w:rPr>
        <w:t>ли, прилегающие к ним земли общего пользования, земли, необходимые для ра</w:t>
      </w:r>
      <w:r w:rsidRPr="00E31C12">
        <w:rPr>
          <w:rFonts w:ascii="Arial" w:hAnsi="Arial" w:cs="Arial"/>
        </w:rPr>
        <w:t>з</w:t>
      </w:r>
      <w:r w:rsidRPr="00E31C12">
        <w:rPr>
          <w:rFonts w:ascii="Arial" w:hAnsi="Arial" w:cs="Arial"/>
        </w:rPr>
        <w:lastRenderedPageBreak/>
        <w:t xml:space="preserve">вития </w:t>
      </w:r>
      <w:r w:rsidR="00CA6259" w:rsidRPr="00E31C12">
        <w:rPr>
          <w:rFonts w:ascii="Arial" w:hAnsi="Arial" w:cs="Arial"/>
        </w:rPr>
        <w:t>поселения</w:t>
      </w:r>
      <w:r w:rsidRPr="00E31C12">
        <w:rPr>
          <w:rFonts w:ascii="Arial" w:hAnsi="Arial" w:cs="Arial"/>
        </w:rPr>
        <w:t>, и другие земли в его границах, независимо от форм собственн</w:t>
      </w:r>
      <w:r w:rsidRPr="00E31C12">
        <w:rPr>
          <w:rFonts w:ascii="Arial" w:hAnsi="Arial" w:cs="Arial"/>
        </w:rPr>
        <w:t>о</w:t>
      </w:r>
      <w:r w:rsidRPr="00E31C12">
        <w:rPr>
          <w:rFonts w:ascii="Arial" w:hAnsi="Arial" w:cs="Arial"/>
        </w:rPr>
        <w:t>сти и целевого назначения.</w:t>
      </w:r>
    </w:p>
    <w:p w:rsidR="005C28CC" w:rsidRPr="00E31C12" w:rsidRDefault="00FE63FA">
      <w:pPr>
        <w:pStyle w:val="ae"/>
        <w:spacing w:line="276" w:lineRule="auto"/>
        <w:ind w:firstLine="709"/>
        <w:rPr>
          <w:rFonts w:ascii="Arial" w:hAnsi="Arial" w:cs="Arial"/>
        </w:rPr>
      </w:pPr>
      <w:r w:rsidRPr="00E31C12">
        <w:rPr>
          <w:rFonts w:ascii="Arial" w:hAnsi="Arial" w:cs="Arial"/>
        </w:rPr>
        <w:t>Сельское хозяйство является важнейшей отраслью экономики района, о</w:t>
      </w:r>
      <w:r w:rsidRPr="00E31C12">
        <w:rPr>
          <w:rFonts w:ascii="Arial" w:hAnsi="Arial" w:cs="Arial"/>
        </w:rPr>
        <w:t>п</w:t>
      </w:r>
      <w:r w:rsidRPr="00E31C12">
        <w:rPr>
          <w:rFonts w:ascii="Arial" w:hAnsi="Arial" w:cs="Arial"/>
        </w:rPr>
        <w:t>ределяющей его традиционную специализацию. В течение многих лет Кожевн</w:t>
      </w:r>
      <w:r w:rsidRPr="00E31C12">
        <w:rPr>
          <w:rFonts w:ascii="Arial" w:hAnsi="Arial" w:cs="Arial"/>
        </w:rPr>
        <w:t>и</w:t>
      </w:r>
      <w:r w:rsidRPr="00E31C12">
        <w:rPr>
          <w:rFonts w:ascii="Arial" w:hAnsi="Arial" w:cs="Arial"/>
        </w:rPr>
        <w:t>ковский район является основным производителем зерна и другой сельскохозя</w:t>
      </w:r>
      <w:r w:rsidRPr="00E31C12">
        <w:rPr>
          <w:rFonts w:ascii="Arial" w:hAnsi="Arial" w:cs="Arial"/>
        </w:rPr>
        <w:t>й</w:t>
      </w:r>
      <w:r w:rsidRPr="00E31C12">
        <w:rPr>
          <w:rFonts w:ascii="Arial" w:hAnsi="Arial" w:cs="Arial"/>
        </w:rPr>
        <w:t>ственной продукции в Томской области. В производстве основных видов сельск</w:t>
      </w:r>
      <w:r w:rsidRPr="00E31C12">
        <w:rPr>
          <w:rFonts w:ascii="Arial" w:hAnsi="Arial" w:cs="Arial"/>
        </w:rPr>
        <w:t>о</w:t>
      </w:r>
      <w:r w:rsidRPr="00E31C12">
        <w:rPr>
          <w:rFonts w:ascii="Arial" w:hAnsi="Arial" w:cs="Arial"/>
        </w:rPr>
        <w:t xml:space="preserve">хозяйственной продукции отмечается ежегодный значительный рост объемов производства. </w:t>
      </w:r>
    </w:p>
    <w:p w:rsidR="005C28CC" w:rsidRPr="00E31C12" w:rsidRDefault="00FE63FA">
      <w:pPr>
        <w:pStyle w:val="af0"/>
        <w:tabs>
          <w:tab w:val="left" w:pos="567"/>
        </w:tabs>
        <w:spacing w:before="0" w:beforeAutospacing="0" w:after="0" w:afterAutospacing="0" w:line="276" w:lineRule="auto"/>
        <w:ind w:firstLine="709"/>
        <w:jc w:val="both"/>
        <w:rPr>
          <w:rFonts w:ascii="Arial" w:hAnsi="Arial" w:cs="Arial"/>
        </w:rPr>
      </w:pPr>
      <w:r w:rsidRPr="00E31C12">
        <w:rPr>
          <w:rFonts w:ascii="Arial" w:hAnsi="Arial" w:cs="Arial"/>
        </w:rPr>
        <w:t>Тип климата – континентально-циклонический (переходный от европейского умеренно континентального к сибирскому резко континентальному). Среднегод</w:t>
      </w:r>
      <w:r w:rsidRPr="00E31C12">
        <w:rPr>
          <w:rFonts w:ascii="Arial" w:hAnsi="Arial" w:cs="Arial"/>
        </w:rPr>
        <w:t>о</w:t>
      </w:r>
      <w:r w:rsidRPr="00E31C12">
        <w:rPr>
          <w:rFonts w:ascii="Arial" w:hAnsi="Arial" w:cs="Arial"/>
        </w:rPr>
        <w:t>вая температура: 0,9 °C. Безморозный период составляет 110–120 дней. Зима с</w:t>
      </w:r>
      <w:r w:rsidRPr="00E31C12">
        <w:rPr>
          <w:rFonts w:ascii="Arial" w:hAnsi="Arial" w:cs="Arial"/>
        </w:rPr>
        <w:t>у</w:t>
      </w:r>
      <w:r w:rsidRPr="00E31C12">
        <w:rPr>
          <w:rFonts w:ascii="Arial" w:hAnsi="Arial" w:cs="Arial"/>
        </w:rPr>
        <w:t>ровая и продолжительная, минимальная зарегистрированная температура −55 °C (январь 1931 года). Максимальная зарегистрированная температура +37,7 °C. Средняя температура января: −17,1 °C, средняя температура июля: +18,7 °C. В конце января и февраля бывают кратковременные оттепели до +3 °C, которые приносятся с циклонами из северной Атлантики. Смена сезонов происходит до</w:t>
      </w:r>
      <w:r w:rsidRPr="00E31C12">
        <w:rPr>
          <w:rFonts w:ascii="Arial" w:hAnsi="Arial" w:cs="Arial"/>
        </w:rPr>
        <w:t>с</w:t>
      </w:r>
      <w:r w:rsidRPr="00E31C12">
        <w:rPr>
          <w:rFonts w:ascii="Arial" w:hAnsi="Arial" w:cs="Arial"/>
        </w:rPr>
        <w:t>таточно быстро, но наблюдаются возвраты к холодам и оттепелям. Годовое кол</w:t>
      </w:r>
      <w:r w:rsidRPr="00E31C12">
        <w:rPr>
          <w:rFonts w:ascii="Arial" w:hAnsi="Arial" w:cs="Arial"/>
        </w:rPr>
        <w:t>и</w:t>
      </w:r>
      <w:r w:rsidRPr="00E31C12">
        <w:rPr>
          <w:rFonts w:ascii="Arial" w:hAnsi="Arial" w:cs="Arial"/>
        </w:rPr>
        <w:t>чество осадков – 568 мм. Основная их часть выпадает в тёплый период года. Средняя скорость ветра 1,6 м/с, но начале весны часто дуют сильные ветра с п</w:t>
      </w:r>
      <w:r w:rsidRPr="00E31C12">
        <w:rPr>
          <w:rFonts w:ascii="Arial" w:hAnsi="Arial" w:cs="Arial"/>
        </w:rPr>
        <w:t>о</w:t>
      </w:r>
      <w:r w:rsidRPr="00E31C12">
        <w:rPr>
          <w:rFonts w:ascii="Arial" w:hAnsi="Arial" w:cs="Arial"/>
        </w:rPr>
        <w:t>рывами до 30 м/с, всё это вызывается частыми циклонами в этот период с их фронтами. Господствуют ветры юго-западного и южного направлений – около 50 %. Отопительный период длится с октября по май.</w:t>
      </w:r>
    </w:p>
    <w:p w:rsidR="005C28CC" w:rsidRPr="00E31C12" w:rsidRDefault="005C28CC">
      <w:pPr>
        <w:pStyle w:val="ae"/>
        <w:spacing w:line="276" w:lineRule="auto"/>
        <w:rPr>
          <w:rFonts w:ascii="Arial" w:hAnsi="Arial" w:cs="Arial"/>
        </w:rPr>
      </w:pPr>
    </w:p>
    <w:p w:rsidR="005C28CC" w:rsidRPr="00E31C12" w:rsidRDefault="005C28CC">
      <w:pPr>
        <w:pStyle w:val="ae"/>
        <w:spacing w:line="276" w:lineRule="auto"/>
        <w:rPr>
          <w:rFonts w:ascii="Arial" w:hAnsi="Arial" w:cs="Arial"/>
        </w:rPr>
      </w:pPr>
    </w:p>
    <w:p w:rsidR="005C28CC" w:rsidRPr="00E31C12" w:rsidRDefault="00FE63FA">
      <w:pPr>
        <w:pStyle w:val="21"/>
        <w:spacing w:after="180"/>
        <w:jc w:val="both"/>
        <w:rPr>
          <w:rFonts w:ascii="Arial Narrow" w:hAnsi="Arial Narrow" w:cs="Arial"/>
          <w:b/>
          <w:color w:val="auto"/>
          <w:sz w:val="28"/>
          <w:szCs w:val="24"/>
          <w:lang w:val="ru-RU"/>
        </w:rPr>
      </w:pPr>
      <w:bookmarkStart w:id="7" w:name="_Toc164201632"/>
      <w:r w:rsidRPr="00E31C12">
        <w:rPr>
          <w:rFonts w:ascii="Arial Narrow" w:hAnsi="Arial Narrow" w:cs="Arial"/>
          <w:b/>
          <w:color w:val="auto"/>
          <w:sz w:val="28"/>
          <w:szCs w:val="24"/>
          <w:lang w:val="ru-RU"/>
        </w:rPr>
        <w:t>ЧАСТЬ 1. ФУНКЦИОНАЛЬНАЯ СТРУКТУРА ТЕПЛОСНАБЖЕНИЯ</w:t>
      </w:r>
      <w:bookmarkEnd w:id="4"/>
      <w:bookmarkEnd w:id="5"/>
      <w:bookmarkEnd w:id="7"/>
    </w:p>
    <w:p w:rsidR="005C28CC" w:rsidRPr="00E31C12" w:rsidRDefault="00FE63FA" w:rsidP="0025795F">
      <w:pPr>
        <w:pStyle w:val="32"/>
        <w:numPr>
          <w:ilvl w:val="2"/>
          <w:numId w:val="32"/>
        </w:numPr>
        <w:spacing w:before="0"/>
        <w:rPr>
          <w:rFonts w:ascii="Arial" w:hAnsi="Arial" w:cs="Arial"/>
          <w:b/>
          <w:color w:val="auto"/>
          <w:lang w:val="ru-RU"/>
        </w:rPr>
      </w:pPr>
      <w:bookmarkStart w:id="8" w:name="_Toc453770344"/>
      <w:bookmarkStart w:id="9" w:name="_Toc470813109"/>
      <w:bookmarkStart w:id="10" w:name="_Toc524886642"/>
      <w:bookmarkStart w:id="11" w:name="_Toc72448929"/>
      <w:bookmarkStart w:id="12" w:name="_Toc164201633"/>
      <w:r w:rsidRPr="00E31C12">
        <w:rPr>
          <w:rFonts w:ascii="Arial" w:hAnsi="Arial" w:cs="Arial"/>
          <w:b/>
          <w:color w:val="auto"/>
          <w:lang w:val="ru-RU"/>
        </w:rPr>
        <w:t>Описание зон деятельности (эксплуатационной ответственности) те</w:t>
      </w:r>
      <w:r w:rsidRPr="00E31C12">
        <w:rPr>
          <w:rFonts w:ascii="Arial" w:hAnsi="Arial" w:cs="Arial"/>
          <w:b/>
          <w:color w:val="auto"/>
          <w:lang w:val="ru-RU"/>
        </w:rPr>
        <w:t>п</w:t>
      </w:r>
      <w:r w:rsidRPr="00E31C12">
        <w:rPr>
          <w:rFonts w:ascii="Arial" w:hAnsi="Arial" w:cs="Arial"/>
          <w:b/>
          <w:color w:val="auto"/>
          <w:lang w:val="ru-RU"/>
        </w:rPr>
        <w:t>лоснабжающих и теплосетевых организаций</w:t>
      </w:r>
      <w:bookmarkEnd w:id="8"/>
      <w:bookmarkEnd w:id="9"/>
      <w:bookmarkEnd w:id="10"/>
      <w:bookmarkEnd w:id="11"/>
      <w:bookmarkEnd w:id="12"/>
    </w:p>
    <w:p w:rsidR="005C28CC" w:rsidRPr="00E31C12" w:rsidRDefault="005C28CC">
      <w:pPr>
        <w:spacing w:after="0" w:line="276" w:lineRule="auto"/>
        <w:ind w:firstLine="709"/>
        <w:jc w:val="both"/>
        <w:rPr>
          <w:rFonts w:ascii="Arial" w:hAnsi="Arial" w:cs="Arial"/>
          <w:color w:val="000000"/>
          <w:spacing w:val="3"/>
          <w:szCs w:val="24"/>
        </w:rPr>
      </w:pPr>
    </w:p>
    <w:p w:rsidR="005C28CC" w:rsidRPr="00E31C12" w:rsidRDefault="00FE63FA">
      <w:pPr>
        <w:pStyle w:val="ae"/>
        <w:spacing w:line="276" w:lineRule="auto"/>
        <w:rPr>
          <w:rFonts w:ascii="Arial" w:hAnsi="Arial" w:cs="Arial"/>
        </w:rPr>
      </w:pPr>
      <w:r w:rsidRPr="00E31C12">
        <w:rPr>
          <w:rFonts w:ascii="Arial" w:hAnsi="Arial" w:cs="Arial"/>
        </w:rPr>
        <w:t>В муниципальном образовании Малиновское сельское поселение Кожевн</w:t>
      </w:r>
      <w:r w:rsidRPr="00E31C12">
        <w:rPr>
          <w:rFonts w:ascii="Arial" w:hAnsi="Arial" w:cs="Arial"/>
        </w:rPr>
        <w:t>и</w:t>
      </w:r>
      <w:r w:rsidRPr="00E31C12">
        <w:rPr>
          <w:rFonts w:ascii="Arial" w:hAnsi="Arial" w:cs="Arial"/>
        </w:rPr>
        <w:t xml:space="preserve">ковского района Томской области теплоснабжение осуществляется от </w:t>
      </w:r>
      <w:r w:rsidR="00F025D5" w:rsidRPr="00E31C12">
        <w:rPr>
          <w:rFonts w:ascii="Arial" w:hAnsi="Arial" w:cs="Arial"/>
        </w:rPr>
        <w:t>3</w:t>
      </w:r>
      <w:r w:rsidRPr="00E31C12">
        <w:rPr>
          <w:rFonts w:ascii="Arial" w:hAnsi="Arial" w:cs="Arial"/>
        </w:rPr>
        <w:t xml:space="preserve"> котел</w:t>
      </w:r>
      <w:r w:rsidRPr="00E31C12">
        <w:rPr>
          <w:rFonts w:ascii="Arial" w:hAnsi="Arial" w:cs="Arial"/>
        </w:rPr>
        <w:t>ь</w:t>
      </w:r>
      <w:r w:rsidRPr="00E31C12">
        <w:rPr>
          <w:rFonts w:ascii="Arial" w:hAnsi="Arial" w:cs="Arial"/>
        </w:rPr>
        <w:t>ных, эксплуатируемых одной теплоснабжающей организацией – КРМУП Комре</w:t>
      </w:r>
      <w:r w:rsidRPr="00E31C12">
        <w:rPr>
          <w:rFonts w:ascii="Arial" w:hAnsi="Arial" w:cs="Arial"/>
        </w:rPr>
        <w:t>м</w:t>
      </w:r>
      <w:r w:rsidRPr="00E31C12">
        <w:rPr>
          <w:rFonts w:ascii="Arial" w:hAnsi="Arial" w:cs="Arial"/>
        </w:rPr>
        <w:t>стройхоз</w:t>
      </w:r>
      <w:r w:rsidR="00F025D5" w:rsidRPr="00E31C12">
        <w:rPr>
          <w:rFonts w:ascii="Arial" w:hAnsi="Arial" w:cs="Arial"/>
        </w:rPr>
        <w:t>, а также от одной котельной, эксплуатируемой персоналом Новосергее</w:t>
      </w:r>
      <w:r w:rsidR="00F025D5" w:rsidRPr="00E31C12">
        <w:rPr>
          <w:rFonts w:ascii="Arial" w:hAnsi="Arial" w:cs="Arial"/>
        </w:rPr>
        <w:t>в</w:t>
      </w:r>
      <w:r w:rsidR="00F025D5" w:rsidRPr="00E31C12">
        <w:rPr>
          <w:rFonts w:ascii="Arial" w:hAnsi="Arial" w:cs="Arial"/>
        </w:rPr>
        <w:t>ской ООШ</w:t>
      </w:r>
      <w:r w:rsidRPr="00E31C12">
        <w:rPr>
          <w:rFonts w:ascii="Arial" w:hAnsi="Arial" w:cs="Arial"/>
        </w:rPr>
        <w:t xml:space="preserve">. Функциональная структура системы показана на рис. </w:t>
      </w:r>
      <w:fldSimple w:instr=" REF _Ref84410498 \h  \* MERGEFORMAT ">
        <w:r w:rsidR="00CE464D" w:rsidRPr="00CE464D">
          <w:rPr>
            <w:rFonts w:ascii="Arial" w:hAnsi="Arial" w:cs="Arial"/>
            <w:vanish/>
          </w:rPr>
          <w:t xml:space="preserve">Рисунок </w:t>
        </w:r>
        <w:r w:rsidR="00CE464D">
          <w:rPr>
            <w:rFonts w:ascii="Arial" w:hAnsi="Arial" w:cs="Arial"/>
          </w:rPr>
          <w:t>2</w:t>
        </w:r>
      </w:fldSimple>
      <w:fldSimple w:instr=" REF _Ref84410498 \h  \* MERGEFORMAT ">
        <w:r w:rsidR="00CE464D" w:rsidRPr="00CE464D">
          <w:rPr>
            <w:rFonts w:ascii="Arial" w:hAnsi="Arial" w:cs="Arial"/>
            <w:vanish/>
          </w:rPr>
          <w:t>Рисунок 2</w:t>
        </w:r>
      </w:fldSimple>
      <w:r w:rsidRPr="00E31C12">
        <w:rPr>
          <w:rFonts w:ascii="Arial" w:hAnsi="Arial" w:cs="Arial"/>
        </w:rPr>
        <w:t xml:space="preserve">. </w:t>
      </w:r>
    </w:p>
    <w:p w:rsidR="005C28CC" w:rsidRPr="00E31C12" w:rsidRDefault="00F025D5" w:rsidP="00F025D5">
      <w:pPr>
        <w:pStyle w:val="ae"/>
        <w:spacing w:line="276" w:lineRule="auto"/>
        <w:jc w:val="center"/>
        <w:rPr>
          <w:rFonts w:ascii="Arial" w:hAnsi="Arial" w:cs="Arial"/>
        </w:rPr>
      </w:pPr>
      <w:r w:rsidRPr="00E31C12">
        <w:rPr>
          <w:rFonts w:eastAsiaTheme="minorHAnsi" w:cstheme="minorBidi"/>
          <w:noProof/>
          <w:szCs w:val="22"/>
          <w:lang w:eastAsia="ru-RU" w:bidi="ar-SA"/>
        </w:rPr>
        <w:lastRenderedPageBreak/>
        <w:drawing>
          <wp:inline distT="0" distB="0" distL="0" distR="0">
            <wp:extent cx="4101976" cy="33274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048" cy="3340437"/>
                    </a:xfrm>
                    <a:prstGeom prst="rect">
                      <a:avLst/>
                    </a:prstGeom>
                  </pic:spPr>
                </pic:pic>
              </a:graphicData>
            </a:graphic>
          </wp:inline>
        </w:drawing>
      </w:r>
    </w:p>
    <w:p w:rsidR="005C28CC" w:rsidRPr="00E31C12" w:rsidRDefault="00FE63FA">
      <w:pPr>
        <w:pStyle w:val="affff1"/>
        <w:spacing w:after="240"/>
        <w:jc w:val="center"/>
        <w:rPr>
          <w:rFonts w:ascii="Arial" w:hAnsi="Arial" w:cs="Arial"/>
        </w:rPr>
      </w:pPr>
      <w:bookmarkStart w:id="13" w:name="_Ref84410498"/>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2</w:t>
      </w:r>
      <w:r w:rsidR="009118DF" w:rsidRPr="00E31C12">
        <w:rPr>
          <w:rFonts w:ascii="Arial" w:hAnsi="Arial" w:cs="Arial"/>
        </w:rPr>
        <w:fldChar w:fldCharType="end"/>
      </w:r>
      <w:bookmarkEnd w:id="13"/>
      <w:r w:rsidRPr="00E31C12">
        <w:rPr>
          <w:rFonts w:ascii="Arial" w:hAnsi="Arial" w:cs="Arial"/>
        </w:rPr>
        <w:t xml:space="preserve"> – Структура системы теплоснабжения муниципального образования Малиновское сельское поселение Кожевниковского района Томской области</w:t>
      </w:r>
    </w:p>
    <w:p w:rsidR="005C28CC" w:rsidRPr="00E31C12" w:rsidRDefault="00FE63FA">
      <w:pPr>
        <w:pStyle w:val="ae"/>
        <w:spacing w:line="276" w:lineRule="auto"/>
        <w:rPr>
          <w:rFonts w:ascii="Arial" w:hAnsi="Arial" w:cs="Arial"/>
        </w:rPr>
      </w:pPr>
      <w:r w:rsidRPr="00E31C12">
        <w:rPr>
          <w:rFonts w:ascii="Arial" w:hAnsi="Arial" w:cs="Arial"/>
        </w:rPr>
        <w:t>Тепловые сети и котельные находятся на балансе Администрации муниц</w:t>
      </w:r>
      <w:r w:rsidRPr="00E31C12">
        <w:rPr>
          <w:rFonts w:ascii="Arial" w:hAnsi="Arial" w:cs="Arial"/>
        </w:rPr>
        <w:t>и</w:t>
      </w:r>
      <w:r w:rsidRPr="00E31C12">
        <w:rPr>
          <w:rFonts w:ascii="Arial" w:hAnsi="Arial" w:cs="Arial"/>
        </w:rPr>
        <w:t xml:space="preserve">пального образования Малиновское сельское поселение Кожевниковского района Томской области. Теплоисточники снабжают теплом и горячей водой отдельные группы социальных объектов. </w:t>
      </w:r>
    </w:p>
    <w:p w:rsidR="005C28CC" w:rsidRPr="00E31C12" w:rsidRDefault="00FE63FA">
      <w:pPr>
        <w:pStyle w:val="ae"/>
        <w:spacing w:line="276" w:lineRule="auto"/>
        <w:rPr>
          <w:rFonts w:ascii="Arial" w:hAnsi="Arial" w:cs="Arial"/>
        </w:rPr>
      </w:pPr>
      <w:r w:rsidRPr="00E31C12">
        <w:rPr>
          <w:rFonts w:ascii="Arial" w:hAnsi="Arial" w:cs="Arial"/>
        </w:rPr>
        <w:t xml:space="preserve">Установленная тепловая мощность источников, обеспечивающая балансы покрытия присоединенной тепловой нагрузки на конец 2023 года, составила </w:t>
      </w:r>
      <w:r w:rsidR="00F025D5" w:rsidRPr="00E31C12">
        <w:rPr>
          <w:rFonts w:ascii="Arial" w:hAnsi="Arial" w:cs="Arial"/>
        </w:rPr>
        <w:t>1,0259</w:t>
      </w:r>
      <w:r w:rsidRPr="00E31C12">
        <w:rPr>
          <w:rFonts w:ascii="Arial" w:hAnsi="Arial" w:cs="Arial"/>
        </w:rPr>
        <w:t xml:space="preserve"> Гкал/ч. Сведения об источниках теплоснабжения на территории муниц</w:t>
      </w:r>
      <w:r w:rsidRPr="00E31C12">
        <w:rPr>
          <w:rFonts w:ascii="Arial" w:hAnsi="Arial" w:cs="Arial"/>
        </w:rPr>
        <w:t>и</w:t>
      </w:r>
      <w:r w:rsidRPr="00E31C12">
        <w:rPr>
          <w:rFonts w:ascii="Arial" w:hAnsi="Arial" w:cs="Arial"/>
        </w:rPr>
        <w:t xml:space="preserve">пального образования приведены в табл. </w:t>
      </w:r>
      <w:fldSimple w:instr=" REF _Ref107329148 \h  \* MERGEFORMAT ">
        <w:r w:rsidR="00CE464D" w:rsidRPr="00CE464D">
          <w:rPr>
            <w:rFonts w:ascii="Arial" w:hAnsi="Arial" w:cs="Arial"/>
            <w:vanish/>
          </w:rPr>
          <w:t xml:space="preserve">Таблица </w:t>
        </w:r>
        <w:r w:rsidR="00CE464D">
          <w:rPr>
            <w:rFonts w:ascii="Arial" w:hAnsi="Arial" w:cs="Arial"/>
          </w:rPr>
          <w:t>1</w:t>
        </w:r>
      </w:fldSimple>
      <w:fldSimple w:instr=" REF _Ref107329148 \h  \* MERGEFORMAT ">
        <w:r w:rsidR="00CE464D" w:rsidRPr="00CE464D">
          <w:rPr>
            <w:rFonts w:ascii="Arial" w:hAnsi="Arial" w:cs="Arial"/>
            <w:vanish/>
          </w:rPr>
          <w:t>Таблица 1</w:t>
        </w:r>
      </w:fldSimple>
      <w:r w:rsidRPr="00E31C12">
        <w:rPr>
          <w:rFonts w:ascii="Arial" w:hAnsi="Arial" w:cs="Arial"/>
        </w:rPr>
        <w:t>.</w:t>
      </w:r>
    </w:p>
    <w:p w:rsidR="005C28CC" w:rsidRPr="00E31C12" w:rsidRDefault="00FE63FA">
      <w:pPr>
        <w:pStyle w:val="affff1"/>
        <w:keepNext/>
        <w:spacing w:before="240"/>
        <w:rPr>
          <w:rFonts w:ascii="Arial" w:hAnsi="Arial" w:cs="Arial"/>
        </w:rPr>
      </w:pPr>
      <w:bookmarkStart w:id="14" w:name="_Ref107329148"/>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w:t>
      </w:r>
      <w:r w:rsidR="009118DF" w:rsidRPr="00E31C12">
        <w:rPr>
          <w:rFonts w:ascii="Arial" w:hAnsi="Arial" w:cs="Arial"/>
        </w:rPr>
        <w:fldChar w:fldCharType="end"/>
      </w:r>
      <w:bookmarkEnd w:id="14"/>
      <w:r w:rsidRPr="00E31C12">
        <w:rPr>
          <w:rFonts w:ascii="Arial" w:hAnsi="Arial" w:cs="Arial"/>
        </w:rPr>
        <w:t xml:space="preserve"> – Характеристики источников тепловой энергии</w:t>
      </w:r>
    </w:p>
    <w:tbl>
      <w:tblPr>
        <w:tblW w:w="9606" w:type="dxa"/>
        <w:tblInd w:w="-5" w:type="dxa"/>
        <w:tblLook w:val="04A0"/>
      </w:tblPr>
      <w:tblGrid>
        <w:gridCol w:w="709"/>
        <w:gridCol w:w="2835"/>
        <w:gridCol w:w="2693"/>
        <w:gridCol w:w="1634"/>
        <w:gridCol w:w="1735"/>
      </w:tblGrid>
      <w:tr w:rsidR="005C28CC" w:rsidRPr="00E31C12" w:rsidTr="00F025D5">
        <w:trPr>
          <w:trHeight w:val="552"/>
          <w:tblHead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 п/п</w:t>
            </w:r>
          </w:p>
        </w:tc>
        <w:tc>
          <w:tcPr>
            <w:tcW w:w="2835"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ТСО</w:t>
            </w:r>
          </w:p>
        </w:tc>
        <w:tc>
          <w:tcPr>
            <w:tcW w:w="2693"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Наименование котел</w:t>
            </w:r>
            <w:r w:rsidRPr="00E31C12">
              <w:rPr>
                <w:rFonts w:ascii="Arial" w:eastAsia="Times New Roman" w:hAnsi="Arial" w:cs="Arial"/>
                <w:b/>
                <w:bCs/>
                <w:color w:val="000000"/>
                <w:sz w:val="20"/>
                <w:lang w:eastAsia="ru-RU"/>
              </w:rPr>
              <w:t>ь</w:t>
            </w:r>
            <w:r w:rsidRPr="00E31C12">
              <w:rPr>
                <w:rFonts w:ascii="Arial" w:eastAsia="Times New Roman" w:hAnsi="Arial" w:cs="Arial"/>
                <w:b/>
                <w:bCs/>
                <w:color w:val="000000"/>
                <w:sz w:val="20"/>
                <w:lang w:eastAsia="ru-RU"/>
              </w:rPr>
              <w:t>ной</w:t>
            </w:r>
          </w:p>
        </w:tc>
        <w:tc>
          <w:tcPr>
            <w:tcW w:w="163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Год ввода в эксплуатацию</w:t>
            </w:r>
          </w:p>
        </w:tc>
        <w:tc>
          <w:tcPr>
            <w:tcW w:w="173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Установленная мощность, Гкал/ч</w:t>
            </w:r>
          </w:p>
        </w:tc>
      </w:tr>
      <w:tr w:rsidR="00F025D5" w:rsidRPr="00E31C12" w:rsidTr="00F025D5">
        <w:trPr>
          <w:trHeight w:val="288"/>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1</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КРМУП Комремстройхоз</w:t>
            </w:r>
          </w:p>
        </w:tc>
        <w:tc>
          <w:tcPr>
            <w:tcW w:w="2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Малиновская ООШ</w:t>
            </w:r>
          </w:p>
        </w:tc>
        <w:tc>
          <w:tcPr>
            <w:tcW w:w="16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2010</w:t>
            </w:r>
          </w:p>
        </w:tc>
        <w:tc>
          <w:tcPr>
            <w:tcW w:w="17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color w:val="000000"/>
              </w:rPr>
            </w:pPr>
            <w:r w:rsidRPr="00E31C12">
              <w:rPr>
                <w:rFonts w:ascii="Arial" w:hAnsi="Arial" w:cs="Arial"/>
                <w:color w:val="000000"/>
                <w:sz w:val="22"/>
              </w:rPr>
              <w:t>0,3440</w:t>
            </w:r>
          </w:p>
        </w:tc>
      </w:tr>
      <w:tr w:rsidR="00F025D5" w:rsidRPr="00E31C12" w:rsidTr="00F025D5">
        <w:trPr>
          <w:trHeight w:val="288"/>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2</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КРМУП Комремстройхоз</w:t>
            </w:r>
          </w:p>
        </w:tc>
        <w:tc>
          <w:tcPr>
            <w:tcW w:w="2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Борзуновка ООШ</w:t>
            </w:r>
          </w:p>
        </w:tc>
        <w:tc>
          <w:tcPr>
            <w:tcW w:w="16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2003</w:t>
            </w:r>
          </w:p>
        </w:tc>
        <w:tc>
          <w:tcPr>
            <w:tcW w:w="17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color w:val="000000"/>
              </w:rPr>
            </w:pPr>
            <w:r w:rsidRPr="00E31C12">
              <w:rPr>
                <w:rFonts w:ascii="Arial" w:hAnsi="Arial" w:cs="Arial"/>
                <w:color w:val="000000"/>
                <w:sz w:val="22"/>
              </w:rPr>
              <w:t>0,5160</w:t>
            </w:r>
          </w:p>
        </w:tc>
      </w:tr>
      <w:tr w:rsidR="00F025D5" w:rsidRPr="00E31C12" w:rsidTr="00F025D5">
        <w:trPr>
          <w:trHeight w:val="288"/>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3</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КРМУП Комремстройхоз</w:t>
            </w:r>
          </w:p>
        </w:tc>
        <w:tc>
          <w:tcPr>
            <w:tcW w:w="2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hAnsi="Arial" w:cs="Arial"/>
                <w:color w:val="000000"/>
                <w:sz w:val="22"/>
              </w:rPr>
              <w:t>Текинская ООШ</w:t>
            </w:r>
          </w:p>
        </w:tc>
        <w:tc>
          <w:tcPr>
            <w:tcW w:w="16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2"/>
              </w:rPr>
              <w:t>2016</w:t>
            </w:r>
          </w:p>
        </w:tc>
        <w:tc>
          <w:tcPr>
            <w:tcW w:w="17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color w:val="000000"/>
              </w:rPr>
            </w:pPr>
            <w:r w:rsidRPr="00E31C12">
              <w:rPr>
                <w:rFonts w:ascii="Arial" w:hAnsi="Arial" w:cs="Arial"/>
                <w:color w:val="000000"/>
                <w:sz w:val="22"/>
              </w:rPr>
              <w:t>0,0240</w:t>
            </w:r>
          </w:p>
        </w:tc>
      </w:tr>
      <w:tr w:rsidR="00F025D5" w:rsidRPr="00E31C12" w:rsidTr="00F025D5">
        <w:trPr>
          <w:trHeight w:val="288"/>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jc w:val="center"/>
              <w:rPr>
                <w:rFonts w:ascii="Arial" w:hAnsi="Arial" w:cs="Arial"/>
                <w:color w:val="000000"/>
              </w:rPr>
            </w:pPr>
            <w:r w:rsidRPr="00E31C12">
              <w:rPr>
                <w:rFonts w:ascii="Arial" w:hAnsi="Arial" w:cs="Arial"/>
                <w:color w:val="000000"/>
                <w:sz w:val="22"/>
              </w:rPr>
              <w:t>4</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hAnsi="Arial" w:cs="Arial"/>
                <w:color w:val="000000"/>
              </w:rPr>
            </w:pPr>
            <w:r w:rsidRPr="00E31C12">
              <w:rPr>
                <w:rFonts w:ascii="Arial" w:hAnsi="Arial" w:cs="Arial"/>
                <w:color w:val="000000"/>
                <w:sz w:val="22"/>
              </w:rPr>
              <w:t>МКОУ "Новосергеевская ООШ"</w:t>
            </w:r>
          </w:p>
        </w:tc>
        <w:tc>
          <w:tcPr>
            <w:tcW w:w="2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hAnsi="Arial" w:cs="Arial"/>
                <w:color w:val="000000"/>
              </w:rPr>
            </w:pPr>
            <w:r w:rsidRPr="00E31C12">
              <w:rPr>
                <w:rFonts w:ascii="Arial" w:hAnsi="Arial" w:cs="Arial"/>
                <w:color w:val="000000"/>
                <w:sz w:val="22"/>
              </w:rPr>
              <w:t>Новосергеевская ООШ</w:t>
            </w:r>
          </w:p>
        </w:tc>
        <w:tc>
          <w:tcPr>
            <w:tcW w:w="16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color w:val="000000"/>
              </w:rPr>
            </w:pPr>
            <w:r w:rsidRPr="00E31C12">
              <w:rPr>
                <w:rFonts w:ascii="Arial" w:hAnsi="Arial" w:cs="Arial"/>
                <w:color w:val="000000"/>
                <w:sz w:val="22"/>
              </w:rPr>
              <w:t>1997</w:t>
            </w:r>
          </w:p>
        </w:tc>
        <w:tc>
          <w:tcPr>
            <w:tcW w:w="17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color w:val="000000"/>
              </w:rPr>
            </w:pPr>
            <w:r w:rsidRPr="00E31C12">
              <w:rPr>
                <w:rFonts w:ascii="Arial" w:hAnsi="Arial" w:cs="Arial"/>
                <w:color w:val="000000"/>
                <w:sz w:val="22"/>
              </w:rPr>
              <w:t>0,1419</w:t>
            </w:r>
          </w:p>
        </w:tc>
      </w:tr>
      <w:tr w:rsidR="00F025D5" w:rsidRPr="00E31C12" w:rsidTr="00F025D5">
        <w:trPr>
          <w:trHeight w:val="288"/>
        </w:trPr>
        <w:tc>
          <w:tcPr>
            <w:tcW w:w="70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Calibri" w:eastAsia="Times New Roman" w:hAnsi="Calibri" w:cs="Calibri"/>
                <w:color w:val="000000"/>
                <w:sz w:val="20"/>
                <w:lang w:eastAsia="ru-RU"/>
              </w:rPr>
            </w:pPr>
            <w:r w:rsidRPr="00E31C12">
              <w:rPr>
                <w:rFonts w:ascii="Calibri" w:eastAsia="Times New Roman" w:hAnsi="Calibri" w:cs="Calibri"/>
                <w:color w:val="000000"/>
                <w:sz w:val="20"/>
                <w:lang w:eastAsia="ru-RU"/>
              </w:rPr>
              <w:t> </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rPr>
                <w:rFonts w:ascii="Arial" w:eastAsia="Times New Roman" w:hAnsi="Arial" w:cs="Arial"/>
                <w:color w:val="000000"/>
                <w:sz w:val="20"/>
                <w:lang w:eastAsia="ru-RU"/>
              </w:rPr>
            </w:pPr>
            <w:r w:rsidRPr="00E31C12">
              <w:rPr>
                <w:rFonts w:ascii="Arial" w:eastAsia="Times New Roman" w:hAnsi="Arial" w:cs="Arial"/>
                <w:color w:val="000000"/>
                <w:sz w:val="20"/>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eastAsia="Times New Roman" w:hAnsi="Arial" w:cs="Arial"/>
                <w:b/>
                <w:color w:val="000000"/>
                <w:sz w:val="20"/>
                <w:lang w:eastAsia="ru-RU"/>
              </w:rPr>
            </w:pPr>
            <w:r w:rsidRPr="00E31C12">
              <w:rPr>
                <w:rFonts w:ascii="Arial" w:eastAsia="Times New Roman" w:hAnsi="Arial" w:cs="Arial"/>
                <w:b/>
                <w:color w:val="000000"/>
                <w:sz w:val="20"/>
                <w:lang w:eastAsia="ru-RU"/>
              </w:rPr>
              <w:t>ИТОГО</w:t>
            </w:r>
          </w:p>
        </w:tc>
        <w:tc>
          <w:tcPr>
            <w:tcW w:w="16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F025D5" w:rsidRPr="00E31C12" w:rsidRDefault="00F025D5" w:rsidP="00F025D5">
            <w:pPr>
              <w:spacing w:after="0" w:line="240" w:lineRule="auto"/>
              <w:jc w:val="center"/>
              <w:rPr>
                <w:rFonts w:ascii="Arial" w:eastAsia="Times New Roman" w:hAnsi="Arial" w:cs="Arial"/>
                <w:color w:val="000000"/>
                <w:sz w:val="20"/>
                <w:lang w:eastAsia="ru-RU"/>
              </w:rPr>
            </w:pPr>
            <w:r w:rsidRPr="00E31C12">
              <w:rPr>
                <w:rFonts w:ascii="Arial" w:eastAsia="Times New Roman" w:hAnsi="Arial" w:cs="Arial"/>
                <w:color w:val="000000"/>
                <w:sz w:val="20"/>
                <w:lang w:eastAsia="ru-RU"/>
              </w:rPr>
              <w:t> </w:t>
            </w:r>
          </w:p>
        </w:tc>
        <w:tc>
          <w:tcPr>
            <w:tcW w:w="17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b/>
                <w:color w:val="000000"/>
              </w:rPr>
            </w:pPr>
            <w:r w:rsidRPr="00E31C12">
              <w:rPr>
                <w:rFonts w:ascii="Arial" w:hAnsi="Arial" w:cs="Arial"/>
                <w:b/>
                <w:color w:val="000000"/>
                <w:sz w:val="22"/>
              </w:rPr>
              <w:t>1,0259</w:t>
            </w:r>
          </w:p>
        </w:tc>
      </w:tr>
    </w:tbl>
    <w:p w:rsidR="005C28CC" w:rsidRPr="00E31C12" w:rsidRDefault="005C28CC">
      <w:pPr>
        <w:spacing w:after="0" w:line="276" w:lineRule="auto"/>
        <w:ind w:firstLine="709"/>
        <w:jc w:val="both"/>
        <w:rPr>
          <w:rFonts w:ascii="Arial" w:hAnsi="Arial" w:cs="Arial"/>
          <w:color w:val="000000"/>
          <w:spacing w:val="3"/>
          <w:szCs w:val="24"/>
        </w:rPr>
      </w:pPr>
    </w:p>
    <w:p w:rsidR="005C28CC" w:rsidRPr="00E31C12" w:rsidRDefault="00FE63FA" w:rsidP="0025795F">
      <w:pPr>
        <w:pStyle w:val="32"/>
        <w:numPr>
          <w:ilvl w:val="2"/>
          <w:numId w:val="32"/>
        </w:numPr>
        <w:spacing w:before="0"/>
        <w:rPr>
          <w:rFonts w:ascii="Arial" w:hAnsi="Arial" w:cs="Arial"/>
          <w:b/>
          <w:color w:val="auto"/>
          <w:lang w:val="ru-RU"/>
        </w:rPr>
      </w:pPr>
      <w:bookmarkStart w:id="15" w:name="_Toc164201634"/>
      <w:bookmarkStart w:id="16" w:name="_Toc453770346"/>
      <w:bookmarkStart w:id="17" w:name="_Toc470813110"/>
      <w:bookmarkStart w:id="18" w:name="_Toc524886645"/>
      <w:bookmarkStart w:id="19" w:name="_Toc72448932"/>
      <w:r w:rsidRPr="00E31C12">
        <w:rPr>
          <w:rFonts w:ascii="Arial" w:hAnsi="Arial" w:cs="Arial"/>
          <w:b/>
          <w:color w:val="auto"/>
          <w:lang w:val="ru-RU"/>
        </w:rPr>
        <w:t>Зоны действия производственных источников тепловой энергии</w:t>
      </w:r>
      <w:bookmarkEnd w:id="15"/>
    </w:p>
    <w:p w:rsidR="005C28CC" w:rsidRPr="00E31C12" w:rsidRDefault="005C28CC">
      <w:pPr>
        <w:spacing w:after="0" w:line="276" w:lineRule="auto"/>
        <w:ind w:firstLine="708"/>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Производственные котельные, расположенные на территории сельского п</w:t>
      </w:r>
      <w:r w:rsidRPr="00E31C12">
        <w:rPr>
          <w:rFonts w:ascii="Arial" w:hAnsi="Arial" w:cs="Arial"/>
          <w:szCs w:val="24"/>
        </w:rPr>
        <w:t>о</w:t>
      </w:r>
      <w:r w:rsidRPr="00E31C12">
        <w:rPr>
          <w:rFonts w:ascii="Arial" w:hAnsi="Arial" w:cs="Arial"/>
          <w:szCs w:val="24"/>
        </w:rPr>
        <w:t>селения, снабжают тепловой энергией только собственные производственные и административные здания, не осуществляют теплоснабжение сторонних потреб</w:t>
      </w:r>
      <w:r w:rsidRPr="00E31C12">
        <w:rPr>
          <w:rFonts w:ascii="Arial" w:hAnsi="Arial" w:cs="Arial"/>
          <w:szCs w:val="24"/>
        </w:rPr>
        <w:t>и</w:t>
      </w:r>
      <w:r w:rsidRPr="00E31C12">
        <w:rPr>
          <w:rFonts w:ascii="Arial" w:hAnsi="Arial" w:cs="Arial"/>
          <w:szCs w:val="24"/>
        </w:rPr>
        <w:t>телей. В связи с этим производственные котельные не рассматриваются в рамках схемы теплоснабжения.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lastRenderedPageBreak/>
        <w:t>Развитие промышленной функции предусматривается на базе накопленн</w:t>
      </w:r>
      <w:r w:rsidRPr="00E31C12">
        <w:rPr>
          <w:rFonts w:ascii="Arial" w:hAnsi="Arial" w:cs="Arial"/>
          <w:szCs w:val="24"/>
        </w:rPr>
        <w:t>о</w:t>
      </w:r>
      <w:r w:rsidRPr="00E31C12">
        <w:rPr>
          <w:rFonts w:ascii="Arial" w:hAnsi="Arial" w:cs="Arial"/>
          <w:szCs w:val="24"/>
        </w:rPr>
        <w:t>го потенциала, а также за счет формирования новых отраслей с учётом местных природных ресурсов и развитой базы подготовки кадров.</w:t>
      </w:r>
    </w:p>
    <w:p w:rsidR="005C28CC" w:rsidRPr="00E31C12" w:rsidRDefault="005C28CC">
      <w:pPr>
        <w:spacing w:after="0" w:line="360" w:lineRule="auto"/>
        <w:ind w:firstLine="709"/>
        <w:jc w:val="both"/>
        <w:rPr>
          <w:rFonts w:ascii="Arial" w:hAnsi="Arial" w:cs="Arial"/>
          <w:szCs w:val="24"/>
        </w:rPr>
      </w:pPr>
    </w:p>
    <w:p w:rsidR="005C28CC" w:rsidRPr="00E31C12" w:rsidRDefault="00FE63FA" w:rsidP="0025795F">
      <w:pPr>
        <w:pStyle w:val="32"/>
        <w:numPr>
          <w:ilvl w:val="2"/>
          <w:numId w:val="32"/>
        </w:numPr>
        <w:spacing w:before="0"/>
        <w:rPr>
          <w:rFonts w:ascii="Arial" w:hAnsi="Arial" w:cs="Arial"/>
          <w:b/>
          <w:color w:val="auto"/>
          <w:lang w:val="ru-RU"/>
        </w:rPr>
      </w:pPr>
      <w:bookmarkStart w:id="20" w:name="_Toc164201635"/>
      <w:r w:rsidRPr="00E31C12">
        <w:rPr>
          <w:rFonts w:ascii="Arial" w:hAnsi="Arial" w:cs="Arial"/>
          <w:b/>
          <w:color w:val="auto"/>
          <w:lang w:val="ru-RU"/>
        </w:rPr>
        <w:t>Зоны действия индивидуального теплоснабжения</w:t>
      </w:r>
      <w:bookmarkEnd w:id="16"/>
      <w:bookmarkEnd w:id="17"/>
      <w:bookmarkEnd w:id="18"/>
      <w:bookmarkEnd w:id="19"/>
      <w:bookmarkEnd w:id="20"/>
    </w:p>
    <w:p w:rsidR="005C28CC" w:rsidRPr="00E31C12" w:rsidRDefault="005C28CC">
      <w:pPr>
        <w:spacing w:after="0" w:line="276" w:lineRule="auto"/>
        <w:ind w:firstLine="708"/>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Зоны действия индивидуального теплоснабжения (индивидуальные отоп</w:t>
      </w:r>
      <w:r w:rsidRPr="00E31C12">
        <w:rPr>
          <w:rFonts w:ascii="Arial" w:hAnsi="Arial" w:cs="Arial"/>
          <w:szCs w:val="24"/>
        </w:rPr>
        <w:t>и</w:t>
      </w:r>
      <w:r w:rsidRPr="00E31C12">
        <w:rPr>
          <w:rFonts w:ascii="Arial" w:hAnsi="Arial" w:cs="Arial"/>
          <w:szCs w:val="24"/>
        </w:rPr>
        <w:t>тельные котлы и печное отопление) расположены, в основном, в районах на те</w:t>
      </w:r>
      <w:r w:rsidRPr="00E31C12">
        <w:rPr>
          <w:rFonts w:ascii="Arial" w:hAnsi="Arial" w:cs="Arial"/>
          <w:szCs w:val="24"/>
        </w:rPr>
        <w:t>р</w:t>
      </w:r>
      <w:r w:rsidRPr="00E31C12">
        <w:rPr>
          <w:rFonts w:ascii="Arial" w:hAnsi="Arial" w:cs="Arial"/>
          <w:szCs w:val="24"/>
        </w:rPr>
        <w:t>ритории муниципального образования</w:t>
      </w:r>
      <w:r w:rsidRPr="00E31C12">
        <w:rPr>
          <w:rFonts w:ascii="Arial" w:hAnsi="Arial" w:cs="Arial"/>
          <w:color w:val="000000"/>
          <w:szCs w:val="24"/>
          <w:lang w:eastAsia="ru-RU"/>
        </w:rPr>
        <w:t xml:space="preserve">, </w:t>
      </w:r>
      <w:r w:rsidRPr="00E31C12">
        <w:rPr>
          <w:rFonts w:ascii="Arial" w:hAnsi="Arial" w:cs="Arial"/>
          <w:szCs w:val="24"/>
        </w:rPr>
        <w:t>где отсутствуют источники теплоснабж</w:t>
      </w:r>
      <w:r w:rsidRPr="00E31C12">
        <w:rPr>
          <w:rFonts w:ascii="Arial" w:hAnsi="Arial" w:cs="Arial"/>
          <w:szCs w:val="24"/>
        </w:rPr>
        <w:t>е</w:t>
      </w:r>
      <w:r w:rsidRPr="00E31C12">
        <w:rPr>
          <w:rFonts w:ascii="Arial" w:hAnsi="Arial" w:cs="Arial"/>
          <w:szCs w:val="24"/>
        </w:rPr>
        <w:t>ния (паровые и водогрейные котельные), а также в частных жилых секторах с м</w:t>
      </w:r>
      <w:r w:rsidRPr="00E31C12">
        <w:rPr>
          <w:rFonts w:ascii="Arial" w:hAnsi="Arial" w:cs="Arial"/>
          <w:szCs w:val="24"/>
        </w:rPr>
        <w:t>а</w:t>
      </w:r>
      <w:r w:rsidRPr="00E31C12">
        <w:rPr>
          <w:rFonts w:ascii="Arial" w:hAnsi="Arial" w:cs="Arial"/>
          <w:szCs w:val="24"/>
        </w:rPr>
        <w:t xml:space="preserve">лоэтажной застройкой, не охваченных централизованным теплоснабжением. </w:t>
      </w:r>
    </w:p>
    <w:p w:rsidR="005C28CC" w:rsidRPr="00E31C12" w:rsidRDefault="00FE63FA">
      <w:pPr>
        <w:spacing w:line="276" w:lineRule="auto"/>
        <w:ind w:firstLine="708"/>
        <w:jc w:val="both"/>
        <w:rPr>
          <w:rFonts w:ascii="Arial" w:hAnsi="Arial" w:cs="Arial"/>
          <w:szCs w:val="24"/>
        </w:rPr>
      </w:pPr>
      <w:r w:rsidRPr="00E31C12">
        <w:rPr>
          <w:rFonts w:ascii="Arial" w:hAnsi="Arial" w:cs="Arial"/>
          <w:szCs w:val="24"/>
        </w:rPr>
        <w:t>Точная информация о количестве и установленной мощности индивидуал</w:t>
      </w:r>
      <w:r w:rsidRPr="00E31C12">
        <w:rPr>
          <w:rFonts w:ascii="Arial" w:hAnsi="Arial" w:cs="Arial"/>
          <w:szCs w:val="24"/>
        </w:rPr>
        <w:t>ь</w:t>
      </w:r>
      <w:r w:rsidRPr="00E31C12">
        <w:rPr>
          <w:rFonts w:ascii="Arial" w:hAnsi="Arial" w:cs="Arial"/>
          <w:szCs w:val="24"/>
        </w:rPr>
        <w:t>ных теплогенераторов отсутствует.</w:t>
      </w:r>
    </w:p>
    <w:p w:rsidR="005C28CC" w:rsidRPr="00E31C12" w:rsidRDefault="00FE63FA" w:rsidP="0025795F">
      <w:pPr>
        <w:pStyle w:val="32"/>
        <w:numPr>
          <w:ilvl w:val="2"/>
          <w:numId w:val="32"/>
        </w:numPr>
        <w:spacing w:before="0"/>
        <w:rPr>
          <w:rFonts w:ascii="Arial" w:hAnsi="Arial" w:cs="Arial"/>
          <w:b/>
          <w:color w:val="auto"/>
          <w:lang w:val="ru-RU"/>
        </w:rPr>
      </w:pPr>
      <w:bookmarkStart w:id="21" w:name="_Toc164201636"/>
      <w:r w:rsidRPr="00E31C12">
        <w:rPr>
          <w:rFonts w:ascii="Arial" w:hAnsi="Arial" w:cs="Arial"/>
          <w:b/>
          <w:color w:val="auto"/>
          <w:lang w:val="ru-RU"/>
        </w:rPr>
        <w:t>Описание изменений, произошедших в функциональной структуре т</w:t>
      </w:r>
      <w:r w:rsidRPr="00E31C12">
        <w:rPr>
          <w:rFonts w:ascii="Arial" w:hAnsi="Arial" w:cs="Arial"/>
          <w:b/>
          <w:color w:val="auto"/>
          <w:lang w:val="ru-RU"/>
        </w:rPr>
        <w:t>е</w:t>
      </w:r>
      <w:r w:rsidRPr="00E31C12">
        <w:rPr>
          <w:rFonts w:ascii="Arial" w:hAnsi="Arial" w:cs="Arial"/>
          <w:b/>
          <w:color w:val="auto"/>
          <w:lang w:val="ru-RU"/>
        </w:rPr>
        <w:t xml:space="preserve">плоснабжения </w:t>
      </w:r>
      <w:r w:rsidR="00CA6259" w:rsidRPr="00E31C12">
        <w:rPr>
          <w:rFonts w:ascii="Arial" w:hAnsi="Arial" w:cs="Arial"/>
          <w:b/>
          <w:color w:val="auto"/>
          <w:lang w:val="ru-RU"/>
        </w:rPr>
        <w:t>поселения</w:t>
      </w:r>
      <w:r w:rsidRPr="00E31C12">
        <w:rPr>
          <w:rFonts w:ascii="Arial" w:hAnsi="Arial" w:cs="Arial"/>
          <w:b/>
          <w:color w:val="auto"/>
          <w:lang w:val="ru-RU"/>
        </w:rPr>
        <w:t xml:space="preserve"> за период, предшествующий актуализации схемы теплоснабжения</w:t>
      </w:r>
      <w:bookmarkEnd w:id="21"/>
    </w:p>
    <w:p w:rsidR="005C28CC" w:rsidRPr="00E31C12" w:rsidRDefault="005C28CC">
      <w:pPr>
        <w:pStyle w:val="afffff0"/>
        <w:spacing w:line="276" w:lineRule="auto"/>
      </w:pPr>
    </w:p>
    <w:p w:rsidR="005C28CC" w:rsidRPr="00E31C12" w:rsidRDefault="00FE63FA">
      <w:pPr>
        <w:pStyle w:val="afffff0"/>
        <w:spacing w:line="276" w:lineRule="auto"/>
      </w:pPr>
      <w:r w:rsidRPr="00E31C12">
        <w:t>В Часть 1 «Описание функциональной структуры теплоснабжения» в ходе актуализации внесены следующие изменения:</w:t>
      </w:r>
    </w:p>
    <w:p w:rsidR="005C28CC" w:rsidRPr="00E31C12" w:rsidRDefault="00FE63FA" w:rsidP="0025795F">
      <w:pPr>
        <w:pStyle w:val="afffff0"/>
        <w:numPr>
          <w:ilvl w:val="0"/>
          <w:numId w:val="21"/>
        </w:numPr>
        <w:spacing w:line="276" w:lineRule="auto"/>
        <w:rPr>
          <w:rFonts w:cs="Arial"/>
        </w:rPr>
      </w:pPr>
      <w:r w:rsidRPr="00E31C12">
        <w:rPr>
          <w:rFonts w:cs="Arial"/>
        </w:rPr>
        <w:t>обновлена информация по характеристикам систем теплоснабжения;</w:t>
      </w:r>
    </w:p>
    <w:p w:rsidR="005C28CC" w:rsidRPr="00E31C12" w:rsidRDefault="00FE63FA" w:rsidP="0025795F">
      <w:pPr>
        <w:pStyle w:val="afffff0"/>
        <w:numPr>
          <w:ilvl w:val="0"/>
          <w:numId w:val="21"/>
        </w:numPr>
        <w:spacing w:line="276" w:lineRule="auto"/>
        <w:rPr>
          <w:rFonts w:cs="Arial"/>
        </w:rPr>
      </w:pPr>
      <w:r w:rsidRPr="00E31C12">
        <w:rPr>
          <w:rFonts w:cs="Arial"/>
        </w:rPr>
        <w:t>внесены изменения в структуру теплоснабжения.</w:t>
      </w:r>
    </w:p>
    <w:p w:rsidR="005C28CC" w:rsidRPr="00E31C12" w:rsidRDefault="00FE63FA">
      <w:pPr>
        <w:pStyle w:val="21"/>
        <w:spacing w:after="180"/>
        <w:jc w:val="both"/>
        <w:rPr>
          <w:rFonts w:ascii="Arial" w:hAnsi="Arial" w:cs="Arial"/>
          <w:b/>
          <w:sz w:val="24"/>
          <w:szCs w:val="24"/>
          <w:lang w:val="ru-RU"/>
        </w:rPr>
      </w:pPr>
      <w:bookmarkStart w:id="22" w:name="_Toc524886647"/>
      <w:bookmarkStart w:id="23" w:name="_Toc72448934"/>
      <w:bookmarkStart w:id="24" w:name="_Toc164201637"/>
      <w:r w:rsidRPr="00E31C12">
        <w:rPr>
          <w:rFonts w:ascii="Arial Narrow" w:hAnsi="Arial Narrow" w:cs="Arial"/>
          <w:b/>
          <w:color w:val="auto"/>
          <w:sz w:val="28"/>
          <w:szCs w:val="24"/>
          <w:lang w:val="ru-RU"/>
        </w:rPr>
        <w:t>ЧАСТЬ 2. ИСТОЧНИКИ ТЕПЛОВОЙ ЭНЕРГИИ</w:t>
      </w:r>
      <w:bookmarkEnd w:id="22"/>
      <w:bookmarkEnd w:id="23"/>
      <w:bookmarkEnd w:id="24"/>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На территории сельского поселения располагаются 3 котельные, которые обслуживаются одной теплоснабжающей организацией. </w:t>
      </w:r>
    </w:p>
    <w:p w:rsidR="005C28CC" w:rsidRPr="00E31C12" w:rsidRDefault="005C28CC">
      <w:pPr>
        <w:spacing w:after="0" w:line="276" w:lineRule="auto"/>
        <w:ind w:firstLine="709"/>
        <w:jc w:val="both"/>
        <w:rPr>
          <w:rFonts w:ascii="Arial" w:eastAsia="Calibri" w:hAnsi="Arial" w:cs="Arial"/>
          <w:szCs w:val="24"/>
          <w:lang w:bidi="en-US"/>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25" w:name="_Toc453770348"/>
      <w:bookmarkStart w:id="26" w:name="_Toc470813112"/>
      <w:bookmarkStart w:id="27" w:name="_Toc524886648"/>
      <w:bookmarkStart w:id="28" w:name="_Toc72448935"/>
      <w:bookmarkStart w:id="29" w:name="_Toc164201638"/>
      <w:r w:rsidRPr="00E31C12">
        <w:rPr>
          <w:rFonts w:ascii="Arial" w:hAnsi="Arial" w:cs="Arial"/>
          <w:b/>
          <w:color w:val="auto"/>
          <w:lang w:val="ru-RU"/>
        </w:rPr>
        <w:t>Структура и технические характеристики основного оборудования и</w:t>
      </w:r>
      <w:r w:rsidRPr="00E31C12">
        <w:rPr>
          <w:rFonts w:ascii="Arial" w:hAnsi="Arial" w:cs="Arial"/>
          <w:b/>
          <w:color w:val="auto"/>
          <w:lang w:val="ru-RU"/>
        </w:rPr>
        <w:t>с</w:t>
      </w:r>
      <w:r w:rsidRPr="00E31C12">
        <w:rPr>
          <w:rFonts w:ascii="Arial" w:hAnsi="Arial" w:cs="Arial"/>
          <w:b/>
          <w:color w:val="auto"/>
          <w:lang w:val="ru-RU"/>
        </w:rPr>
        <w:t>точников теплоснабжения</w:t>
      </w:r>
      <w:bookmarkEnd w:id="25"/>
      <w:bookmarkEnd w:id="26"/>
      <w:bookmarkEnd w:id="27"/>
      <w:bookmarkEnd w:id="28"/>
      <w:bookmarkEnd w:id="29"/>
    </w:p>
    <w:p w:rsidR="005C28CC" w:rsidRPr="00E31C12" w:rsidRDefault="005C28CC">
      <w:pPr>
        <w:spacing w:after="0"/>
        <w:rPr>
          <w:rFonts w:ascii="Arial" w:hAnsi="Arial" w:cs="Arial"/>
        </w:rPr>
      </w:pPr>
    </w:p>
    <w:p w:rsidR="005C28CC" w:rsidRPr="00E31C12" w:rsidRDefault="00FE63FA">
      <w:pPr>
        <w:pStyle w:val="a5"/>
        <w:spacing w:after="0" w:line="276" w:lineRule="auto"/>
        <w:ind w:right="-1" w:firstLine="709"/>
        <w:jc w:val="both"/>
        <w:rPr>
          <w:rFonts w:ascii="Arial" w:hAnsi="Arial" w:cs="Arial"/>
        </w:rPr>
      </w:pPr>
      <w:r w:rsidRPr="00E31C12">
        <w:rPr>
          <w:rFonts w:ascii="Arial" w:hAnsi="Arial" w:cs="Arial"/>
        </w:rPr>
        <w:t>Структура и технические характеристики основного оборудования источн</w:t>
      </w:r>
      <w:r w:rsidRPr="00E31C12">
        <w:rPr>
          <w:rFonts w:ascii="Arial" w:hAnsi="Arial" w:cs="Arial"/>
        </w:rPr>
        <w:t>и</w:t>
      </w:r>
      <w:r w:rsidRPr="00E31C12">
        <w:rPr>
          <w:rFonts w:ascii="Arial" w:hAnsi="Arial" w:cs="Arial"/>
        </w:rPr>
        <w:t xml:space="preserve">ков тепловой энергии приведены в табл. </w:t>
      </w:r>
      <w:fldSimple w:instr=" REF _Ref84411922 \h  \* MERGEFORMAT ">
        <w:r w:rsidR="00CE464D" w:rsidRPr="00CE464D">
          <w:rPr>
            <w:rFonts w:ascii="Arial" w:hAnsi="Arial" w:cs="Arial"/>
            <w:vanish/>
          </w:rPr>
          <w:t xml:space="preserve">Таблица </w:t>
        </w:r>
        <w:r w:rsidR="00CE464D">
          <w:rPr>
            <w:rFonts w:ascii="Arial" w:hAnsi="Arial" w:cs="Arial"/>
          </w:rPr>
          <w:t>2</w:t>
        </w:r>
      </w:fldSimple>
      <w:fldSimple w:instr=" REF _Ref84411922 \h  \* MERGEFORMAT ">
        <w:r w:rsidR="00CE464D" w:rsidRPr="00CE464D">
          <w:rPr>
            <w:rFonts w:ascii="Arial" w:hAnsi="Arial" w:cs="Arial"/>
            <w:vanish/>
          </w:rPr>
          <w:t>Таблица 2</w:t>
        </w:r>
      </w:fldSimple>
      <w:r w:rsidRPr="00E31C12">
        <w:rPr>
          <w:rFonts w:ascii="Arial" w:hAnsi="Arial" w:cs="Arial"/>
        </w:rPr>
        <w:t>.</w:t>
      </w:r>
      <w:r w:rsidRPr="00E31C12">
        <w:rPr>
          <w:rFonts w:ascii="Arial" w:hAnsi="Arial" w:cs="Arial"/>
        </w:rPr>
        <w:br w:type="page" w:clear="all"/>
      </w:r>
    </w:p>
    <w:p w:rsidR="005C28CC" w:rsidRPr="00E31C12" w:rsidRDefault="005C28CC">
      <w:pPr>
        <w:rPr>
          <w:rFonts w:ascii="Arial" w:hAnsi="Arial" w:cs="Arial"/>
        </w:rPr>
        <w:sectPr w:rsidR="005C28CC" w:rsidRPr="00E31C12">
          <w:headerReference w:type="default" r:id="rId11"/>
          <w:footerReference w:type="default" r:id="rId12"/>
          <w:type w:val="continuous"/>
          <w:pgSz w:w="11906" w:h="16838"/>
          <w:pgMar w:top="1134" w:right="851" w:bottom="1134" w:left="1701" w:header="709" w:footer="709" w:gutter="0"/>
          <w:cols w:space="708"/>
          <w:titlePg/>
          <w:docGrid w:linePitch="360"/>
        </w:sectPr>
      </w:pPr>
    </w:p>
    <w:p w:rsidR="005C28CC" w:rsidRPr="00E31C12" w:rsidRDefault="00FE63FA">
      <w:pPr>
        <w:pStyle w:val="affff1"/>
        <w:keepNext/>
        <w:rPr>
          <w:rFonts w:ascii="Arial" w:hAnsi="Arial" w:cs="Arial"/>
        </w:rPr>
      </w:pPr>
      <w:bookmarkStart w:id="30" w:name="_Ref84411922"/>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2</w:t>
      </w:r>
      <w:r w:rsidR="009118DF" w:rsidRPr="00E31C12">
        <w:rPr>
          <w:rFonts w:ascii="Arial" w:hAnsi="Arial" w:cs="Arial"/>
        </w:rPr>
        <w:fldChar w:fldCharType="end"/>
      </w:r>
      <w:bookmarkEnd w:id="30"/>
      <w:r w:rsidRPr="00E31C12">
        <w:rPr>
          <w:rFonts w:ascii="Arial" w:hAnsi="Arial" w:cs="Arial"/>
        </w:rPr>
        <w:t xml:space="preserve"> – Структура и технические характеристики основного оборудования котельных муниципального образования М</w:t>
      </w:r>
      <w:r w:rsidRPr="00E31C12">
        <w:rPr>
          <w:rFonts w:ascii="Arial" w:hAnsi="Arial" w:cs="Arial"/>
        </w:rPr>
        <w:t>а</w:t>
      </w:r>
      <w:r w:rsidRPr="00E31C12">
        <w:rPr>
          <w:rFonts w:ascii="Arial" w:hAnsi="Arial" w:cs="Arial"/>
        </w:rPr>
        <w:t>линовское сельское поселение Кожевниковского района Томской области</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831"/>
        <w:gridCol w:w="1920"/>
        <w:gridCol w:w="1000"/>
        <w:gridCol w:w="1240"/>
        <w:gridCol w:w="1868"/>
        <w:gridCol w:w="1174"/>
        <w:gridCol w:w="1020"/>
        <w:gridCol w:w="1920"/>
        <w:gridCol w:w="1868"/>
      </w:tblGrid>
      <w:tr w:rsidR="005C28CC" w:rsidRPr="00E31C12">
        <w:trPr>
          <w:trHeight w:val="554"/>
          <w:tblHeader/>
        </w:trPr>
        <w:tc>
          <w:tcPr>
            <w:tcW w:w="820"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 п/п</w:t>
            </w:r>
          </w:p>
        </w:tc>
        <w:tc>
          <w:tcPr>
            <w:tcW w:w="1831"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Адрес котельной</w:t>
            </w:r>
          </w:p>
        </w:tc>
        <w:tc>
          <w:tcPr>
            <w:tcW w:w="1920"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Тип котла</w:t>
            </w:r>
          </w:p>
        </w:tc>
        <w:tc>
          <w:tcPr>
            <w:tcW w:w="1000"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Кол-во котлов</w:t>
            </w:r>
          </w:p>
        </w:tc>
        <w:tc>
          <w:tcPr>
            <w:tcW w:w="1240"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Год уст</w:t>
            </w:r>
            <w:r w:rsidRPr="00E31C12">
              <w:rPr>
                <w:rFonts w:ascii="Arial" w:eastAsia="Times New Roman" w:hAnsi="Arial" w:cs="Arial"/>
                <w:b/>
                <w:bCs/>
                <w:color w:val="000000"/>
                <w:sz w:val="16"/>
                <w:szCs w:val="16"/>
                <w:lang w:eastAsia="ru-RU"/>
              </w:rPr>
              <w:t>а</w:t>
            </w:r>
            <w:r w:rsidRPr="00E31C12">
              <w:rPr>
                <w:rFonts w:ascii="Arial" w:eastAsia="Times New Roman" w:hAnsi="Arial" w:cs="Arial"/>
                <w:b/>
                <w:bCs/>
                <w:color w:val="000000"/>
                <w:sz w:val="16"/>
                <w:szCs w:val="16"/>
                <w:lang w:eastAsia="ru-RU"/>
              </w:rPr>
              <w:t>новки котла</w:t>
            </w:r>
          </w:p>
        </w:tc>
        <w:tc>
          <w:tcPr>
            <w:tcW w:w="1868"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Мощность котла, Гкал/ч</w:t>
            </w:r>
          </w:p>
        </w:tc>
        <w:tc>
          <w:tcPr>
            <w:tcW w:w="1174"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Мощность котельной, Гкал/ч</w:t>
            </w:r>
          </w:p>
        </w:tc>
        <w:tc>
          <w:tcPr>
            <w:tcW w:w="1020"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КПД ко</w:t>
            </w:r>
            <w:r w:rsidRPr="00E31C12">
              <w:rPr>
                <w:rFonts w:ascii="Arial" w:eastAsia="Times New Roman" w:hAnsi="Arial" w:cs="Arial"/>
                <w:b/>
                <w:bCs/>
                <w:color w:val="000000"/>
                <w:sz w:val="16"/>
                <w:szCs w:val="16"/>
                <w:lang w:eastAsia="ru-RU"/>
              </w:rPr>
              <w:t>т</w:t>
            </w:r>
            <w:r w:rsidRPr="00E31C12">
              <w:rPr>
                <w:rFonts w:ascii="Arial" w:eastAsia="Times New Roman" w:hAnsi="Arial" w:cs="Arial"/>
                <w:b/>
                <w:bCs/>
                <w:color w:val="000000"/>
                <w:sz w:val="16"/>
                <w:szCs w:val="16"/>
                <w:lang w:eastAsia="ru-RU"/>
              </w:rPr>
              <w:t>лов, %*</w:t>
            </w:r>
          </w:p>
        </w:tc>
        <w:tc>
          <w:tcPr>
            <w:tcW w:w="1920" w:type="dxa"/>
            <w:shd w:val="clear" w:color="000000" w:fill="F2F2F2"/>
            <w:vAlign w:val="center"/>
          </w:tcPr>
          <w:p w:rsidR="005C28CC" w:rsidRPr="00E31C12" w:rsidRDefault="00FE63FA" w:rsidP="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УРУТ по котельным на отпуск ТЭ, кг у.т./Гкал*</w:t>
            </w:r>
          </w:p>
        </w:tc>
        <w:tc>
          <w:tcPr>
            <w:tcW w:w="1868" w:type="dxa"/>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Дата обследования котлов</w:t>
            </w:r>
          </w:p>
        </w:tc>
      </w:tr>
      <w:tr w:rsidR="00FE63FA" w:rsidRPr="00E31C12">
        <w:trPr>
          <w:trHeight w:val="300"/>
        </w:trPr>
        <w:tc>
          <w:tcPr>
            <w:tcW w:w="8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w:t>
            </w:r>
          </w:p>
        </w:tc>
        <w:tc>
          <w:tcPr>
            <w:tcW w:w="1831" w:type="dxa"/>
            <w:shd w:val="clear" w:color="000000" w:fill="FFFFFF"/>
            <w:vAlign w:val="center"/>
          </w:tcPr>
          <w:p w:rsidR="00FE63FA" w:rsidRPr="00E31C12" w:rsidRDefault="00FE63FA" w:rsidP="00F025D5">
            <w:pPr>
              <w:spacing w:after="0" w:line="240" w:lineRule="auto"/>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Борзуновка ООШ</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КВ-200</w:t>
            </w:r>
          </w:p>
        </w:tc>
        <w:tc>
          <w:tcPr>
            <w:tcW w:w="100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w:t>
            </w:r>
          </w:p>
        </w:tc>
        <w:tc>
          <w:tcPr>
            <w:tcW w:w="124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2003</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0,1720</w:t>
            </w:r>
          </w:p>
        </w:tc>
        <w:tc>
          <w:tcPr>
            <w:tcW w:w="1174"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0,3440</w:t>
            </w:r>
          </w:p>
        </w:tc>
        <w:tc>
          <w:tcPr>
            <w:tcW w:w="1020"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78,2</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355,4</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н/д</w:t>
            </w:r>
          </w:p>
        </w:tc>
      </w:tr>
      <w:tr w:rsidR="00FE63FA" w:rsidRPr="00E31C12">
        <w:trPr>
          <w:trHeight w:val="300"/>
        </w:trPr>
        <w:tc>
          <w:tcPr>
            <w:tcW w:w="8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w:t>
            </w:r>
          </w:p>
        </w:tc>
        <w:tc>
          <w:tcPr>
            <w:tcW w:w="1831" w:type="dxa"/>
            <w:shd w:val="clear" w:color="000000" w:fill="FFFFFF"/>
            <w:vAlign w:val="center"/>
          </w:tcPr>
          <w:p w:rsidR="00FE63FA" w:rsidRPr="00E31C12" w:rsidRDefault="00FE63FA" w:rsidP="00F025D5">
            <w:pPr>
              <w:spacing w:after="0" w:line="240" w:lineRule="auto"/>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Малиновская ООШ</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КВ-300</w:t>
            </w:r>
          </w:p>
        </w:tc>
        <w:tc>
          <w:tcPr>
            <w:tcW w:w="100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w:t>
            </w:r>
          </w:p>
        </w:tc>
        <w:tc>
          <w:tcPr>
            <w:tcW w:w="124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2010</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0,2580</w:t>
            </w:r>
          </w:p>
        </w:tc>
        <w:tc>
          <w:tcPr>
            <w:tcW w:w="1174"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0,5160</w:t>
            </w:r>
          </w:p>
        </w:tc>
        <w:tc>
          <w:tcPr>
            <w:tcW w:w="1020"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39,2</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196,8</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н/д</w:t>
            </w:r>
          </w:p>
        </w:tc>
      </w:tr>
      <w:tr w:rsidR="00FE63FA" w:rsidRPr="00E31C12">
        <w:trPr>
          <w:trHeight w:val="300"/>
        </w:trPr>
        <w:tc>
          <w:tcPr>
            <w:tcW w:w="8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w:t>
            </w:r>
          </w:p>
        </w:tc>
        <w:tc>
          <w:tcPr>
            <w:tcW w:w="1831" w:type="dxa"/>
            <w:shd w:val="clear" w:color="000000" w:fill="FFFFFF"/>
            <w:vAlign w:val="center"/>
          </w:tcPr>
          <w:p w:rsidR="00FE63FA" w:rsidRPr="00E31C12" w:rsidRDefault="00FE63FA" w:rsidP="00F025D5">
            <w:pPr>
              <w:spacing w:after="0" w:line="240" w:lineRule="auto"/>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Текинская ООШ</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THERMICS -C710/720 (V)</w:t>
            </w:r>
          </w:p>
        </w:tc>
        <w:tc>
          <w:tcPr>
            <w:tcW w:w="100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w:t>
            </w:r>
          </w:p>
        </w:tc>
        <w:tc>
          <w:tcPr>
            <w:tcW w:w="124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2016</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0,0240</w:t>
            </w:r>
          </w:p>
        </w:tc>
        <w:tc>
          <w:tcPr>
            <w:tcW w:w="1174"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0,0240</w:t>
            </w:r>
          </w:p>
        </w:tc>
        <w:tc>
          <w:tcPr>
            <w:tcW w:w="1020" w:type="dxa"/>
            <w:shd w:val="clear" w:color="000000" w:fill="FFFFFF"/>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98,0</w:t>
            </w:r>
          </w:p>
        </w:tc>
        <w:tc>
          <w:tcPr>
            <w:tcW w:w="1920"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146,2</w:t>
            </w:r>
          </w:p>
        </w:tc>
        <w:tc>
          <w:tcPr>
            <w:tcW w:w="1868" w:type="dxa"/>
            <w:shd w:val="clear" w:color="000000" w:fill="FFFFFF"/>
            <w:noWrap/>
            <w:vAlign w:val="center"/>
          </w:tcPr>
          <w:p w:rsidR="00FE63FA" w:rsidRPr="00E31C12" w:rsidRDefault="00FE63FA" w:rsidP="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н/д</w:t>
            </w:r>
          </w:p>
        </w:tc>
      </w:tr>
      <w:tr w:rsidR="00F025D5" w:rsidRPr="00E31C12" w:rsidTr="00F025D5">
        <w:trPr>
          <w:trHeight w:val="300"/>
        </w:trPr>
        <w:tc>
          <w:tcPr>
            <w:tcW w:w="820" w:type="dxa"/>
            <w:vMerge w:val="restart"/>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4</w:t>
            </w:r>
          </w:p>
        </w:tc>
        <w:tc>
          <w:tcPr>
            <w:tcW w:w="1831" w:type="dxa"/>
            <w:vMerge w:val="restart"/>
            <w:shd w:val="clear" w:color="000000" w:fill="FFFFFF"/>
            <w:vAlign w:val="center"/>
          </w:tcPr>
          <w:p w:rsidR="00F025D5" w:rsidRPr="00E31C12" w:rsidRDefault="00F025D5" w:rsidP="00F025D5">
            <w:pPr>
              <w:spacing w:after="0" w:line="240" w:lineRule="auto"/>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Новосергеевская ООШ</w:t>
            </w:r>
          </w:p>
        </w:tc>
        <w:tc>
          <w:tcPr>
            <w:tcW w:w="192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val="en-US" w:eastAsia="ru-RU"/>
              </w:rPr>
            </w:pPr>
            <w:r w:rsidRPr="00E31C12">
              <w:rPr>
                <w:rFonts w:ascii="Arial" w:eastAsia="Times New Roman" w:hAnsi="Arial" w:cs="Arial"/>
                <w:color w:val="000000"/>
                <w:sz w:val="16"/>
                <w:szCs w:val="16"/>
                <w:lang w:val="en-US" w:eastAsia="ru-RU"/>
              </w:rPr>
              <w:t>Viessman</w:t>
            </w:r>
          </w:p>
        </w:tc>
        <w:tc>
          <w:tcPr>
            <w:tcW w:w="100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w:t>
            </w:r>
          </w:p>
        </w:tc>
        <w:tc>
          <w:tcPr>
            <w:tcW w:w="124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1997</w:t>
            </w:r>
          </w:p>
        </w:tc>
        <w:tc>
          <w:tcPr>
            <w:tcW w:w="1868"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0,1118</w:t>
            </w:r>
          </w:p>
        </w:tc>
        <w:tc>
          <w:tcPr>
            <w:tcW w:w="1174" w:type="dxa"/>
            <w:vMerge w:val="restart"/>
            <w:shd w:val="clear" w:color="000000" w:fill="FFFFFF"/>
            <w:vAlign w:val="center"/>
          </w:tcPr>
          <w:p w:rsidR="00F025D5" w:rsidRPr="00E31C12" w:rsidRDefault="00F025D5" w:rsidP="00F025D5">
            <w:pPr>
              <w:spacing w:after="0" w:line="240" w:lineRule="auto"/>
              <w:jc w:val="center"/>
              <w:rPr>
                <w:rFonts w:ascii="Arial" w:eastAsia="Times New Roman" w:hAnsi="Arial" w:cs="Arial"/>
                <w:color w:val="000000"/>
                <w:sz w:val="16"/>
                <w:szCs w:val="16"/>
                <w:lang w:val="en-US" w:eastAsia="ru-RU"/>
              </w:rPr>
            </w:pPr>
            <w:r w:rsidRPr="00E31C12">
              <w:rPr>
                <w:rFonts w:ascii="Arial" w:eastAsia="Times New Roman" w:hAnsi="Arial" w:cs="Arial"/>
                <w:color w:val="000000"/>
                <w:sz w:val="16"/>
                <w:szCs w:val="16"/>
                <w:lang w:val="en-US" w:eastAsia="ru-RU"/>
              </w:rPr>
              <w:t>0</w:t>
            </w:r>
            <w:r w:rsidRPr="00E31C12">
              <w:rPr>
                <w:rFonts w:ascii="Arial" w:eastAsia="Times New Roman" w:hAnsi="Arial" w:cs="Arial"/>
                <w:color w:val="000000"/>
                <w:sz w:val="16"/>
                <w:szCs w:val="16"/>
                <w:lang w:eastAsia="ru-RU"/>
              </w:rPr>
              <w:t>,</w:t>
            </w:r>
            <w:r w:rsidRPr="00E31C12">
              <w:rPr>
                <w:rFonts w:ascii="Arial" w:eastAsia="Times New Roman" w:hAnsi="Arial" w:cs="Arial"/>
                <w:color w:val="000000"/>
                <w:sz w:val="16"/>
                <w:szCs w:val="16"/>
                <w:lang w:val="en-US" w:eastAsia="ru-RU"/>
              </w:rPr>
              <w:t>1419</w:t>
            </w:r>
          </w:p>
        </w:tc>
        <w:tc>
          <w:tcPr>
            <w:tcW w:w="1020" w:type="dxa"/>
            <w:vMerge w:val="restart"/>
            <w:shd w:val="clear" w:color="000000" w:fill="FFFFFF"/>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98,0</w:t>
            </w:r>
          </w:p>
        </w:tc>
        <w:tc>
          <w:tcPr>
            <w:tcW w:w="1920" w:type="dxa"/>
            <w:vMerge w:val="restart"/>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146,2</w:t>
            </w:r>
          </w:p>
        </w:tc>
        <w:tc>
          <w:tcPr>
            <w:tcW w:w="1868" w:type="dxa"/>
            <w:vMerge w:val="restart"/>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н/д</w:t>
            </w:r>
          </w:p>
        </w:tc>
      </w:tr>
      <w:tr w:rsidR="00F025D5" w:rsidRPr="00E31C12" w:rsidTr="00F025D5">
        <w:trPr>
          <w:trHeight w:val="300"/>
        </w:trPr>
        <w:tc>
          <w:tcPr>
            <w:tcW w:w="820" w:type="dxa"/>
            <w:vMerge/>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p>
        </w:tc>
        <w:tc>
          <w:tcPr>
            <w:tcW w:w="1831" w:type="dxa"/>
            <w:vMerge/>
            <w:shd w:val="clear" w:color="000000" w:fill="FFFFFF"/>
            <w:vAlign w:val="center"/>
          </w:tcPr>
          <w:p w:rsidR="00F025D5" w:rsidRPr="00E31C12" w:rsidRDefault="00F025D5" w:rsidP="00F025D5">
            <w:pPr>
              <w:spacing w:after="0" w:line="240" w:lineRule="auto"/>
              <w:rPr>
                <w:rFonts w:ascii="Arial" w:eastAsia="Times New Roman" w:hAnsi="Arial" w:cs="Arial"/>
                <w:color w:val="000000"/>
                <w:sz w:val="16"/>
                <w:szCs w:val="16"/>
                <w:lang w:eastAsia="ru-RU"/>
              </w:rPr>
            </w:pPr>
          </w:p>
        </w:tc>
        <w:tc>
          <w:tcPr>
            <w:tcW w:w="192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val="en-US" w:eastAsia="ru-RU"/>
              </w:rPr>
              <w:t>Viessman</w:t>
            </w:r>
          </w:p>
        </w:tc>
        <w:tc>
          <w:tcPr>
            <w:tcW w:w="100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w:t>
            </w:r>
          </w:p>
        </w:tc>
        <w:tc>
          <w:tcPr>
            <w:tcW w:w="1240"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1998</w:t>
            </w:r>
          </w:p>
        </w:tc>
        <w:tc>
          <w:tcPr>
            <w:tcW w:w="1868" w:type="dxa"/>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0,0301</w:t>
            </w:r>
          </w:p>
        </w:tc>
        <w:tc>
          <w:tcPr>
            <w:tcW w:w="1174" w:type="dxa"/>
            <w:vMerge/>
            <w:shd w:val="clear" w:color="000000" w:fill="FFFFFF"/>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p>
        </w:tc>
        <w:tc>
          <w:tcPr>
            <w:tcW w:w="1020" w:type="dxa"/>
            <w:vMerge/>
            <w:shd w:val="clear" w:color="000000" w:fill="FFFFFF"/>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p>
        </w:tc>
        <w:tc>
          <w:tcPr>
            <w:tcW w:w="1920" w:type="dxa"/>
            <w:vMerge/>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p>
        </w:tc>
        <w:tc>
          <w:tcPr>
            <w:tcW w:w="1868" w:type="dxa"/>
            <w:vMerge/>
            <w:shd w:val="clear" w:color="000000" w:fill="FFFFFF"/>
            <w:noWrap/>
            <w:vAlign w:val="center"/>
          </w:tcPr>
          <w:p w:rsidR="00F025D5" w:rsidRPr="00E31C12" w:rsidRDefault="00F025D5" w:rsidP="00F025D5">
            <w:pPr>
              <w:spacing w:after="0" w:line="240" w:lineRule="auto"/>
              <w:jc w:val="center"/>
              <w:rPr>
                <w:rFonts w:ascii="Arial" w:eastAsia="Times New Roman" w:hAnsi="Arial" w:cs="Arial"/>
                <w:color w:val="000000"/>
                <w:sz w:val="16"/>
                <w:szCs w:val="16"/>
                <w:lang w:eastAsia="ru-RU"/>
              </w:rPr>
            </w:pPr>
          </w:p>
        </w:tc>
      </w:tr>
    </w:tbl>
    <w:p w:rsidR="005C28CC" w:rsidRPr="00E31C12" w:rsidRDefault="005C28CC">
      <w:pPr>
        <w:spacing w:after="0" w:line="240" w:lineRule="auto"/>
        <w:jc w:val="center"/>
        <w:rPr>
          <w:rFonts w:ascii="Arial" w:eastAsia="Times New Roman" w:hAnsi="Arial" w:cs="Arial"/>
          <w:color w:val="000000"/>
          <w:sz w:val="16"/>
          <w:szCs w:val="16"/>
          <w:lang w:eastAsia="ru-RU"/>
        </w:rPr>
      </w:pPr>
    </w:p>
    <w:p w:rsidR="005C28CC" w:rsidRPr="00E31C12" w:rsidRDefault="00FE63FA">
      <w:pPr>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pgSz w:w="16838" w:h="11906" w:orient="landscape"/>
          <w:pgMar w:top="1134" w:right="850" w:bottom="1134" w:left="1701" w:header="709" w:footer="709" w:gutter="0"/>
          <w:cols w:space="708"/>
          <w:docGrid w:linePitch="360"/>
        </w:sect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31" w:name="_Toc453770350"/>
      <w:bookmarkStart w:id="32" w:name="_Toc470813113"/>
      <w:bookmarkStart w:id="33" w:name="_Toc524886650"/>
      <w:bookmarkStart w:id="34" w:name="_Toc72448937"/>
      <w:bookmarkStart w:id="35" w:name="_Toc164201639"/>
      <w:r w:rsidRPr="00E31C12">
        <w:rPr>
          <w:rFonts w:ascii="Arial" w:hAnsi="Arial" w:cs="Arial"/>
          <w:b/>
          <w:color w:val="auto"/>
          <w:lang w:val="ru-RU"/>
        </w:rPr>
        <w:lastRenderedPageBreak/>
        <w:t>Параметры установленной тепловой мощности источника тепловой энергии, в том числе теплофикационного оборудования и теплофик</w:t>
      </w:r>
      <w:r w:rsidRPr="00E31C12">
        <w:rPr>
          <w:rFonts w:ascii="Arial" w:hAnsi="Arial" w:cs="Arial"/>
          <w:b/>
          <w:color w:val="auto"/>
          <w:lang w:val="ru-RU"/>
        </w:rPr>
        <w:t>а</w:t>
      </w:r>
      <w:r w:rsidRPr="00E31C12">
        <w:rPr>
          <w:rFonts w:ascii="Arial" w:hAnsi="Arial" w:cs="Arial"/>
          <w:b/>
          <w:color w:val="auto"/>
          <w:lang w:val="ru-RU"/>
        </w:rPr>
        <w:t>ционной установки</w:t>
      </w:r>
      <w:bookmarkEnd w:id="31"/>
      <w:bookmarkEnd w:id="32"/>
      <w:bookmarkEnd w:id="33"/>
      <w:bookmarkEnd w:id="34"/>
      <w:bookmarkEnd w:id="35"/>
    </w:p>
    <w:p w:rsidR="005C28CC" w:rsidRPr="00E31C12" w:rsidRDefault="005C28CC">
      <w:pPr>
        <w:rPr>
          <w:rFonts w:ascii="Arial" w:hAnsi="Arial" w:cs="Arial"/>
          <w:sz w:val="22"/>
        </w:rPr>
      </w:pP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Основные характеристики установленной тепловой мощности оборудов</w:t>
      </w:r>
      <w:r w:rsidRPr="00E31C12">
        <w:rPr>
          <w:rFonts w:ascii="Arial" w:hAnsi="Arial" w:cs="Arial"/>
          <w:szCs w:val="24"/>
        </w:rPr>
        <w:t>а</w:t>
      </w:r>
      <w:r w:rsidRPr="00E31C12">
        <w:rPr>
          <w:rFonts w:ascii="Arial" w:hAnsi="Arial" w:cs="Arial"/>
          <w:szCs w:val="24"/>
        </w:rPr>
        <w:t xml:space="preserve">ния котельных </w:t>
      </w:r>
      <w:r w:rsidRPr="00E31C12">
        <w:rPr>
          <w:rFonts w:ascii="Arial" w:hAnsi="Arial" w:cs="Arial"/>
        </w:rPr>
        <w:t>Малиновского сельского поселения</w:t>
      </w:r>
      <w:r w:rsidRPr="00E31C12">
        <w:rPr>
          <w:rFonts w:ascii="Arial" w:hAnsi="Arial" w:cs="Arial"/>
          <w:szCs w:val="24"/>
        </w:rPr>
        <w:t xml:space="preserve">, расположенных на территории муниципального образования Малиновское сельское поселение Кожевниковского района Томской области, представлены в табл. </w:t>
      </w:r>
      <w:fldSimple w:instr=" REF _Ref84412148 \h  \* MERGEFORMAT ">
        <w:r w:rsidR="00CE464D" w:rsidRPr="00CE464D">
          <w:rPr>
            <w:rFonts w:ascii="Arial" w:hAnsi="Arial" w:cs="Arial"/>
            <w:vanish/>
          </w:rPr>
          <w:t xml:space="preserve">Таблица </w:t>
        </w:r>
        <w:r w:rsidR="00CE464D">
          <w:rPr>
            <w:rFonts w:ascii="Arial" w:hAnsi="Arial" w:cs="Arial"/>
          </w:rPr>
          <w:t>3</w:t>
        </w:r>
      </w:fldSimple>
      <w:fldSimple w:instr=" REF _Ref84412148 \h  \* MERGEFORMAT ">
        <w:r w:rsidR="00CE464D" w:rsidRPr="00CE464D">
          <w:rPr>
            <w:rFonts w:ascii="Arial" w:hAnsi="Arial" w:cs="Arial"/>
            <w:vanish/>
          </w:rPr>
          <w:t>Таблица 3</w:t>
        </w:r>
      </w:fldSimple>
      <w:r w:rsidRPr="00E31C12">
        <w:rPr>
          <w:rFonts w:ascii="Arial" w:hAnsi="Arial" w:cs="Arial"/>
          <w:szCs w:val="24"/>
        </w:rPr>
        <w:t>.</w:t>
      </w:r>
    </w:p>
    <w:p w:rsidR="005C28CC" w:rsidRPr="00E31C12" w:rsidRDefault="00FE63FA">
      <w:pPr>
        <w:pStyle w:val="affff1"/>
        <w:keepNext/>
        <w:rPr>
          <w:rFonts w:ascii="Arial" w:hAnsi="Arial" w:cs="Arial"/>
        </w:rPr>
      </w:pPr>
      <w:bookmarkStart w:id="36" w:name="_Ref84412148"/>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3</w:t>
      </w:r>
      <w:r w:rsidR="009118DF" w:rsidRPr="00E31C12">
        <w:rPr>
          <w:rFonts w:ascii="Arial" w:hAnsi="Arial" w:cs="Arial"/>
        </w:rPr>
        <w:fldChar w:fldCharType="end"/>
      </w:r>
      <w:bookmarkEnd w:id="36"/>
      <w:r w:rsidRPr="00E31C12">
        <w:rPr>
          <w:rFonts w:ascii="Arial" w:hAnsi="Arial" w:cs="Arial"/>
        </w:rPr>
        <w:t xml:space="preserve"> – Параметры установленной тепловой мощности источников тепловой энергии</w:t>
      </w:r>
    </w:p>
    <w:tbl>
      <w:tblPr>
        <w:tblW w:w="9351" w:type="dxa"/>
        <w:tblLook w:val="04A0"/>
      </w:tblPr>
      <w:tblGrid>
        <w:gridCol w:w="988"/>
        <w:gridCol w:w="3118"/>
        <w:gridCol w:w="2410"/>
        <w:gridCol w:w="2835"/>
      </w:tblGrid>
      <w:tr w:rsidR="005C28CC" w:rsidRPr="00E31C12">
        <w:trPr>
          <w:trHeight w:val="295"/>
          <w:tblHead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 п/п </w:t>
            </w:r>
          </w:p>
        </w:tc>
        <w:tc>
          <w:tcPr>
            <w:tcW w:w="3118"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Наименование котельной</w:t>
            </w:r>
          </w:p>
        </w:tc>
        <w:tc>
          <w:tcPr>
            <w:tcW w:w="2410"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Основное топливо</w:t>
            </w:r>
          </w:p>
        </w:tc>
        <w:tc>
          <w:tcPr>
            <w:tcW w:w="2835"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Установленная мощность, Гкал/ч</w:t>
            </w:r>
          </w:p>
        </w:tc>
      </w:tr>
      <w:tr w:rsidR="00FE63FA" w:rsidRPr="00E31C12">
        <w:trPr>
          <w:trHeight w:val="288"/>
        </w:trPr>
        <w:tc>
          <w:tcPr>
            <w:tcW w:w="988" w:type="dxa"/>
            <w:tcBorders>
              <w:top w:val="none" w:sz="4" w:space="0" w:color="000000"/>
              <w:left w:val="single" w:sz="4" w:space="0" w:color="auto"/>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hAnsi="Arial" w:cs="Arial"/>
                <w:color w:val="000000"/>
                <w:sz w:val="18"/>
                <w:szCs w:val="18"/>
              </w:rPr>
            </w:pPr>
            <w:r w:rsidRPr="00E31C12">
              <w:rPr>
                <w:rFonts w:ascii="Arial" w:hAnsi="Arial" w:cs="Arial"/>
                <w:color w:val="000000"/>
                <w:sz w:val="18"/>
                <w:szCs w:val="18"/>
              </w:rPr>
              <w:t>1</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FE63FA" w:rsidRPr="00E31C12" w:rsidRDefault="00FE63FA" w:rsidP="00FE63FA">
            <w:pPr>
              <w:spacing w:after="0" w:line="240" w:lineRule="auto"/>
              <w:rPr>
                <w:rFonts w:ascii="Arial" w:hAnsi="Arial" w:cs="Arial"/>
                <w:color w:val="000000"/>
                <w:sz w:val="18"/>
                <w:szCs w:val="18"/>
              </w:rPr>
            </w:pPr>
            <w:r w:rsidRPr="00E31C12">
              <w:rPr>
                <w:rFonts w:ascii="Arial" w:hAnsi="Arial" w:cs="Arial"/>
                <w:color w:val="000000"/>
                <w:sz w:val="18"/>
                <w:szCs w:val="18"/>
              </w:rPr>
              <w:t>Борзуновка ООШ</w:t>
            </w:r>
          </w:p>
        </w:tc>
        <w:tc>
          <w:tcPr>
            <w:tcW w:w="2410"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уголь</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0,3440</w:t>
            </w:r>
          </w:p>
        </w:tc>
      </w:tr>
      <w:tr w:rsidR="00FE63FA" w:rsidRPr="00E31C12">
        <w:trPr>
          <w:trHeight w:val="288"/>
        </w:trPr>
        <w:tc>
          <w:tcPr>
            <w:tcW w:w="988" w:type="dxa"/>
            <w:tcBorders>
              <w:top w:val="none" w:sz="4" w:space="0" w:color="000000"/>
              <w:left w:val="single" w:sz="4" w:space="0" w:color="auto"/>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hAnsi="Arial" w:cs="Arial"/>
                <w:color w:val="000000"/>
                <w:sz w:val="18"/>
                <w:szCs w:val="18"/>
              </w:rPr>
            </w:pPr>
            <w:r w:rsidRPr="00E31C12">
              <w:rPr>
                <w:rFonts w:ascii="Arial" w:hAnsi="Arial" w:cs="Arial"/>
                <w:color w:val="000000"/>
                <w:sz w:val="18"/>
                <w:szCs w:val="18"/>
              </w:rPr>
              <w:t>2</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FE63FA" w:rsidRPr="00E31C12" w:rsidRDefault="00FE63FA" w:rsidP="00FE63FA">
            <w:pPr>
              <w:spacing w:after="0" w:line="240" w:lineRule="auto"/>
              <w:rPr>
                <w:rFonts w:ascii="Arial" w:hAnsi="Arial" w:cs="Arial"/>
                <w:color w:val="000000"/>
                <w:sz w:val="18"/>
                <w:szCs w:val="18"/>
              </w:rPr>
            </w:pPr>
            <w:r w:rsidRPr="00E31C12">
              <w:rPr>
                <w:rFonts w:ascii="Arial" w:hAnsi="Arial" w:cs="Arial"/>
                <w:color w:val="000000"/>
                <w:sz w:val="18"/>
                <w:szCs w:val="18"/>
              </w:rPr>
              <w:t>Малиновская ООШ</w:t>
            </w:r>
          </w:p>
        </w:tc>
        <w:tc>
          <w:tcPr>
            <w:tcW w:w="2410"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уголь</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0,5160</w:t>
            </w:r>
          </w:p>
        </w:tc>
      </w:tr>
      <w:tr w:rsidR="00FE63FA" w:rsidRPr="00E31C12">
        <w:trPr>
          <w:trHeight w:val="288"/>
        </w:trPr>
        <w:tc>
          <w:tcPr>
            <w:tcW w:w="988" w:type="dxa"/>
            <w:tcBorders>
              <w:top w:val="none" w:sz="4" w:space="0" w:color="000000"/>
              <w:left w:val="single" w:sz="4" w:space="0" w:color="auto"/>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hAnsi="Arial" w:cs="Arial"/>
                <w:color w:val="000000"/>
                <w:sz w:val="18"/>
                <w:szCs w:val="18"/>
              </w:rPr>
            </w:pPr>
            <w:r w:rsidRPr="00E31C12">
              <w:rPr>
                <w:rFonts w:ascii="Arial" w:hAnsi="Arial" w:cs="Arial"/>
                <w:color w:val="000000"/>
                <w:sz w:val="18"/>
                <w:szCs w:val="18"/>
              </w:rPr>
              <w:t>3</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FE63FA" w:rsidRPr="00E31C12" w:rsidRDefault="00FE63FA" w:rsidP="00FE63FA">
            <w:pPr>
              <w:spacing w:after="0" w:line="240" w:lineRule="auto"/>
              <w:rPr>
                <w:rFonts w:ascii="Arial" w:hAnsi="Arial" w:cs="Arial"/>
                <w:color w:val="000000"/>
                <w:sz w:val="18"/>
                <w:szCs w:val="18"/>
              </w:rPr>
            </w:pPr>
            <w:r w:rsidRPr="00E31C12">
              <w:rPr>
                <w:rFonts w:ascii="Arial" w:hAnsi="Arial" w:cs="Arial"/>
                <w:color w:val="000000"/>
                <w:sz w:val="18"/>
                <w:szCs w:val="18"/>
              </w:rPr>
              <w:t>Текинская ООШ</w:t>
            </w:r>
          </w:p>
        </w:tc>
        <w:tc>
          <w:tcPr>
            <w:tcW w:w="2410"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электроэнергия</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0,0240</w:t>
            </w:r>
          </w:p>
        </w:tc>
      </w:tr>
      <w:tr w:rsidR="00F025D5" w:rsidRPr="00E31C12">
        <w:trPr>
          <w:trHeight w:val="288"/>
        </w:trPr>
        <w:tc>
          <w:tcPr>
            <w:tcW w:w="988"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E63FA">
            <w:pPr>
              <w:spacing w:after="0" w:line="240" w:lineRule="auto"/>
              <w:jc w:val="center"/>
              <w:rPr>
                <w:rFonts w:ascii="Arial" w:hAnsi="Arial" w:cs="Arial"/>
                <w:color w:val="000000"/>
                <w:sz w:val="18"/>
                <w:szCs w:val="18"/>
                <w:lang w:val="en-US"/>
              </w:rPr>
            </w:pPr>
            <w:r w:rsidRPr="00E31C12">
              <w:rPr>
                <w:rFonts w:ascii="Arial" w:hAnsi="Arial" w:cs="Arial"/>
                <w:color w:val="000000"/>
                <w:sz w:val="18"/>
                <w:szCs w:val="18"/>
                <w:lang w:val="en-US"/>
              </w:rPr>
              <w:t>4</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F025D5" w:rsidRPr="00E31C12" w:rsidRDefault="00F025D5" w:rsidP="00FE63FA">
            <w:pPr>
              <w:spacing w:after="0" w:line="240" w:lineRule="auto"/>
              <w:rPr>
                <w:rFonts w:ascii="Arial" w:hAnsi="Arial" w:cs="Arial"/>
                <w:color w:val="000000"/>
                <w:sz w:val="18"/>
                <w:szCs w:val="18"/>
              </w:rPr>
            </w:pPr>
            <w:r w:rsidRPr="00E31C12">
              <w:rPr>
                <w:rFonts w:ascii="Arial" w:hAnsi="Arial" w:cs="Arial"/>
                <w:color w:val="000000"/>
                <w:sz w:val="18"/>
                <w:szCs w:val="18"/>
              </w:rPr>
              <w:t>Новосергеевская ООШ</w:t>
            </w:r>
          </w:p>
        </w:tc>
        <w:tc>
          <w:tcPr>
            <w:tcW w:w="2410"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0224B5" w:rsidP="00FE63FA">
            <w:pPr>
              <w:spacing w:after="0" w:line="240" w:lineRule="auto"/>
              <w:jc w:val="center"/>
              <w:rPr>
                <w:rFonts w:ascii="Arial" w:hAnsi="Arial" w:cs="Arial"/>
                <w:color w:val="000000"/>
                <w:sz w:val="18"/>
                <w:szCs w:val="18"/>
              </w:rPr>
            </w:pPr>
            <w:r w:rsidRPr="00E31C12">
              <w:rPr>
                <w:rFonts w:ascii="Arial" w:hAnsi="Arial" w:cs="Arial"/>
                <w:color w:val="000000"/>
                <w:sz w:val="18"/>
                <w:szCs w:val="18"/>
              </w:rPr>
              <w:t>дизельное топливо</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025D5" w:rsidRPr="00E31C12" w:rsidRDefault="00F025D5" w:rsidP="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0,1419</w:t>
            </w:r>
          </w:p>
        </w:tc>
      </w:tr>
      <w:tr w:rsidR="00FE63FA" w:rsidRPr="00E31C12">
        <w:trPr>
          <w:trHeight w:val="288"/>
        </w:trPr>
        <w:tc>
          <w:tcPr>
            <w:tcW w:w="988" w:type="dxa"/>
            <w:tcBorders>
              <w:top w:val="none" w:sz="4" w:space="0" w:color="000000"/>
              <w:left w:val="single" w:sz="4" w:space="0" w:color="auto"/>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FE63FA" w:rsidRPr="00E31C12" w:rsidRDefault="00FE63FA" w:rsidP="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Итого</w:t>
            </w:r>
          </w:p>
        </w:tc>
        <w:tc>
          <w:tcPr>
            <w:tcW w:w="2410"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E63FA" w:rsidP="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 </w:t>
            </w:r>
          </w:p>
        </w:tc>
        <w:tc>
          <w:tcPr>
            <w:tcW w:w="2835" w:type="dxa"/>
            <w:tcBorders>
              <w:top w:val="none" w:sz="4" w:space="0" w:color="000000"/>
              <w:left w:val="none" w:sz="4" w:space="0" w:color="000000"/>
              <w:bottom w:val="single" w:sz="4" w:space="0" w:color="auto"/>
              <w:right w:val="single" w:sz="4" w:space="0" w:color="auto"/>
            </w:tcBorders>
            <w:shd w:val="clear" w:color="auto" w:fill="auto"/>
            <w:noWrap/>
            <w:vAlign w:val="center"/>
          </w:tcPr>
          <w:p w:rsidR="00FE63FA" w:rsidRPr="00E31C12" w:rsidRDefault="00F025D5" w:rsidP="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1,0259</w:t>
            </w:r>
          </w:p>
        </w:tc>
      </w:tr>
    </w:tbl>
    <w:p w:rsidR="005C28CC" w:rsidRPr="00E31C12" w:rsidRDefault="00FE63FA">
      <w:pPr>
        <w:pStyle w:val="ae"/>
        <w:tabs>
          <w:tab w:val="left" w:pos="8421"/>
        </w:tabs>
        <w:ind w:firstLine="0"/>
        <w:rPr>
          <w:rFonts w:ascii="Arial" w:eastAsia="Times New Roman" w:hAnsi="Arial" w:cs="Arial"/>
          <w:color w:val="FF0000"/>
          <w:lang w:eastAsia="ru-RU" w:bidi="ar-SA"/>
        </w:rPr>
      </w:pPr>
      <w:r w:rsidRPr="00E31C12">
        <w:rPr>
          <w:rFonts w:ascii="Arial" w:eastAsia="Times New Roman" w:hAnsi="Arial" w:cs="Arial"/>
          <w:color w:val="FF0000"/>
          <w:lang w:eastAsia="ru-RU" w:bidi="ar-SA"/>
        </w:rPr>
        <w:tab/>
      </w:r>
    </w:p>
    <w:p w:rsidR="005C28CC" w:rsidRPr="00E31C12" w:rsidRDefault="00FE63FA">
      <w:pPr>
        <w:pStyle w:val="ae"/>
        <w:spacing w:line="276" w:lineRule="auto"/>
        <w:rPr>
          <w:rFonts w:ascii="Arial" w:hAnsi="Arial" w:cs="Arial"/>
        </w:rPr>
      </w:pPr>
      <w:r w:rsidRPr="00E31C12">
        <w:rPr>
          <w:rFonts w:ascii="Arial" w:hAnsi="Arial" w:cs="Arial"/>
        </w:rPr>
        <w:t xml:space="preserve">Суммарная установленная тепловая мощность котельных составляет </w:t>
      </w:r>
      <w:r w:rsidR="00F025D5" w:rsidRPr="00E31C12">
        <w:rPr>
          <w:rFonts w:ascii="Arial" w:hAnsi="Arial" w:cs="Arial"/>
        </w:rPr>
        <w:t>1,0259</w:t>
      </w:r>
      <w:r w:rsidRPr="00E31C12">
        <w:rPr>
          <w:rFonts w:ascii="Arial" w:hAnsi="Arial" w:cs="Arial"/>
        </w:rPr>
        <w:t>Гкал/ч. В качестве основного топлива на котельных муниципального обр</w:t>
      </w:r>
      <w:r w:rsidRPr="00E31C12">
        <w:rPr>
          <w:rFonts w:ascii="Arial" w:hAnsi="Arial" w:cs="Arial"/>
        </w:rPr>
        <w:t>а</w:t>
      </w:r>
      <w:r w:rsidRPr="00E31C12">
        <w:rPr>
          <w:rFonts w:ascii="Arial" w:hAnsi="Arial" w:cs="Arial"/>
        </w:rPr>
        <w:t>зования Малиновское сельское поселение Кожевниковского района Томской о</w:t>
      </w:r>
      <w:r w:rsidRPr="00E31C12">
        <w:rPr>
          <w:rFonts w:ascii="Arial" w:hAnsi="Arial" w:cs="Arial"/>
        </w:rPr>
        <w:t>б</w:t>
      </w:r>
      <w:r w:rsidRPr="00E31C12">
        <w:rPr>
          <w:rFonts w:ascii="Arial" w:hAnsi="Arial" w:cs="Arial"/>
        </w:rPr>
        <w:t>ласти используется уголь</w:t>
      </w:r>
      <w:r w:rsidR="000224B5" w:rsidRPr="00E31C12">
        <w:rPr>
          <w:rFonts w:ascii="Arial" w:hAnsi="Arial" w:cs="Arial"/>
        </w:rPr>
        <w:t>, дизельное топливо</w:t>
      </w:r>
      <w:r w:rsidRPr="00E31C12">
        <w:rPr>
          <w:rFonts w:ascii="Arial" w:hAnsi="Arial" w:cs="Arial"/>
        </w:rPr>
        <w:t xml:space="preserve"> и электроэнергия. </w:t>
      </w:r>
    </w:p>
    <w:p w:rsidR="005C28CC" w:rsidRPr="00E31C12" w:rsidRDefault="005C28CC">
      <w:pPr>
        <w:spacing w:line="276" w:lineRule="auto"/>
        <w:jc w:val="both"/>
        <w:rPr>
          <w:rFonts w:ascii="Arial" w:hAnsi="Arial" w:cs="Arial"/>
          <w:spacing w:val="3"/>
          <w:szCs w:val="24"/>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37" w:name="_Toc453770352"/>
      <w:bookmarkStart w:id="38" w:name="_Toc470813114"/>
      <w:bookmarkStart w:id="39" w:name="_Toc524886652"/>
      <w:bookmarkStart w:id="40" w:name="_Toc72448939"/>
      <w:bookmarkStart w:id="41" w:name="_Toc164201640"/>
      <w:r w:rsidRPr="00E31C12">
        <w:rPr>
          <w:rFonts w:ascii="Arial" w:hAnsi="Arial" w:cs="Arial"/>
          <w:b/>
          <w:color w:val="auto"/>
          <w:lang w:val="ru-RU"/>
        </w:rPr>
        <w:t>Ограничения тепловой мощности и параметры располагаемой тепл</w:t>
      </w:r>
      <w:r w:rsidRPr="00E31C12">
        <w:rPr>
          <w:rFonts w:ascii="Arial" w:hAnsi="Arial" w:cs="Arial"/>
          <w:b/>
          <w:color w:val="auto"/>
          <w:lang w:val="ru-RU"/>
        </w:rPr>
        <w:t>о</w:t>
      </w:r>
      <w:r w:rsidRPr="00E31C12">
        <w:rPr>
          <w:rFonts w:ascii="Arial" w:hAnsi="Arial" w:cs="Arial"/>
          <w:b/>
          <w:color w:val="auto"/>
          <w:lang w:val="ru-RU"/>
        </w:rPr>
        <w:t>вой мощности</w:t>
      </w:r>
      <w:bookmarkEnd w:id="37"/>
      <w:bookmarkEnd w:id="38"/>
      <w:bookmarkEnd w:id="39"/>
      <w:bookmarkEnd w:id="40"/>
      <w:bookmarkEnd w:id="41"/>
    </w:p>
    <w:p w:rsidR="005C28CC" w:rsidRPr="00E31C12" w:rsidRDefault="005C28CC">
      <w:pPr>
        <w:spacing w:after="0" w:line="276" w:lineRule="auto"/>
        <w:jc w:val="both"/>
        <w:rPr>
          <w:rFonts w:ascii="Arial" w:hAnsi="Arial" w:cs="Arial"/>
          <w:szCs w:val="24"/>
          <w:shd w:val="clear" w:color="auto" w:fill="FFFFFF"/>
        </w:rPr>
      </w:pPr>
    </w:p>
    <w:p w:rsidR="005C28CC" w:rsidRPr="00E31C12" w:rsidRDefault="00FE63FA">
      <w:pPr>
        <w:pStyle w:val="ae"/>
        <w:spacing w:line="276" w:lineRule="auto"/>
        <w:rPr>
          <w:rFonts w:ascii="Arial" w:hAnsi="Arial" w:cs="Arial"/>
        </w:rPr>
      </w:pPr>
      <w:r w:rsidRPr="00E31C12">
        <w:rPr>
          <w:rFonts w:ascii="Arial" w:hAnsi="Arial" w:cs="Arial"/>
        </w:rPr>
        <w:t xml:space="preserve">Параметры располагаемой тепловой мощности котельных приведены в табл. </w:t>
      </w:r>
      <w:fldSimple w:instr=" REF _Ref84412286 \h  \* MERGEFORMAT ">
        <w:r w:rsidR="00CE464D" w:rsidRPr="00CE464D">
          <w:rPr>
            <w:rFonts w:ascii="Arial" w:hAnsi="Arial" w:cs="Arial"/>
            <w:vanish/>
          </w:rPr>
          <w:t xml:space="preserve">Таблица </w:t>
        </w:r>
        <w:r w:rsidR="00CE464D">
          <w:rPr>
            <w:rFonts w:ascii="Arial" w:hAnsi="Arial" w:cs="Arial"/>
          </w:rPr>
          <w:t>4</w:t>
        </w:r>
      </w:fldSimple>
      <w:fldSimple w:instr=" REF _Ref84412286 \h  \* MERGEFORMAT ">
        <w:r w:rsidR="00CE464D" w:rsidRPr="00CE464D">
          <w:rPr>
            <w:rFonts w:ascii="Arial" w:hAnsi="Arial" w:cs="Arial"/>
            <w:vanish/>
          </w:rPr>
          <w:t>Таблица 4</w:t>
        </w:r>
      </w:fldSimple>
      <w:r w:rsidRPr="00E31C12">
        <w:rPr>
          <w:rFonts w:ascii="Arial" w:hAnsi="Arial" w:cs="Arial"/>
        </w:rPr>
        <w:t>.</w:t>
      </w:r>
    </w:p>
    <w:p w:rsidR="005C28CC" w:rsidRPr="00E31C12" w:rsidRDefault="00FE63FA">
      <w:pPr>
        <w:pStyle w:val="affff1"/>
        <w:keepNext/>
        <w:rPr>
          <w:rFonts w:ascii="Arial" w:hAnsi="Arial" w:cs="Arial"/>
        </w:rPr>
      </w:pPr>
      <w:bookmarkStart w:id="42" w:name="_Ref84412286"/>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w:t>
      </w:r>
      <w:r w:rsidR="009118DF" w:rsidRPr="00E31C12">
        <w:rPr>
          <w:rFonts w:ascii="Arial" w:hAnsi="Arial" w:cs="Arial"/>
        </w:rPr>
        <w:fldChar w:fldCharType="end"/>
      </w:r>
      <w:bookmarkEnd w:id="42"/>
      <w:r w:rsidRPr="00E31C12">
        <w:rPr>
          <w:rFonts w:ascii="Arial" w:hAnsi="Arial" w:cs="Arial"/>
        </w:rPr>
        <w:t xml:space="preserve"> – Параметры располагаемой тепловой мощности, Гкал/ч</w:t>
      </w:r>
    </w:p>
    <w:tbl>
      <w:tblPr>
        <w:tblW w:w="9351" w:type="dxa"/>
        <w:tblLook w:val="04A0"/>
      </w:tblPr>
      <w:tblGrid>
        <w:gridCol w:w="2689"/>
        <w:gridCol w:w="1431"/>
        <w:gridCol w:w="1435"/>
        <w:gridCol w:w="1423"/>
        <w:gridCol w:w="1283"/>
        <w:gridCol w:w="1090"/>
      </w:tblGrid>
      <w:tr w:rsidR="005C28CC" w:rsidRPr="00E31C12" w:rsidTr="00FE63FA">
        <w:trPr>
          <w:trHeight w:val="780"/>
          <w:tblHeader/>
        </w:trPr>
        <w:tc>
          <w:tcPr>
            <w:tcW w:w="2689"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Наименование котельной</w:t>
            </w:r>
          </w:p>
        </w:tc>
        <w:tc>
          <w:tcPr>
            <w:tcW w:w="1431"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Установленная мощность</w:t>
            </w:r>
          </w:p>
        </w:tc>
        <w:tc>
          <w:tcPr>
            <w:tcW w:w="143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Ограничения установленной тепловой мощности</w:t>
            </w:r>
          </w:p>
        </w:tc>
        <w:tc>
          <w:tcPr>
            <w:tcW w:w="1423"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Тепловая мощность котлов расп</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лагаемая</w:t>
            </w:r>
          </w:p>
        </w:tc>
        <w:tc>
          <w:tcPr>
            <w:tcW w:w="1283"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Затраты тепловой мощности на собственные нужды</w:t>
            </w:r>
          </w:p>
        </w:tc>
        <w:tc>
          <w:tcPr>
            <w:tcW w:w="109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Тепловая мощность котельной нетто</w:t>
            </w:r>
          </w:p>
        </w:tc>
      </w:tr>
      <w:tr w:rsidR="00F025D5" w:rsidRPr="00E31C12" w:rsidTr="00FE63FA">
        <w:trPr>
          <w:trHeight w:val="262"/>
        </w:trPr>
        <w:tc>
          <w:tcPr>
            <w:tcW w:w="2689" w:type="dxa"/>
            <w:tcBorders>
              <w:top w:val="none" w:sz="4" w:space="0" w:color="000000"/>
              <w:left w:val="single" w:sz="4" w:space="0" w:color="auto"/>
              <w:bottom w:val="single" w:sz="4" w:space="0" w:color="auto"/>
              <w:right w:val="single" w:sz="4" w:space="0" w:color="auto"/>
            </w:tcBorders>
            <w:shd w:val="clear" w:color="auto" w:fill="auto"/>
            <w:vAlign w:val="center"/>
          </w:tcPr>
          <w:p w:rsidR="00F025D5" w:rsidRPr="00E31C12" w:rsidRDefault="00F025D5" w:rsidP="00F025D5">
            <w:pPr>
              <w:spacing w:after="0" w:line="240" w:lineRule="auto"/>
              <w:rPr>
                <w:rFonts w:ascii="Arial" w:hAnsi="Arial" w:cs="Arial"/>
                <w:color w:val="000000"/>
                <w:sz w:val="16"/>
                <w:szCs w:val="16"/>
              </w:rPr>
            </w:pPr>
            <w:r w:rsidRPr="00E31C12">
              <w:rPr>
                <w:rFonts w:ascii="Arial" w:hAnsi="Arial" w:cs="Arial"/>
                <w:color w:val="000000"/>
                <w:sz w:val="16"/>
                <w:szCs w:val="16"/>
              </w:rPr>
              <w:t>Борзуновка ООШ</w:t>
            </w:r>
          </w:p>
        </w:tc>
        <w:tc>
          <w:tcPr>
            <w:tcW w:w="1431"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0,3440</w:t>
            </w:r>
          </w:p>
        </w:tc>
        <w:tc>
          <w:tcPr>
            <w:tcW w:w="1435"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0,0000</w:t>
            </w:r>
          </w:p>
        </w:tc>
        <w:tc>
          <w:tcPr>
            <w:tcW w:w="142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0,3440</w:t>
            </w:r>
          </w:p>
        </w:tc>
        <w:tc>
          <w:tcPr>
            <w:tcW w:w="128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0,0007</w:t>
            </w:r>
          </w:p>
        </w:tc>
        <w:tc>
          <w:tcPr>
            <w:tcW w:w="1090"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0,3433</w:t>
            </w:r>
          </w:p>
        </w:tc>
      </w:tr>
      <w:tr w:rsidR="00F025D5" w:rsidRPr="00E31C12" w:rsidTr="00FE63FA">
        <w:trPr>
          <w:trHeight w:val="300"/>
        </w:trPr>
        <w:tc>
          <w:tcPr>
            <w:tcW w:w="2689" w:type="dxa"/>
            <w:tcBorders>
              <w:top w:val="none" w:sz="4" w:space="0" w:color="000000"/>
              <w:left w:val="single" w:sz="4" w:space="0" w:color="auto"/>
              <w:bottom w:val="single" w:sz="4" w:space="0" w:color="auto"/>
              <w:right w:val="single" w:sz="4" w:space="0" w:color="auto"/>
            </w:tcBorders>
            <w:shd w:val="clear" w:color="auto" w:fill="auto"/>
            <w:vAlign w:val="center"/>
          </w:tcPr>
          <w:p w:rsidR="00F025D5" w:rsidRPr="00E31C12" w:rsidRDefault="00F025D5" w:rsidP="00F025D5">
            <w:pPr>
              <w:spacing w:after="0" w:line="240" w:lineRule="auto"/>
              <w:rPr>
                <w:rFonts w:ascii="Arial" w:hAnsi="Arial" w:cs="Arial"/>
                <w:color w:val="000000"/>
                <w:sz w:val="16"/>
                <w:szCs w:val="16"/>
              </w:rPr>
            </w:pPr>
            <w:r w:rsidRPr="00E31C12">
              <w:rPr>
                <w:rFonts w:ascii="Arial" w:hAnsi="Arial" w:cs="Arial"/>
                <w:color w:val="000000"/>
                <w:sz w:val="16"/>
                <w:szCs w:val="16"/>
              </w:rPr>
              <w:t>Малиновская ООШ</w:t>
            </w:r>
          </w:p>
        </w:tc>
        <w:tc>
          <w:tcPr>
            <w:tcW w:w="1431"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0,5160</w:t>
            </w:r>
          </w:p>
        </w:tc>
        <w:tc>
          <w:tcPr>
            <w:tcW w:w="1435"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0,0000</w:t>
            </w:r>
          </w:p>
        </w:tc>
        <w:tc>
          <w:tcPr>
            <w:tcW w:w="142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0,5160</w:t>
            </w:r>
          </w:p>
        </w:tc>
        <w:tc>
          <w:tcPr>
            <w:tcW w:w="128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0,0082</w:t>
            </w:r>
          </w:p>
        </w:tc>
        <w:tc>
          <w:tcPr>
            <w:tcW w:w="1090"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0,5078</w:t>
            </w:r>
          </w:p>
        </w:tc>
      </w:tr>
      <w:tr w:rsidR="00F025D5" w:rsidRPr="00E31C12" w:rsidTr="00FE63FA">
        <w:trPr>
          <w:trHeight w:val="246"/>
        </w:trPr>
        <w:tc>
          <w:tcPr>
            <w:tcW w:w="2689" w:type="dxa"/>
            <w:tcBorders>
              <w:top w:val="none" w:sz="4" w:space="0" w:color="000000"/>
              <w:left w:val="single" w:sz="4" w:space="0" w:color="auto"/>
              <w:bottom w:val="single" w:sz="4" w:space="0" w:color="auto"/>
              <w:right w:val="single" w:sz="4" w:space="0" w:color="auto"/>
            </w:tcBorders>
            <w:shd w:val="clear" w:color="auto" w:fill="auto"/>
            <w:vAlign w:val="center"/>
          </w:tcPr>
          <w:p w:rsidR="00F025D5" w:rsidRPr="00E31C12" w:rsidRDefault="00F025D5" w:rsidP="00F025D5">
            <w:pPr>
              <w:spacing w:after="0" w:line="240" w:lineRule="auto"/>
              <w:rPr>
                <w:rFonts w:ascii="Arial" w:hAnsi="Arial" w:cs="Arial"/>
                <w:color w:val="000000"/>
                <w:sz w:val="16"/>
                <w:szCs w:val="16"/>
              </w:rPr>
            </w:pPr>
            <w:r w:rsidRPr="00E31C12">
              <w:rPr>
                <w:rFonts w:ascii="Arial" w:hAnsi="Arial" w:cs="Arial"/>
                <w:color w:val="000000"/>
                <w:sz w:val="16"/>
                <w:szCs w:val="16"/>
              </w:rPr>
              <w:t>Текинская ООШ</w:t>
            </w:r>
          </w:p>
        </w:tc>
        <w:tc>
          <w:tcPr>
            <w:tcW w:w="1431"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0,0240</w:t>
            </w:r>
          </w:p>
        </w:tc>
        <w:tc>
          <w:tcPr>
            <w:tcW w:w="1435"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0,0000</w:t>
            </w:r>
          </w:p>
        </w:tc>
        <w:tc>
          <w:tcPr>
            <w:tcW w:w="142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0,0240</w:t>
            </w:r>
          </w:p>
        </w:tc>
        <w:tc>
          <w:tcPr>
            <w:tcW w:w="128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0,0001</w:t>
            </w:r>
          </w:p>
        </w:tc>
        <w:tc>
          <w:tcPr>
            <w:tcW w:w="1090"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0,0239</w:t>
            </w:r>
          </w:p>
        </w:tc>
      </w:tr>
      <w:tr w:rsidR="00F025D5" w:rsidRPr="00E31C12" w:rsidTr="00FE63FA">
        <w:trPr>
          <w:trHeight w:val="246"/>
        </w:trPr>
        <w:tc>
          <w:tcPr>
            <w:tcW w:w="2689" w:type="dxa"/>
            <w:tcBorders>
              <w:top w:val="none" w:sz="4" w:space="0" w:color="000000"/>
              <w:left w:val="single" w:sz="4" w:space="0" w:color="auto"/>
              <w:bottom w:val="single" w:sz="4" w:space="0" w:color="auto"/>
              <w:right w:val="single" w:sz="4" w:space="0" w:color="auto"/>
            </w:tcBorders>
            <w:shd w:val="clear" w:color="auto" w:fill="auto"/>
            <w:vAlign w:val="center"/>
          </w:tcPr>
          <w:p w:rsidR="00F025D5" w:rsidRPr="00E31C12" w:rsidRDefault="00F025D5" w:rsidP="00F025D5">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431"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0,1419</w:t>
            </w:r>
          </w:p>
        </w:tc>
        <w:tc>
          <w:tcPr>
            <w:tcW w:w="1435"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0,0000</w:t>
            </w:r>
          </w:p>
        </w:tc>
        <w:tc>
          <w:tcPr>
            <w:tcW w:w="142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0,1419</w:t>
            </w:r>
          </w:p>
        </w:tc>
        <w:tc>
          <w:tcPr>
            <w:tcW w:w="128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0,0014</w:t>
            </w:r>
          </w:p>
        </w:tc>
        <w:tc>
          <w:tcPr>
            <w:tcW w:w="1090"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line="240" w:lineRule="auto"/>
              <w:jc w:val="center"/>
              <w:rPr>
                <w:rFonts w:ascii="Arial" w:hAnsi="Arial" w:cs="Arial"/>
                <w:color w:val="000000"/>
                <w:sz w:val="16"/>
                <w:szCs w:val="16"/>
              </w:rPr>
            </w:pPr>
            <w:r w:rsidRPr="00E31C12">
              <w:rPr>
                <w:rFonts w:ascii="Arial" w:hAnsi="Arial" w:cs="Arial"/>
                <w:color w:val="000000"/>
                <w:sz w:val="16"/>
                <w:szCs w:val="16"/>
              </w:rPr>
              <w:t>0,1405</w:t>
            </w:r>
          </w:p>
        </w:tc>
      </w:tr>
      <w:tr w:rsidR="00F025D5" w:rsidRPr="00E31C12" w:rsidTr="00FE63FA">
        <w:trPr>
          <w:trHeight w:val="290"/>
        </w:trPr>
        <w:tc>
          <w:tcPr>
            <w:tcW w:w="2689" w:type="dxa"/>
            <w:tcBorders>
              <w:top w:val="none" w:sz="4" w:space="0" w:color="000000"/>
              <w:left w:val="single" w:sz="4" w:space="0" w:color="auto"/>
              <w:bottom w:val="single" w:sz="4" w:space="0" w:color="auto"/>
              <w:right w:val="single" w:sz="4" w:space="0" w:color="auto"/>
            </w:tcBorders>
            <w:shd w:val="clear" w:color="auto" w:fill="auto"/>
            <w:noWrap/>
            <w:vAlign w:val="center"/>
          </w:tcPr>
          <w:p w:rsidR="00F025D5" w:rsidRPr="00E31C12" w:rsidRDefault="00F025D5" w:rsidP="00F025D5">
            <w:pPr>
              <w:spacing w:after="0" w:line="240" w:lineRule="auto"/>
              <w:jc w:val="center"/>
              <w:rPr>
                <w:rFonts w:ascii="Arial" w:hAnsi="Arial" w:cs="Arial"/>
                <w:b/>
                <w:color w:val="000000"/>
                <w:sz w:val="16"/>
                <w:szCs w:val="16"/>
              </w:rPr>
            </w:pPr>
            <w:r w:rsidRPr="00E31C12">
              <w:rPr>
                <w:rFonts w:ascii="Arial" w:hAnsi="Arial" w:cs="Arial"/>
                <w:b/>
                <w:color w:val="000000"/>
                <w:sz w:val="16"/>
                <w:szCs w:val="16"/>
              </w:rPr>
              <w:t>Всего</w:t>
            </w:r>
          </w:p>
        </w:tc>
        <w:tc>
          <w:tcPr>
            <w:tcW w:w="1431"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jc w:val="center"/>
              <w:rPr>
                <w:rFonts w:ascii="Arial" w:hAnsi="Arial" w:cs="Arial"/>
                <w:b/>
                <w:color w:val="000000"/>
                <w:sz w:val="16"/>
                <w:szCs w:val="16"/>
              </w:rPr>
            </w:pPr>
            <w:r w:rsidRPr="00E31C12">
              <w:rPr>
                <w:rFonts w:ascii="Arial" w:hAnsi="Arial" w:cs="Arial"/>
                <w:b/>
                <w:color w:val="000000"/>
                <w:sz w:val="16"/>
                <w:szCs w:val="16"/>
              </w:rPr>
              <w:t>1,0259</w:t>
            </w:r>
          </w:p>
        </w:tc>
        <w:tc>
          <w:tcPr>
            <w:tcW w:w="1435"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jc w:val="center"/>
              <w:rPr>
                <w:rFonts w:ascii="Arial" w:hAnsi="Arial" w:cs="Arial"/>
                <w:b/>
                <w:color w:val="000000"/>
                <w:sz w:val="16"/>
                <w:szCs w:val="16"/>
              </w:rPr>
            </w:pPr>
            <w:r w:rsidRPr="00E31C12">
              <w:rPr>
                <w:rFonts w:ascii="Arial" w:hAnsi="Arial" w:cs="Arial"/>
                <w:b/>
                <w:color w:val="000000"/>
                <w:sz w:val="16"/>
                <w:szCs w:val="16"/>
              </w:rPr>
              <w:t>0,0000</w:t>
            </w:r>
          </w:p>
        </w:tc>
        <w:tc>
          <w:tcPr>
            <w:tcW w:w="142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jc w:val="center"/>
              <w:rPr>
                <w:rFonts w:ascii="Arial" w:hAnsi="Arial" w:cs="Arial"/>
                <w:b/>
                <w:color w:val="000000"/>
                <w:sz w:val="16"/>
                <w:szCs w:val="16"/>
              </w:rPr>
            </w:pPr>
            <w:r w:rsidRPr="00E31C12">
              <w:rPr>
                <w:rFonts w:ascii="Arial" w:hAnsi="Arial" w:cs="Arial"/>
                <w:b/>
                <w:color w:val="000000"/>
                <w:sz w:val="16"/>
                <w:szCs w:val="16"/>
              </w:rPr>
              <w:t>1,0259</w:t>
            </w:r>
          </w:p>
        </w:tc>
        <w:tc>
          <w:tcPr>
            <w:tcW w:w="1283"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jc w:val="center"/>
              <w:rPr>
                <w:rFonts w:ascii="Arial" w:hAnsi="Arial" w:cs="Arial"/>
                <w:b/>
                <w:color w:val="000000"/>
                <w:sz w:val="16"/>
                <w:szCs w:val="16"/>
              </w:rPr>
            </w:pPr>
            <w:r w:rsidRPr="00E31C12">
              <w:rPr>
                <w:rFonts w:ascii="Arial" w:hAnsi="Arial" w:cs="Arial"/>
                <w:b/>
                <w:color w:val="000000"/>
                <w:sz w:val="16"/>
                <w:szCs w:val="16"/>
              </w:rPr>
              <w:t>0,0105</w:t>
            </w:r>
          </w:p>
        </w:tc>
        <w:tc>
          <w:tcPr>
            <w:tcW w:w="1090" w:type="dxa"/>
            <w:tcBorders>
              <w:top w:val="none" w:sz="4" w:space="0" w:color="000000"/>
              <w:left w:val="none" w:sz="4" w:space="0" w:color="000000"/>
              <w:bottom w:val="single" w:sz="4" w:space="0" w:color="auto"/>
              <w:right w:val="single" w:sz="4" w:space="0" w:color="auto"/>
            </w:tcBorders>
            <w:shd w:val="clear" w:color="000000" w:fill="FFFFFF"/>
            <w:vAlign w:val="center"/>
          </w:tcPr>
          <w:p w:rsidR="00F025D5" w:rsidRPr="00E31C12" w:rsidRDefault="00F025D5" w:rsidP="00F025D5">
            <w:pPr>
              <w:spacing w:after="0"/>
              <w:jc w:val="center"/>
              <w:rPr>
                <w:rFonts w:ascii="Arial" w:hAnsi="Arial" w:cs="Arial"/>
                <w:b/>
                <w:color w:val="000000"/>
                <w:sz w:val="16"/>
                <w:szCs w:val="16"/>
              </w:rPr>
            </w:pPr>
            <w:r w:rsidRPr="00E31C12">
              <w:rPr>
                <w:rFonts w:ascii="Arial" w:hAnsi="Arial" w:cs="Arial"/>
                <w:b/>
                <w:color w:val="000000"/>
                <w:sz w:val="16"/>
                <w:szCs w:val="16"/>
              </w:rPr>
              <w:t>1,0154</w:t>
            </w:r>
          </w:p>
        </w:tc>
      </w:tr>
    </w:tbl>
    <w:p w:rsidR="005C28CC" w:rsidRPr="00E31C12" w:rsidRDefault="005C28CC">
      <w:pPr>
        <w:pStyle w:val="ae"/>
        <w:spacing w:line="360" w:lineRule="auto"/>
        <w:rPr>
          <w:rFonts w:ascii="Arial" w:eastAsia="Times New Roman" w:hAnsi="Arial" w:cs="Arial"/>
          <w:lang w:eastAsia="ru-RU" w:bidi="ar-SA"/>
        </w:rPr>
      </w:pPr>
    </w:p>
    <w:p w:rsidR="005C28CC" w:rsidRPr="00E31C12" w:rsidRDefault="00FE63FA">
      <w:pPr>
        <w:pStyle w:val="ae"/>
        <w:spacing w:line="360" w:lineRule="auto"/>
        <w:rPr>
          <w:rFonts w:ascii="Arial" w:eastAsia="Times New Roman" w:hAnsi="Arial" w:cs="Arial"/>
          <w:lang w:eastAsia="ru-RU" w:bidi="ar-SA"/>
        </w:rPr>
      </w:pPr>
      <w:r w:rsidRPr="00E31C12">
        <w:rPr>
          <w:rFonts w:ascii="Arial" w:eastAsia="Times New Roman" w:hAnsi="Arial" w:cs="Arial"/>
          <w:lang w:eastAsia="ru-RU" w:bidi="ar-SA"/>
        </w:rPr>
        <w:t>Ограничения тепловой мощности отсутствуют.</w:t>
      </w:r>
    </w:p>
    <w:p w:rsidR="005C28CC" w:rsidRPr="00E31C12" w:rsidRDefault="00FE63FA" w:rsidP="0025795F">
      <w:pPr>
        <w:pStyle w:val="32"/>
        <w:numPr>
          <w:ilvl w:val="2"/>
          <w:numId w:val="33"/>
        </w:numPr>
        <w:spacing w:before="0"/>
        <w:jc w:val="both"/>
        <w:rPr>
          <w:rFonts w:ascii="Arial" w:hAnsi="Arial" w:cs="Arial"/>
          <w:b/>
          <w:color w:val="auto"/>
          <w:lang w:val="ru-RU"/>
        </w:rPr>
      </w:pPr>
      <w:bookmarkStart w:id="43" w:name="_Toc453770354"/>
      <w:bookmarkStart w:id="44" w:name="_Toc470813115"/>
      <w:bookmarkStart w:id="45" w:name="_Toc524886654"/>
      <w:bookmarkStart w:id="46" w:name="_Toc72448941"/>
      <w:bookmarkStart w:id="47" w:name="_Toc164201641"/>
      <w:r w:rsidRPr="00E31C12">
        <w:rPr>
          <w:rFonts w:ascii="Arial" w:hAnsi="Arial" w:cs="Arial"/>
          <w:b/>
          <w:color w:val="auto"/>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bookmarkEnd w:id="46"/>
      <w:bookmarkEnd w:id="47"/>
    </w:p>
    <w:p w:rsidR="005C28CC" w:rsidRPr="00E31C12" w:rsidRDefault="005C28CC">
      <w:pPr>
        <w:spacing w:after="0" w:line="276" w:lineRule="auto"/>
        <w:jc w:val="both"/>
        <w:rPr>
          <w:rFonts w:ascii="Arial" w:hAnsi="Arial" w:cs="Arial"/>
          <w:color w:val="FF0000"/>
          <w:szCs w:val="24"/>
          <w:shd w:val="clear" w:color="auto" w:fill="FFFFFF"/>
        </w:rPr>
      </w:pP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Результаты потребления тепловой мощности на собственные и хозяйстве</w:t>
      </w:r>
      <w:r w:rsidRPr="00E31C12">
        <w:rPr>
          <w:rFonts w:ascii="Arial" w:hAnsi="Arial" w:cs="Arial"/>
          <w:szCs w:val="24"/>
        </w:rPr>
        <w:t>н</w:t>
      </w:r>
      <w:r w:rsidRPr="00E31C12">
        <w:rPr>
          <w:rFonts w:ascii="Arial" w:hAnsi="Arial" w:cs="Arial"/>
          <w:szCs w:val="24"/>
        </w:rPr>
        <w:t xml:space="preserve">ные нужды и параметры тепловой мощности нетто приведены в табл. </w:t>
      </w:r>
      <w:fldSimple w:instr=" REF _Ref84412471 \h  \* MERGEFORMAT ">
        <w:r w:rsidR="00CE464D" w:rsidRPr="00CE464D">
          <w:rPr>
            <w:rFonts w:ascii="Arial" w:hAnsi="Arial" w:cs="Arial"/>
            <w:vanish/>
          </w:rPr>
          <w:t xml:space="preserve">Таблица </w:t>
        </w:r>
        <w:r w:rsidR="00CE464D">
          <w:rPr>
            <w:rFonts w:ascii="Arial" w:hAnsi="Arial" w:cs="Arial"/>
          </w:rPr>
          <w:t>5</w:t>
        </w:r>
      </w:fldSimple>
      <w:fldSimple w:instr=" REF _Ref84412471 \h  \* MERGEFORMAT ">
        <w:r w:rsidR="00CE464D" w:rsidRPr="00CE464D">
          <w:rPr>
            <w:rFonts w:ascii="Arial" w:hAnsi="Arial" w:cs="Arial"/>
            <w:vanish/>
          </w:rPr>
          <w:t>Таблица 5</w:t>
        </w:r>
      </w:fldSimple>
      <w:r w:rsidRPr="00E31C12">
        <w:rPr>
          <w:rFonts w:ascii="Arial" w:hAnsi="Arial" w:cs="Arial"/>
          <w:szCs w:val="24"/>
        </w:rPr>
        <w:t>.</w:t>
      </w:r>
    </w:p>
    <w:p w:rsidR="005C28CC" w:rsidRPr="00E31C12" w:rsidRDefault="00FE63FA">
      <w:pPr>
        <w:pStyle w:val="affff1"/>
        <w:keepNext/>
        <w:rPr>
          <w:rFonts w:ascii="Arial" w:hAnsi="Arial" w:cs="Arial"/>
        </w:rPr>
      </w:pPr>
      <w:bookmarkStart w:id="48" w:name="_Ref84412471"/>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5</w:t>
      </w:r>
      <w:r w:rsidR="009118DF" w:rsidRPr="00E31C12">
        <w:rPr>
          <w:rFonts w:ascii="Arial" w:hAnsi="Arial" w:cs="Arial"/>
        </w:rPr>
        <w:fldChar w:fldCharType="end"/>
      </w:r>
      <w:bookmarkEnd w:id="48"/>
      <w:r w:rsidRPr="00E31C12">
        <w:rPr>
          <w:rFonts w:ascii="Arial" w:hAnsi="Arial" w:cs="Arial"/>
        </w:rPr>
        <w:t xml:space="preserve"> – Потребление тепловой энергии на собственные нужды и параметры тепловой мощности нетто за 2023 год</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1561"/>
        <w:gridCol w:w="1273"/>
        <w:gridCol w:w="1540"/>
        <w:gridCol w:w="1294"/>
        <w:gridCol w:w="1530"/>
        <w:gridCol w:w="1560"/>
      </w:tblGrid>
      <w:tr w:rsidR="005C28CC" w:rsidRPr="00E31C12" w:rsidTr="00FE63FA">
        <w:trPr>
          <w:trHeight w:val="20"/>
          <w:tblHeader/>
        </w:trPr>
        <w:tc>
          <w:tcPr>
            <w:tcW w:w="740" w:type="dxa"/>
            <w:shd w:val="clear" w:color="auto" w:fill="F2F2F2" w:themeFill="background1" w:themeFillShade="F2"/>
            <w:noWrap/>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 п/п </w:t>
            </w:r>
          </w:p>
        </w:tc>
        <w:tc>
          <w:tcPr>
            <w:tcW w:w="1561"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Наименование котельной</w:t>
            </w:r>
          </w:p>
        </w:tc>
        <w:tc>
          <w:tcPr>
            <w:tcW w:w="1273"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Выработка ТЭ, Гкал/год</w:t>
            </w:r>
          </w:p>
        </w:tc>
        <w:tc>
          <w:tcPr>
            <w:tcW w:w="1540"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Потребление ТЭ на собс</w:t>
            </w:r>
            <w:r w:rsidRPr="00E31C12">
              <w:rPr>
                <w:rFonts w:ascii="Arial" w:eastAsia="Times New Roman" w:hAnsi="Arial" w:cs="Arial"/>
                <w:b/>
                <w:color w:val="000000"/>
                <w:sz w:val="18"/>
                <w:szCs w:val="20"/>
                <w:lang w:eastAsia="ru-RU"/>
              </w:rPr>
              <w:t>т</w:t>
            </w:r>
            <w:r w:rsidRPr="00E31C12">
              <w:rPr>
                <w:rFonts w:ascii="Arial" w:eastAsia="Times New Roman" w:hAnsi="Arial" w:cs="Arial"/>
                <w:b/>
                <w:color w:val="000000"/>
                <w:sz w:val="18"/>
                <w:szCs w:val="20"/>
                <w:lang w:eastAsia="ru-RU"/>
              </w:rPr>
              <w:t>венные ну</w:t>
            </w:r>
            <w:r w:rsidRPr="00E31C12">
              <w:rPr>
                <w:rFonts w:ascii="Arial" w:eastAsia="Times New Roman" w:hAnsi="Arial" w:cs="Arial"/>
                <w:b/>
                <w:color w:val="000000"/>
                <w:sz w:val="18"/>
                <w:szCs w:val="20"/>
                <w:lang w:eastAsia="ru-RU"/>
              </w:rPr>
              <w:t>ж</w:t>
            </w:r>
            <w:r w:rsidRPr="00E31C12">
              <w:rPr>
                <w:rFonts w:ascii="Arial" w:eastAsia="Times New Roman" w:hAnsi="Arial" w:cs="Arial"/>
                <w:b/>
                <w:color w:val="000000"/>
                <w:sz w:val="18"/>
                <w:szCs w:val="20"/>
                <w:lang w:eastAsia="ru-RU"/>
              </w:rPr>
              <w:t>ды, Гкал/год</w:t>
            </w:r>
          </w:p>
        </w:tc>
        <w:tc>
          <w:tcPr>
            <w:tcW w:w="1294"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Отпуск с коллектора, Гкал/год</w:t>
            </w:r>
          </w:p>
        </w:tc>
        <w:tc>
          <w:tcPr>
            <w:tcW w:w="1530" w:type="dxa"/>
            <w:shd w:val="clear" w:color="auto" w:fill="F2F2F2" w:themeFill="background1" w:themeFillShade="F2"/>
            <w:vAlign w:val="center"/>
          </w:tcPr>
          <w:p w:rsidR="005C28CC" w:rsidRPr="00E31C12" w:rsidRDefault="00FE63FA">
            <w:pPr>
              <w:spacing w:after="0"/>
              <w:jc w:val="center"/>
              <w:rPr>
                <w:rFonts w:ascii="Arial" w:hAnsi="Arial" w:cs="Arial"/>
                <w:b/>
                <w:color w:val="000000"/>
                <w:sz w:val="18"/>
                <w:szCs w:val="20"/>
              </w:rPr>
            </w:pPr>
            <w:r w:rsidRPr="00E31C12">
              <w:rPr>
                <w:rFonts w:ascii="Arial" w:hAnsi="Arial" w:cs="Arial"/>
                <w:b/>
                <w:color w:val="000000"/>
                <w:sz w:val="18"/>
                <w:szCs w:val="20"/>
              </w:rPr>
              <w:t>Основное т</w:t>
            </w:r>
            <w:r w:rsidRPr="00E31C12">
              <w:rPr>
                <w:rFonts w:ascii="Arial" w:hAnsi="Arial" w:cs="Arial"/>
                <w:b/>
                <w:color w:val="000000"/>
                <w:sz w:val="18"/>
                <w:szCs w:val="20"/>
              </w:rPr>
              <w:t>о</w:t>
            </w:r>
            <w:r w:rsidRPr="00E31C12">
              <w:rPr>
                <w:rFonts w:ascii="Arial" w:hAnsi="Arial" w:cs="Arial"/>
                <w:b/>
                <w:color w:val="000000"/>
                <w:sz w:val="18"/>
                <w:szCs w:val="20"/>
              </w:rPr>
              <w:t>пливо</w:t>
            </w:r>
          </w:p>
        </w:tc>
        <w:tc>
          <w:tcPr>
            <w:tcW w:w="1560"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20"/>
                <w:lang w:eastAsia="ru-RU"/>
              </w:rPr>
            </w:pPr>
            <w:r w:rsidRPr="00E31C12">
              <w:rPr>
                <w:rFonts w:ascii="Arial" w:eastAsia="Times New Roman" w:hAnsi="Arial" w:cs="Arial"/>
                <w:b/>
                <w:color w:val="000000"/>
                <w:sz w:val="18"/>
                <w:szCs w:val="20"/>
                <w:lang w:eastAsia="ru-RU"/>
              </w:rPr>
              <w:t>Расход нат</w:t>
            </w:r>
            <w:r w:rsidRPr="00E31C12">
              <w:rPr>
                <w:rFonts w:ascii="Arial" w:eastAsia="Times New Roman" w:hAnsi="Arial" w:cs="Arial"/>
                <w:b/>
                <w:color w:val="000000"/>
                <w:sz w:val="18"/>
                <w:szCs w:val="20"/>
                <w:lang w:eastAsia="ru-RU"/>
              </w:rPr>
              <w:t>у</w:t>
            </w:r>
            <w:r w:rsidRPr="00E31C12">
              <w:rPr>
                <w:rFonts w:ascii="Arial" w:eastAsia="Times New Roman" w:hAnsi="Arial" w:cs="Arial"/>
                <w:b/>
                <w:color w:val="000000"/>
                <w:sz w:val="18"/>
                <w:szCs w:val="20"/>
                <w:lang w:eastAsia="ru-RU"/>
              </w:rPr>
              <w:t>рального то</w:t>
            </w:r>
            <w:r w:rsidRPr="00E31C12">
              <w:rPr>
                <w:rFonts w:ascii="Arial" w:eastAsia="Times New Roman" w:hAnsi="Arial" w:cs="Arial"/>
                <w:b/>
                <w:color w:val="000000"/>
                <w:sz w:val="18"/>
                <w:szCs w:val="20"/>
                <w:lang w:eastAsia="ru-RU"/>
              </w:rPr>
              <w:t>п</w:t>
            </w:r>
            <w:r w:rsidRPr="00E31C12">
              <w:rPr>
                <w:rFonts w:ascii="Arial" w:eastAsia="Times New Roman" w:hAnsi="Arial" w:cs="Arial"/>
                <w:b/>
                <w:color w:val="000000"/>
                <w:sz w:val="18"/>
                <w:szCs w:val="20"/>
                <w:lang w:eastAsia="ru-RU"/>
              </w:rPr>
              <w:t>лива, т.н.т (тыс. кВт*ч)</w:t>
            </w:r>
          </w:p>
        </w:tc>
      </w:tr>
      <w:tr w:rsidR="000224B5" w:rsidRPr="00E31C12" w:rsidTr="00F025D5">
        <w:trPr>
          <w:trHeight w:val="20"/>
        </w:trPr>
        <w:tc>
          <w:tcPr>
            <w:tcW w:w="740" w:type="dxa"/>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w:t>
            </w:r>
          </w:p>
        </w:tc>
        <w:tc>
          <w:tcPr>
            <w:tcW w:w="1561" w:type="dxa"/>
            <w:shd w:val="clear" w:color="auto" w:fill="auto"/>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6"/>
                <w:szCs w:val="16"/>
              </w:rPr>
              <w:t>Борзуновка ООШ</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212,53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1,17</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211,36</w:t>
            </w:r>
          </w:p>
        </w:tc>
        <w:tc>
          <w:tcPr>
            <w:tcW w:w="1530" w:type="dxa"/>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уголь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112,1</w:t>
            </w:r>
          </w:p>
        </w:tc>
      </w:tr>
      <w:tr w:rsidR="000224B5" w:rsidRPr="00E31C12" w:rsidTr="00F025D5">
        <w:trPr>
          <w:trHeight w:val="20"/>
        </w:trPr>
        <w:tc>
          <w:tcPr>
            <w:tcW w:w="740" w:type="dxa"/>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2</w:t>
            </w:r>
          </w:p>
        </w:tc>
        <w:tc>
          <w:tcPr>
            <w:tcW w:w="1561" w:type="dxa"/>
            <w:shd w:val="clear" w:color="auto" w:fill="auto"/>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6"/>
                <w:szCs w:val="16"/>
              </w:rPr>
              <w:t>Малиновская ООШ</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411,02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17,03</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393,99</w:t>
            </w:r>
          </w:p>
        </w:tc>
        <w:tc>
          <w:tcPr>
            <w:tcW w:w="1530" w:type="dxa"/>
            <w:tcBorders>
              <w:top w:val="single" w:sz="4" w:space="0" w:color="auto"/>
              <w:bottom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уголь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115,7</w:t>
            </w:r>
          </w:p>
        </w:tc>
      </w:tr>
      <w:tr w:rsidR="000224B5" w:rsidRPr="00E31C12" w:rsidTr="00F025D5">
        <w:trPr>
          <w:trHeight w:val="20"/>
        </w:trPr>
        <w:tc>
          <w:tcPr>
            <w:tcW w:w="740" w:type="dxa"/>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w:t>
            </w:r>
          </w:p>
        </w:tc>
        <w:tc>
          <w:tcPr>
            <w:tcW w:w="1561" w:type="dxa"/>
            <w:shd w:val="clear" w:color="auto" w:fill="auto"/>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6"/>
                <w:szCs w:val="16"/>
              </w:rPr>
              <w:t>Текинская ООШ</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0,29</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93,98</w:t>
            </w:r>
          </w:p>
        </w:tc>
        <w:tc>
          <w:tcPr>
            <w:tcW w:w="1530" w:type="dxa"/>
            <w:tcBorders>
              <w:top w:val="single" w:sz="4" w:space="0" w:color="auto"/>
              <w:bottom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электроэнергия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111,9</w:t>
            </w:r>
          </w:p>
        </w:tc>
      </w:tr>
      <w:tr w:rsidR="000224B5" w:rsidRPr="00E31C12" w:rsidTr="00F025D5">
        <w:trPr>
          <w:trHeight w:val="20"/>
        </w:trPr>
        <w:tc>
          <w:tcPr>
            <w:tcW w:w="740" w:type="dxa"/>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w:t>
            </w:r>
          </w:p>
        </w:tc>
        <w:tc>
          <w:tcPr>
            <w:tcW w:w="1561" w:type="dxa"/>
            <w:shd w:val="clear" w:color="auto" w:fill="auto"/>
            <w:vAlign w:val="center"/>
          </w:tcPr>
          <w:p w:rsidR="000224B5" w:rsidRPr="00E31C12" w:rsidRDefault="000224B5" w:rsidP="000224B5">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3,77</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373,43</w:t>
            </w:r>
          </w:p>
        </w:tc>
        <w:tc>
          <w:tcPr>
            <w:tcW w:w="1530" w:type="dxa"/>
            <w:tcBorders>
              <w:top w:val="single" w:sz="4" w:space="0" w:color="auto"/>
              <w:bottom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дизельное</w:t>
            </w:r>
          </w:p>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топливо</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40,3</w:t>
            </w:r>
          </w:p>
        </w:tc>
      </w:tr>
    </w:tbl>
    <w:p w:rsidR="005C28CC" w:rsidRPr="00E31C12" w:rsidRDefault="00FE63FA">
      <w:pPr>
        <w:pStyle w:val="ae"/>
        <w:spacing w:before="240" w:line="276" w:lineRule="auto"/>
        <w:rPr>
          <w:rFonts w:ascii="Arial" w:hAnsi="Arial" w:cs="Arial"/>
        </w:rPr>
      </w:pPr>
      <w:r w:rsidRPr="00E31C12">
        <w:rPr>
          <w:rFonts w:ascii="Arial" w:hAnsi="Arial" w:cs="Arial"/>
        </w:rPr>
        <w:t>Расход тепла на собственные нужды по котельным, в среднем, составляет 0,3–4,1 % от величины выработки тепловой энергии.</w:t>
      </w:r>
    </w:p>
    <w:p w:rsidR="005C28CC" w:rsidRPr="00E31C12" w:rsidRDefault="005C28CC">
      <w:pPr>
        <w:pStyle w:val="ae"/>
        <w:spacing w:line="360" w:lineRule="auto"/>
        <w:rPr>
          <w:rFonts w:ascii="Arial" w:hAnsi="Arial" w:cs="Arial"/>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49" w:name="_Toc164201642"/>
      <w:bookmarkStart w:id="50" w:name="_Toc524886656"/>
      <w:bookmarkStart w:id="51" w:name="_Toc72448942"/>
      <w:r w:rsidRPr="00E31C12">
        <w:rPr>
          <w:rFonts w:ascii="Arial" w:hAnsi="Arial" w:cs="Arial"/>
          <w:b/>
          <w:color w:val="auto"/>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9"/>
      <w:bookmarkEnd w:id="50"/>
      <w:bookmarkEnd w:id="51"/>
    </w:p>
    <w:p w:rsidR="005C28CC" w:rsidRPr="00E31C12" w:rsidRDefault="005C28CC">
      <w:pPr>
        <w:pStyle w:val="ae"/>
        <w:spacing w:line="360" w:lineRule="auto"/>
        <w:ind w:firstLine="708"/>
        <w:rPr>
          <w:rFonts w:ascii="Arial" w:eastAsia="Times New Roman" w:hAnsi="Arial" w:cs="Arial"/>
          <w:lang w:eastAsia="ru-RU" w:bidi="ar-SA"/>
        </w:rPr>
      </w:pPr>
      <w:bookmarkStart w:id="52" w:name="_Toc524886658"/>
      <w:bookmarkStart w:id="53" w:name="_Toc72448944"/>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Сведения о сроках ввода в эксплуатацию и годах достижения ресурса к</w:t>
      </w:r>
      <w:r w:rsidRPr="00E31C12">
        <w:rPr>
          <w:rFonts w:ascii="Arial" w:eastAsia="Times New Roman" w:hAnsi="Arial" w:cs="Arial"/>
          <w:lang w:eastAsia="ru-RU" w:bidi="ar-SA"/>
        </w:rPr>
        <w:t>о</w:t>
      </w:r>
      <w:r w:rsidRPr="00E31C12">
        <w:rPr>
          <w:rFonts w:ascii="Arial" w:eastAsia="Times New Roman" w:hAnsi="Arial" w:cs="Arial"/>
          <w:lang w:eastAsia="ru-RU" w:bidi="ar-SA"/>
        </w:rPr>
        <w:t xml:space="preserve">тельного оборудования на источниках Малиновского СП представлены в табл. </w:t>
      </w:r>
      <w:fldSimple w:instr=" REF _Ref84411922 \h  \* MERGEFORMAT ">
        <w:r w:rsidR="00CE464D" w:rsidRPr="00CE464D">
          <w:rPr>
            <w:rFonts w:ascii="Arial" w:hAnsi="Arial" w:cs="Arial"/>
            <w:vanish/>
          </w:rPr>
          <w:t xml:space="preserve">Таблица </w:t>
        </w:r>
        <w:r w:rsidR="00CE464D">
          <w:rPr>
            <w:rFonts w:ascii="Arial" w:hAnsi="Arial" w:cs="Arial"/>
          </w:rPr>
          <w:t>2</w:t>
        </w:r>
      </w:fldSimple>
      <w:r w:rsidRPr="00E31C12">
        <w:rPr>
          <w:rFonts w:ascii="Arial" w:eastAsia="Times New Roman" w:hAnsi="Arial" w:cs="Arial"/>
          <w:lang w:eastAsia="ru-RU" w:bidi="ar-SA"/>
        </w:rPr>
        <w:t>.</w:t>
      </w:r>
    </w:p>
    <w:p w:rsidR="005C28CC" w:rsidRPr="00E31C12" w:rsidRDefault="005C28CC">
      <w:pPr>
        <w:pStyle w:val="ae"/>
        <w:spacing w:line="276" w:lineRule="auto"/>
        <w:ind w:firstLine="0"/>
        <w:rPr>
          <w:rFonts w:ascii="Arial" w:eastAsia="Times New Roman" w:hAnsi="Arial" w:cs="Arial"/>
          <w:lang w:eastAsia="ru-RU" w:bidi="ar-SA"/>
        </w:rPr>
      </w:pPr>
    </w:p>
    <w:p w:rsidR="005C28CC" w:rsidRPr="00E31C12" w:rsidRDefault="00F025D5">
      <w:pPr>
        <w:pStyle w:val="ae"/>
        <w:keepNext/>
        <w:spacing w:line="360" w:lineRule="auto"/>
        <w:ind w:firstLine="0"/>
        <w:jc w:val="center"/>
        <w:rPr>
          <w:rFonts w:ascii="Arial" w:hAnsi="Arial" w:cs="Arial"/>
        </w:rPr>
      </w:pPr>
      <w:r w:rsidRPr="00E31C12">
        <w:rPr>
          <w:noProof/>
          <w:lang w:eastAsia="ru-RU" w:bidi="ar-SA"/>
        </w:rPr>
        <w:drawing>
          <wp:inline distT="0" distB="0" distL="0" distR="0">
            <wp:extent cx="4686733" cy="3012627"/>
            <wp:effectExtent l="0" t="0" r="0" b="165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28CC" w:rsidRPr="00E31C12" w:rsidRDefault="00FE63FA">
      <w:pPr>
        <w:pStyle w:val="affff1"/>
        <w:jc w:val="center"/>
        <w:rPr>
          <w:rFonts w:ascii="Arial" w:hAnsi="Arial" w:cs="Arial"/>
          <w:color w:val="FF0000"/>
        </w:rPr>
      </w:pPr>
      <w:bookmarkStart w:id="54" w:name="_Ref132706023"/>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3</w:t>
      </w:r>
      <w:r w:rsidR="009118DF" w:rsidRPr="00E31C12">
        <w:rPr>
          <w:rFonts w:ascii="Arial" w:hAnsi="Arial" w:cs="Arial"/>
        </w:rPr>
        <w:fldChar w:fldCharType="end"/>
      </w:r>
      <w:bookmarkEnd w:id="54"/>
      <w:r w:rsidRPr="00E31C12">
        <w:rPr>
          <w:rFonts w:ascii="Arial" w:hAnsi="Arial" w:cs="Arial"/>
        </w:rPr>
        <w:t xml:space="preserve"> – Структура основного оборудования котельных Малиновского СП в части установленной мощности котлов относительно года ввода в эксплуатацию по состоянию на конец 2023 года</w:t>
      </w:r>
    </w:p>
    <w:p w:rsidR="005C28CC" w:rsidRPr="00E31C12" w:rsidRDefault="005C28CC">
      <w:pPr>
        <w:pStyle w:val="ae"/>
        <w:spacing w:line="360" w:lineRule="auto"/>
        <w:ind w:firstLine="708"/>
        <w:rPr>
          <w:rFonts w:ascii="Arial" w:hAnsi="Arial" w:cs="Arial"/>
          <w:b/>
        </w:rPr>
      </w:pPr>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 xml:space="preserve">Из рис. </w:t>
      </w:r>
      <w:fldSimple w:instr=" REF _Ref132706023 \h  \* MERGEFORMAT ">
        <w:r w:rsidR="00CE464D" w:rsidRPr="00CE464D">
          <w:rPr>
            <w:rFonts w:ascii="Arial" w:hAnsi="Arial" w:cs="Arial"/>
            <w:vanish/>
          </w:rPr>
          <w:t>Рисунок 3</w:t>
        </w:r>
      </w:fldSimple>
      <w:r w:rsidRPr="00E31C12">
        <w:rPr>
          <w:rFonts w:ascii="Arial" w:eastAsia="Times New Roman" w:hAnsi="Arial" w:cs="Arial"/>
          <w:lang w:eastAsia="ru-RU" w:bidi="ar-SA"/>
        </w:rPr>
        <w:t xml:space="preserve"> видно, что бóльшая часть оборудования теплоисточников </w:t>
      </w:r>
      <w:r w:rsidR="00CA6259" w:rsidRPr="00E31C12">
        <w:rPr>
          <w:rFonts w:ascii="Arial" w:eastAsia="Times New Roman" w:hAnsi="Arial" w:cs="Arial"/>
          <w:lang w:eastAsia="ru-RU" w:bidi="ar-SA"/>
        </w:rPr>
        <w:t>посел</w:t>
      </w:r>
      <w:r w:rsidR="00CA6259" w:rsidRPr="00E31C12">
        <w:rPr>
          <w:rFonts w:ascii="Arial" w:eastAsia="Times New Roman" w:hAnsi="Arial" w:cs="Arial"/>
          <w:lang w:eastAsia="ru-RU" w:bidi="ar-SA"/>
        </w:rPr>
        <w:t>е</w:t>
      </w:r>
      <w:r w:rsidR="00CA6259" w:rsidRPr="00E31C12">
        <w:rPr>
          <w:rFonts w:ascii="Arial" w:eastAsia="Times New Roman" w:hAnsi="Arial" w:cs="Arial"/>
          <w:lang w:eastAsia="ru-RU" w:bidi="ar-SA"/>
        </w:rPr>
        <w:t xml:space="preserve">ния </w:t>
      </w:r>
      <w:r w:rsidRPr="00E31C12">
        <w:rPr>
          <w:rFonts w:ascii="Arial" w:eastAsia="Times New Roman" w:hAnsi="Arial" w:cs="Arial"/>
          <w:lang w:eastAsia="ru-RU" w:bidi="ar-SA"/>
        </w:rPr>
        <w:t>введена в эксплуатацию после 200</w:t>
      </w:r>
      <w:r w:rsidR="007153B3" w:rsidRPr="00E31C12">
        <w:rPr>
          <w:rFonts w:ascii="Arial" w:eastAsia="Times New Roman" w:hAnsi="Arial" w:cs="Arial"/>
          <w:lang w:eastAsia="ru-RU" w:bidi="ar-SA"/>
        </w:rPr>
        <w:t>4</w:t>
      </w:r>
      <w:r w:rsidRPr="00E31C12">
        <w:rPr>
          <w:rFonts w:ascii="Arial" w:eastAsia="Times New Roman" w:hAnsi="Arial" w:cs="Arial"/>
          <w:lang w:eastAsia="ru-RU" w:bidi="ar-SA"/>
        </w:rPr>
        <w:t xml:space="preserve"> года. Средневзвешенный срок эксплу</w:t>
      </w:r>
      <w:r w:rsidRPr="00E31C12">
        <w:rPr>
          <w:rFonts w:ascii="Arial" w:eastAsia="Times New Roman" w:hAnsi="Arial" w:cs="Arial"/>
          <w:lang w:eastAsia="ru-RU" w:bidi="ar-SA"/>
        </w:rPr>
        <w:t>а</w:t>
      </w:r>
      <w:r w:rsidRPr="00E31C12">
        <w:rPr>
          <w:rFonts w:ascii="Arial" w:eastAsia="Times New Roman" w:hAnsi="Arial" w:cs="Arial"/>
          <w:lang w:eastAsia="ru-RU" w:bidi="ar-SA"/>
        </w:rPr>
        <w:t xml:space="preserve">тации установленного котельного оборудования составляет </w:t>
      </w:r>
      <w:r w:rsidR="00F025D5" w:rsidRPr="00E31C12">
        <w:rPr>
          <w:rFonts w:ascii="Arial" w:eastAsia="Times New Roman" w:hAnsi="Arial" w:cs="Arial"/>
          <w:lang w:eastAsia="ru-RU" w:bidi="ar-SA"/>
        </w:rPr>
        <w:t>18</w:t>
      </w:r>
      <w:r w:rsidRPr="00E31C12">
        <w:rPr>
          <w:rFonts w:ascii="Arial" w:eastAsia="Times New Roman" w:hAnsi="Arial" w:cs="Arial"/>
          <w:lang w:eastAsia="ru-RU" w:bidi="ar-SA"/>
        </w:rPr>
        <w:t xml:space="preserve"> лет.</w:t>
      </w:r>
    </w:p>
    <w:p w:rsidR="005C28CC" w:rsidRPr="00E31C12" w:rsidRDefault="005C28CC">
      <w:pPr>
        <w:pStyle w:val="ae"/>
        <w:spacing w:line="360" w:lineRule="auto"/>
        <w:ind w:firstLine="708"/>
        <w:rPr>
          <w:rFonts w:ascii="Arial" w:hAnsi="Arial" w:cs="Arial"/>
          <w:b/>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55" w:name="_Toc164201643"/>
      <w:r w:rsidRPr="00E31C12">
        <w:rPr>
          <w:rFonts w:ascii="Arial" w:hAnsi="Arial" w:cs="Arial"/>
          <w:b/>
          <w:color w:val="auto"/>
          <w:lang w:val="ru-RU"/>
        </w:rPr>
        <w:lastRenderedPageBreak/>
        <w:t>Схемы выдачи тепловой мощности, структура теплофикационных у</w:t>
      </w:r>
      <w:r w:rsidRPr="00E31C12">
        <w:rPr>
          <w:rFonts w:ascii="Arial" w:hAnsi="Arial" w:cs="Arial"/>
          <w:b/>
          <w:color w:val="auto"/>
          <w:lang w:val="ru-RU"/>
        </w:rPr>
        <w:t>с</w:t>
      </w:r>
      <w:r w:rsidRPr="00E31C12">
        <w:rPr>
          <w:rFonts w:ascii="Arial" w:hAnsi="Arial" w:cs="Arial"/>
          <w:b/>
          <w:color w:val="auto"/>
          <w:lang w:val="ru-RU"/>
        </w:rPr>
        <w:t>тановок (для источников тепловой энергии, функционирующих в р</w:t>
      </w:r>
      <w:r w:rsidRPr="00E31C12">
        <w:rPr>
          <w:rFonts w:ascii="Arial" w:hAnsi="Arial" w:cs="Arial"/>
          <w:b/>
          <w:color w:val="auto"/>
          <w:lang w:val="ru-RU"/>
        </w:rPr>
        <w:t>е</w:t>
      </w:r>
      <w:r w:rsidRPr="00E31C12">
        <w:rPr>
          <w:rFonts w:ascii="Arial" w:hAnsi="Arial" w:cs="Arial"/>
          <w:b/>
          <w:color w:val="auto"/>
          <w:lang w:val="ru-RU"/>
        </w:rPr>
        <w:t>жиме комбинированной выработки электрической и тепловой энергии)</w:t>
      </w:r>
      <w:bookmarkEnd w:id="52"/>
      <w:bookmarkEnd w:id="53"/>
      <w:bookmarkEnd w:id="55"/>
    </w:p>
    <w:p w:rsidR="005C28CC" w:rsidRPr="00E31C12" w:rsidRDefault="005C28CC">
      <w:pPr>
        <w:spacing w:after="0" w:line="276" w:lineRule="auto"/>
        <w:ind w:firstLine="709"/>
        <w:jc w:val="both"/>
        <w:rPr>
          <w:rFonts w:ascii="Arial" w:hAnsi="Arial" w:cs="Arial"/>
          <w:szCs w:val="24"/>
        </w:rPr>
      </w:pPr>
    </w:p>
    <w:p w:rsidR="005C28CC" w:rsidRPr="00E31C12" w:rsidRDefault="00FE63FA">
      <w:pPr>
        <w:pStyle w:val="ae"/>
        <w:ind w:firstLine="708"/>
        <w:rPr>
          <w:rFonts w:ascii="Arial" w:eastAsia="Times New Roman" w:hAnsi="Arial" w:cs="Arial"/>
          <w:lang w:eastAsia="ru-RU" w:bidi="ar-SA"/>
        </w:rPr>
      </w:pPr>
      <w:bookmarkStart w:id="56" w:name="_Toc453770356"/>
      <w:bookmarkStart w:id="57" w:name="_Toc470813116"/>
      <w:r w:rsidRPr="00E31C12">
        <w:rPr>
          <w:rFonts w:ascii="Arial" w:eastAsia="Times New Roman" w:hAnsi="Arial" w:cs="Arial"/>
          <w:lang w:eastAsia="ru-RU" w:bidi="ar-SA"/>
        </w:rPr>
        <w:t>На котельных муниципального образования Малиновское сельское посел</w:t>
      </w:r>
      <w:r w:rsidRPr="00E31C12">
        <w:rPr>
          <w:rFonts w:ascii="Arial" w:eastAsia="Times New Roman" w:hAnsi="Arial" w:cs="Arial"/>
          <w:lang w:eastAsia="ru-RU" w:bidi="ar-SA"/>
        </w:rPr>
        <w:t>е</w:t>
      </w:r>
      <w:r w:rsidRPr="00E31C12">
        <w:rPr>
          <w:rFonts w:ascii="Arial" w:eastAsia="Times New Roman" w:hAnsi="Arial" w:cs="Arial"/>
          <w:lang w:eastAsia="ru-RU" w:bidi="ar-SA"/>
        </w:rPr>
        <w:t xml:space="preserve">ние отпуск тепла осуществляется как по одноконтурной, так и по двухконтурной схеме. </w:t>
      </w:r>
    </w:p>
    <w:p w:rsidR="005C28CC" w:rsidRPr="00E31C12" w:rsidRDefault="00FE63FA">
      <w:pPr>
        <w:pStyle w:val="ae"/>
        <w:ind w:firstLine="708"/>
        <w:rPr>
          <w:rFonts w:ascii="Arial" w:eastAsia="Times New Roman" w:hAnsi="Arial" w:cs="Arial"/>
          <w:lang w:eastAsia="ru-RU" w:bidi="ar-SA"/>
        </w:rPr>
      </w:pPr>
      <w:r w:rsidRPr="00E31C12">
        <w:rPr>
          <w:rFonts w:ascii="Arial" w:eastAsia="Times New Roman" w:hAnsi="Arial" w:cs="Arial"/>
          <w:lang w:eastAsia="ru-RU" w:bidi="ar-SA"/>
        </w:rPr>
        <w:t>Одноконтурная схема: обратная сетевая вода от потребителей поступает в котельную, сетевыми насосами подается в котлы, где подогревается и подается потребителю, т. е. имеется один контур теплоносителя, который циркулирует по схеме: котел – тепловые сети – системы теплопотребления абонентов.</w:t>
      </w:r>
    </w:p>
    <w:p w:rsidR="005C28CC" w:rsidRPr="00E31C12" w:rsidRDefault="00FE63FA">
      <w:pPr>
        <w:pStyle w:val="ae"/>
        <w:ind w:firstLine="708"/>
        <w:rPr>
          <w:rFonts w:ascii="Arial" w:eastAsia="Times New Roman" w:hAnsi="Arial" w:cs="Arial"/>
          <w:lang w:eastAsia="ru-RU" w:bidi="ar-SA"/>
        </w:rPr>
      </w:pPr>
      <w:r w:rsidRPr="00E31C12">
        <w:rPr>
          <w:rFonts w:ascii="Arial" w:eastAsia="Times New Roman" w:hAnsi="Arial" w:cs="Arial"/>
          <w:lang w:eastAsia="ru-RU" w:bidi="ar-SA"/>
        </w:rPr>
        <w:t xml:space="preserve">Двухконтурная схема теплоснабжения: 1-й контур: котел – котловой насос – теплообменник сетевой. 2-й контур: сетевые насосы – теплообменник сетевой – тепловые сети – системы потребителей. </w:t>
      </w:r>
    </w:p>
    <w:p w:rsidR="005C28CC" w:rsidRPr="00E31C12" w:rsidRDefault="005C28CC">
      <w:pPr>
        <w:pStyle w:val="ae"/>
        <w:spacing w:line="360" w:lineRule="auto"/>
        <w:ind w:firstLine="708"/>
        <w:rPr>
          <w:rFonts w:ascii="Arial" w:eastAsia="Times New Roman" w:hAnsi="Arial" w:cs="Arial"/>
          <w:lang w:eastAsia="ru-RU" w:bidi="ar-SA"/>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58" w:name="_Toc164201644"/>
      <w:bookmarkStart w:id="59" w:name="_Toc524886659"/>
      <w:bookmarkStart w:id="60" w:name="_Toc72448945"/>
      <w:r w:rsidRPr="00E31C12">
        <w:rPr>
          <w:rFonts w:ascii="Arial" w:hAnsi="Arial" w:cs="Arial"/>
          <w:b/>
          <w:color w:val="auto"/>
          <w:lang w:val="ru-RU"/>
        </w:rPr>
        <w:t>Способы регулирования отпуска тепловой энергии от источников те</w:t>
      </w:r>
      <w:r w:rsidRPr="00E31C12">
        <w:rPr>
          <w:rFonts w:ascii="Arial" w:hAnsi="Arial" w:cs="Arial"/>
          <w:b/>
          <w:color w:val="auto"/>
          <w:lang w:val="ru-RU"/>
        </w:rPr>
        <w:t>п</w:t>
      </w:r>
      <w:r w:rsidRPr="00E31C12">
        <w:rPr>
          <w:rFonts w:ascii="Arial" w:hAnsi="Arial" w:cs="Arial"/>
          <w:b/>
          <w:color w:val="auto"/>
          <w:lang w:val="ru-RU"/>
        </w:rPr>
        <w:t>ловой энергии с обоснованием выбора графика изменения темпер</w:t>
      </w:r>
      <w:r w:rsidRPr="00E31C12">
        <w:rPr>
          <w:rFonts w:ascii="Arial" w:hAnsi="Arial" w:cs="Arial"/>
          <w:b/>
          <w:color w:val="auto"/>
          <w:lang w:val="ru-RU"/>
        </w:rPr>
        <w:t>а</w:t>
      </w:r>
      <w:r w:rsidRPr="00E31C12">
        <w:rPr>
          <w:rFonts w:ascii="Arial" w:hAnsi="Arial" w:cs="Arial"/>
          <w:b/>
          <w:color w:val="auto"/>
          <w:lang w:val="ru-RU"/>
        </w:rPr>
        <w:t>тур и расхода теплоносителя в зависимости от температуры наружн</w:t>
      </w:r>
      <w:r w:rsidRPr="00E31C12">
        <w:rPr>
          <w:rFonts w:ascii="Arial" w:hAnsi="Arial" w:cs="Arial"/>
          <w:b/>
          <w:color w:val="auto"/>
          <w:lang w:val="ru-RU"/>
        </w:rPr>
        <w:t>о</w:t>
      </w:r>
      <w:r w:rsidRPr="00E31C12">
        <w:rPr>
          <w:rFonts w:ascii="Arial" w:hAnsi="Arial" w:cs="Arial"/>
          <w:b/>
          <w:color w:val="auto"/>
          <w:lang w:val="ru-RU"/>
        </w:rPr>
        <w:t>го воздуха</w:t>
      </w:r>
      <w:bookmarkEnd w:id="56"/>
      <w:bookmarkEnd w:id="57"/>
      <w:bookmarkEnd w:id="58"/>
      <w:bookmarkEnd w:id="59"/>
      <w:bookmarkEnd w:id="60"/>
    </w:p>
    <w:p w:rsidR="005C28CC" w:rsidRPr="00E31C12" w:rsidRDefault="005C28CC">
      <w:pPr>
        <w:spacing w:line="276" w:lineRule="auto"/>
        <w:rPr>
          <w:rFonts w:ascii="Arial" w:hAnsi="Arial" w:cs="Arial"/>
          <w:szCs w:val="24"/>
        </w:rPr>
      </w:pPr>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Способ регулирования отпуска тепла в сетевой воде от всех источников ос</w:t>
      </w:r>
      <w:r w:rsidRPr="00E31C12">
        <w:rPr>
          <w:rFonts w:ascii="Arial" w:hAnsi="Arial" w:cs="Arial"/>
          <w:szCs w:val="24"/>
        </w:rPr>
        <w:t>у</w:t>
      </w:r>
      <w:r w:rsidRPr="00E31C12">
        <w:rPr>
          <w:rFonts w:ascii="Arial" w:hAnsi="Arial" w:cs="Arial"/>
          <w:szCs w:val="24"/>
        </w:rPr>
        <w:t>ществляется: посредством качественного регулирования по отопительной нагру</w:t>
      </w:r>
      <w:r w:rsidRPr="00E31C12">
        <w:rPr>
          <w:rFonts w:ascii="Arial" w:hAnsi="Arial" w:cs="Arial"/>
          <w:szCs w:val="24"/>
        </w:rPr>
        <w:t>з</w:t>
      </w:r>
      <w:r w:rsidRPr="00E31C12">
        <w:rPr>
          <w:rFonts w:ascii="Arial" w:hAnsi="Arial" w:cs="Arial"/>
          <w:szCs w:val="24"/>
        </w:rPr>
        <w:t>ке в рамках температурного графика.</w:t>
      </w:r>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На котельных поселения отпуск тепла осуществляется в рамках сегмента температурного графика 95/70 °С без спрямления.</w:t>
      </w:r>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Температурные графики сетевой воды на коллекторах источников тепл</w:t>
      </w:r>
      <w:r w:rsidRPr="00E31C12">
        <w:rPr>
          <w:rFonts w:ascii="Arial" w:hAnsi="Arial" w:cs="Arial"/>
          <w:szCs w:val="24"/>
        </w:rPr>
        <w:t>о</w:t>
      </w:r>
      <w:r w:rsidRPr="00E31C12">
        <w:rPr>
          <w:rFonts w:ascii="Arial" w:hAnsi="Arial" w:cs="Arial"/>
          <w:szCs w:val="24"/>
        </w:rPr>
        <w:t>снабжения муниципального образования Малиновское сельское поселение К</w:t>
      </w:r>
      <w:r w:rsidRPr="00E31C12">
        <w:rPr>
          <w:rFonts w:ascii="Arial" w:hAnsi="Arial" w:cs="Arial"/>
          <w:szCs w:val="24"/>
        </w:rPr>
        <w:t>о</w:t>
      </w:r>
      <w:r w:rsidRPr="00E31C12">
        <w:rPr>
          <w:rFonts w:ascii="Arial" w:hAnsi="Arial" w:cs="Arial"/>
          <w:szCs w:val="24"/>
        </w:rPr>
        <w:t>жевниковского района Томской области обуславливаются паспортными характ</w:t>
      </w:r>
      <w:r w:rsidRPr="00E31C12">
        <w:rPr>
          <w:rFonts w:ascii="Arial" w:hAnsi="Arial" w:cs="Arial"/>
          <w:szCs w:val="24"/>
        </w:rPr>
        <w:t>е</w:t>
      </w:r>
      <w:r w:rsidRPr="00E31C12">
        <w:rPr>
          <w:rFonts w:ascii="Arial" w:hAnsi="Arial" w:cs="Arial"/>
          <w:szCs w:val="24"/>
        </w:rPr>
        <w:t>ристиками котельного и сетевого оборудования и соответствующим им номинал</w:t>
      </w:r>
      <w:r w:rsidRPr="00E31C12">
        <w:rPr>
          <w:rFonts w:ascii="Arial" w:hAnsi="Arial" w:cs="Arial"/>
          <w:szCs w:val="24"/>
        </w:rPr>
        <w:t>ь</w:t>
      </w:r>
      <w:r w:rsidRPr="00E31C12">
        <w:rPr>
          <w:rFonts w:ascii="Arial" w:hAnsi="Arial" w:cs="Arial"/>
          <w:szCs w:val="24"/>
        </w:rPr>
        <w:t>ными параметрами теплоносителя отпускаемому из котельной в тепловую сеть.</w:t>
      </w:r>
    </w:p>
    <w:p w:rsidR="005C28CC" w:rsidRPr="00E31C12" w:rsidRDefault="00FE63FA">
      <w:pPr>
        <w:spacing w:line="276" w:lineRule="auto"/>
        <w:ind w:firstLine="550"/>
        <w:jc w:val="both"/>
        <w:rPr>
          <w:rFonts w:ascii="Arial" w:hAnsi="Arial" w:cs="Arial"/>
          <w:szCs w:val="24"/>
        </w:rPr>
      </w:pPr>
      <w:r w:rsidRPr="00E31C12">
        <w:rPr>
          <w:rFonts w:ascii="Arial" w:hAnsi="Arial" w:cs="Arial"/>
          <w:szCs w:val="24"/>
        </w:rPr>
        <w:t>Температурный график приведен на рис. 4.</w:t>
      </w:r>
      <w:fldSimple w:instr=" REF _Ref132663797 \h  \* MERGEFORMAT ">
        <w:r w:rsidR="00CE464D" w:rsidRPr="00CE464D">
          <w:rPr>
            <w:rFonts w:ascii="Arial" w:hAnsi="Arial" w:cs="Arial"/>
            <w:vanish/>
          </w:rPr>
          <w:t>Рисунок 4</w:t>
        </w:r>
      </w:fldSimple>
      <w:fldSimple w:instr=" REF _Ref132663797 \h  \* MERGEFORMAT ">
        <w:r w:rsidR="00CE464D" w:rsidRPr="00CE464D">
          <w:rPr>
            <w:rFonts w:ascii="Arial" w:hAnsi="Arial" w:cs="Arial"/>
            <w:vanish/>
          </w:rPr>
          <w:t>Рисунок 4</w:t>
        </w:r>
      </w:fldSimple>
    </w:p>
    <w:p w:rsidR="005C28CC" w:rsidRPr="00E31C12" w:rsidRDefault="00FE63FA">
      <w:pPr>
        <w:keepNext/>
        <w:spacing w:after="0" w:line="360" w:lineRule="auto"/>
        <w:jc w:val="center"/>
      </w:pPr>
      <w:r w:rsidRPr="00E31C12">
        <w:rPr>
          <w:noProof/>
          <w:lang w:eastAsia="ru-RU"/>
        </w:rPr>
        <w:lastRenderedPageBreak/>
        <w:drawing>
          <wp:inline distT="0" distB="0" distL="0" distR="0">
            <wp:extent cx="5300133" cy="3437467"/>
            <wp:effectExtent l="0" t="0" r="15240" b="10795"/>
            <wp:docPr id="7"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28CC" w:rsidRPr="00E31C12" w:rsidRDefault="00FE63FA">
      <w:pPr>
        <w:pStyle w:val="affff1"/>
        <w:jc w:val="center"/>
        <w:rPr>
          <w:rFonts w:ascii="Arial" w:hAnsi="Arial" w:cs="Arial"/>
        </w:rPr>
      </w:pPr>
      <w:bookmarkStart w:id="61" w:name="_Ref132663797"/>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4</w:t>
      </w:r>
      <w:r w:rsidR="009118DF" w:rsidRPr="00E31C12">
        <w:rPr>
          <w:rFonts w:ascii="Arial" w:hAnsi="Arial" w:cs="Arial"/>
        </w:rPr>
        <w:fldChar w:fldCharType="end"/>
      </w:r>
      <w:bookmarkEnd w:id="61"/>
      <w:r w:rsidRPr="00E31C12">
        <w:rPr>
          <w:rFonts w:ascii="Arial" w:hAnsi="Arial" w:cs="Arial"/>
        </w:rPr>
        <w:t xml:space="preserve"> – Температурный график отпуска тепловой энергии от котельных Мал</w:t>
      </w:r>
      <w:r w:rsidRPr="00E31C12">
        <w:rPr>
          <w:rFonts w:ascii="Arial" w:hAnsi="Arial" w:cs="Arial"/>
        </w:rPr>
        <w:t>и</w:t>
      </w:r>
      <w:r w:rsidRPr="00E31C12">
        <w:rPr>
          <w:rFonts w:ascii="Arial" w:hAnsi="Arial" w:cs="Arial"/>
        </w:rPr>
        <w:t>новского СП</w:t>
      </w:r>
    </w:p>
    <w:p w:rsidR="005C28CC" w:rsidRPr="00E31C12" w:rsidRDefault="005C28CC">
      <w:pPr>
        <w:keepNext/>
        <w:spacing w:after="0" w:line="360" w:lineRule="auto"/>
        <w:jc w:val="center"/>
        <w:rPr>
          <w:rFonts w:ascii="Arial" w:hAnsi="Arial" w:cs="Arial"/>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62" w:name="_Toc453770357"/>
      <w:bookmarkStart w:id="63" w:name="_Toc470813117"/>
      <w:bookmarkStart w:id="64" w:name="_Toc524886662"/>
      <w:bookmarkStart w:id="65" w:name="_Toc72448947"/>
      <w:bookmarkStart w:id="66" w:name="_Toc164201645"/>
      <w:r w:rsidRPr="00E31C12">
        <w:rPr>
          <w:rFonts w:ascii="Arial" w:hAnsi="Arial" w:cs="Arial"/>
          <w:b/>
          <w:color w:val="auto"/>
          <w:lang w:val="ru-RU"/>
        </w:rPr>
        <w:t>Среднегодовая загрузка оборудования</w:t>
      </w:r>
      <w:bookmarkEnd w:id="62"/>
      <w:bookmarkEnd w:id="63"/>
      <w:bookmarkEnd w:id="64"/>
      <w:bookmarkEnd w:id="65"/>
      <w:bookmarkEnd w:id="66"/>
    </w:p>
    <w:p w:rsidR="005C28CC" w:rsidRPr="00E31C12" w:rsidRDefault="005C28CC">
      <w:pPr>
        <w:spacing w:after="0" w:line="276" w:lineRule="auto"/>
        <w:ind w:firstLine="709"/>
        <w:jc w:val="both"/>
        <w:rPr>
          <w:rFonts w:ascii="Arial" w:hAnsi="Arial" w:cs="Arial"/>
          <w:szCs w:val="24"/>
          <w:shd w:val="clear" w:color="auto" w:fill="FFFFFF"/>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Среднегодовая загрузка оборудования определяется коэффициентом и</w:t>
      </w:r>
      <w:r w:rsidRPr="00E31C12">
        <w:rPr>
          <w:rFonts w:ascii="Arial" w:hAnsi="Arial" w:cs="Arial"/>
        </w:rPr>
        <w:t>с</w:t>
      </w:r>
      <w:r w:rsidRPr="00E31C12">
        <w:rPr>
          <w:rFonts w:ascii="Arial" w:hAnsi="Arial" w:cs="Arial"/>
        </w:rPr>
        <w:t xml:space="preserve">пользования установленной мощности, коэффициентом нагрузки, коэффициентом резерва, числом часов использования установленной мощности.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Число часов использования установленной мощности показывает, какое к</w:t>
      </w:r>
      <w:r w:rsidRPr="00E31C12">
        <w:rPr>
          <w:rFonts w:ascii="Arial" w:hAnsi="Arial" w:cs="Arial"/>
        </w:rPr>
        <w:t>о</w:t>
      </w:r>
      <w:r w:rsidRPr="00E31C12">
        <w:rPr>
          <w:rFonts w:ascii="Arial" w:hAnsi="Arial" w:cs="Arial"/>
        </w:rPr>
        <w:t>личество часов требуется для производства на данном оборудовании энергии, равной фактической годовой выработке при условии постоянной работы на по</w:t>
      </w:r>
      <w:r w:rsidRPr="00E31C12">
        <w:rPr>
          <w:rFonts w:ascii="Arial" w:hAnsi="Arial" w:cs="Arial"/>
        </w:rPr>
        <w:t>л</w:t>
      </w:r>
      <w:r w:rsidRPr="00E31C12">
        <w:rPr>
          <w:rFonts w:ascii="Arial" w:hAnsi="Arial" w:cs="Arial"/>
        </w:rPr>
        <w:t xml:space="preserve">ной установленной мощности.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Число часов использования установленной тепловой мощности (ЧЧИ) о</w:t>
      </w:r>
      <w:r w:rsidRPr="00E31C12">
        <w:rPr>
          <w:rFonts w:ascii="Arial" w:hAnsi="Arial" w:cs="Arial"/>
        </w:rPr>
        <w:t>п</w:t>
      </w:r>
      <w:r w:rsidRPr="00E31C12">
        <w:rPr>
          <w:rFonts w:ascii="Arial" w:hAnsi="Arial" w:cs="Arial"/>
        </w:rPr>
        <w:t>ределяется как отношение выработанной источником теплоснабжения тепловой энергии в течение года, к установленной тепловой мощности источника тепл</w:t>
      </w:r>
      <w:r w:rsidRPr="00E31C12">
        <w:rPr>
          <w:rFonts w:ascii="Arial" w:hAnsi="Arial" w:cs="Arial"/>
        </w:rPr>
        <w:t>о</w:t>
      </w:r>
      <w:r w:rsidRPr="00E31C12">
        <w:rPr>
          <w:rFonts w:ascii="Arial" w:hAnsi="Arial" w:cs="Arial"/>
        </w:rPr>
        <w:t xml:space="preserve">снабжения.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Коэффициент использования установленной мощности (КИУМ) показывает, во сколько раз фактически произведенное за данный период количество энергии меньше того количества, которое могло бы произвести теплогенерирующее об</w:t>
      </w:r>
      <w:r w:rsidRPr="00E31C12">
        <w:rPr>
          <w:rFonts w:ascii="Arial" w:hAnsi="Arial" w:cs="Arial"/>
        </w:rPr>
        <w:t>о</w:t>
      </w:r>
      <w:r w:rsidRPr="00E31C12">
        <w:rPr>
          <w:rFonts w:ascii="Arial" w:hAnsi="Arial" w:cs="Arial"/>
        </w:rPr>
        <w:t xml:space="preserve">рудование за то же время, если исходить из его номинальной мощности.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КИУМ равен отношению среднеарифметической мощности к установленной мощности за определённый интервал времени.</w:t>
      </w: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Результаты расчета показателей загрузки оборудования приведены в табл</w:t>
      </w:r>
      <w:bookmarkStart w:id="67" w:name="_Ref84413503"/>
      <w:bookmarkStart w:id="68" w:name="_Ref84413486"/>
      <w:r w:rsidRPr="00E31C12">
        <w:rPr>
          <w:rFonts w:ascii="Arial" w:hAnsi="Arial" w:cs="Arial"/>
          <w:szCs w:val="24"/>
        </w:rPr>
        <w:t xml:space="preserve">. </w:t>
      </w:r>
      <w:fldSimple w:instr=" REF _Ref141433245 \h  \* MERGEFORMAT ">
        <w:r w:rsidR="00CE464D" w:rsidRPr="00CE464D">
          <w:rPr>
            <w:rFonts w:ascii="Arial" w:hAnsi="Arial" w:cs="Arial"/>
            <w:vanish/>
          </w:rPr>
          <w:t xml:space="preserve">Таблица </w:t>
        </w:r>
        <w:r w:rsidR="00CE464D">
          <w:rPr>
            <w:rFonts w:ascii="Arial" w:hAnsi="Arial" w:cs="Arial"/>
          </w:rPr>
          <w:t>6</w:t>
        </w:r>
      </w:fldSimple>
      <w:fldSimple w:instr=" REF _Ref141433245 \h  \* MERGEFORMAT ">
        <w:r w:rsidR="00CE464D" w:rsidRPr="00CE464D">
          <w:rPr>
            <w:rFonts w:ascii="Arial" w:hAnsi="Arial" w:cs="Arial"/>
            <w:vanish/>
          </w:rPr>
          <w:t>Таблица 6</w:t>
        </w:r>
      </w:fldSimple>
      <w:r w:rsidRPr="00E31C12">
        <w:rPr>
          <w:rFonts w:ascii="Arial" w:hAnsi="Arial" w:cs="Arial"/>
          <w:szCs w:val="24"/>
        </w:rPr>
        <w:t>.</w:t>
      </w:r>
    </w:p>
    <w:p w:rsidR="005C28CC" w:rsidRPr="00E31C12" w:rsidRDefault="00FE63FA">
      <w:pPr>
        <w:pStyle w:val="affff1"/>
        <w:keepNext/>
        <w:rPr>
          <w:rFonts w:ascii="Arial" w:hAnsi="Arial" w:cs="Arial"/>
        </w:rPr>
      </w:pPr>
      <w:bookmarkStart w:id="69" w:name="_Ref141433245"/>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w:t>
      </w:r>
      <w:r w:rsidR="009118DF" w:rsidRPr="00E31C12">
        <w:rPr>
          <w:rFonts w:ascii="Arial" w:hAnsi="Arial" w:cs="Arial"/>
        </w:rPr>
        <w:fldChar w:fldCharType="end"/>
      </w:r>
      <w:bookmarkEnd w:id="67"/>
      <w:bookmarkEnd w:id="69"/>
      <w:r w:rsidRPr="00E31C12">
        <w:rPr>
          <w:rFonts w:ascii="Arial" w:hAnsi="Arial" w:cs="Arial"/>
        </w:rPr>
        <w:t xml:space="preserve"> – Результаты расчета показателей загрузки оборудования </w:t>
      </w:r>
      <w:bookmarkEnd w:id="68"/>
      <w:r w:rsidRPr="00E31C12">
        <w:rPr>
          <w:rFonts w:ascii="Arial" w:hAnsi="Arial" w:cs="Arial"/>
        </w:rPr>
        <w:t>источников муниципального образования Малиновское сельское поселение Кожевниковского района Томской области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854"/>
        <w:gridCol w:w="2310"/>
        <w:gridCol w:w="1732"/>
        <w:gridCol w:w="1585"/>
        <w:gridCol w:w="1882"/>
        <w:gridCol w:w="1208"/>
      </w:tblGrid>
      <w:tr w:rsidR="005C28CC" w:rsidRPr="00E31C12" w:rsidTr="007153B3">
        <w:trPr>
          <w:tblHeader/>
        </w:trPr>
        <w:tc>
          <w:tcPr>
            <w:tcW w:w="44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 кот.</w:t>
            </w:r>
          </w:p>
        </w:tc>
        <w:tc>
          <w:tcPr>
            <w:tcW w:w="120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Наименование к</w:t>
            </w:r>
            <w:r w:rsidRPr="00E31C12">
              <w:rPr>
                <w:rFonts w:ascii="Arial" w:eastAsiaTheme="minorEastAsia" w:hAnsi="Arial" w:cs="Arial"/>
                <w:b/>
                <w:sz w:val="18"/>
                <w:szCs w:val="18"/>
                <w:lang w:eastAsia="ru-RU"/>
              </w:rPr>
              <w:t>о</w:t>
            </w:r>
            <w:r w:rsidRPr="00E31C12">
              <w:rPr>
                <w:rFonts w:ascii="Arial" w:eastAsiaTheme="minorEastAsia" w:hAnsi="Arial" w:cs="Arial"/>
                <w:b/>
                <w:sz w:val="18"/>
                <w:szCs w:val="18"/>
                <w:lang w:eastAsia="ru-RU"/>
              </w:rPr>
              <w:t>тельной</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Установленная тепловая мо</w:t>
            </w:r>
            <w:r w:rsidRPr="00E31C12">
              <w:rPr>
                <w:rFonts w:ascii="Arial" w:eastAsiaTheme="minorEastAsia" w:hAnsi="Arial" w:cs="Arial"/>
                <w:b/>
                <w:sz w:val="18"/>
                <w:szCs w:val="18"/>
                <w:lang w:eastAsia="ru-RU"/>
              </w:rPr>
              <w:t>щ</w:t>
            </w:r>
            <w:r w:rsidRPr="00E31C12">
              <w:rPr>
                <w:rFonts w:ascii="Arial" w:eastAsiaTheme="minorEastAsia" w:hAnsi="Arial" w:cs="Arial"/>
                <w:b/>
                <w:sz w:val="18"/>
                <w:szCs w:val="18"/>
                <w:lang w:eastAsia="ru-RU"/>
              </w:rPr>
              <w:t>ность, Гкал/ч</w:t>
            </w:r>
          </w:p>
        </w:tc>
        <w:tc>
          <w:tcPr>
            <w:tcW w:w="1811" w:type="pct"/>
            <w:gridSpan w:val="2"/>
            <w:tcBorders>
              <w:top w:val="single" w:sz="4" w:space="0" w:color="auto"/>
              <w:left w:val="single" w:sz="4" w:space="0" w:color="auto"/>
              <w:bottom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2023 год</w:t>
            </w:r>
          </w:p>
        </w:tc>
        <w:tc>
          <w:tcPr>
            <w:tcW w:w="631" w:type="pct"/>
            <w:vMerge w:val="restart"/>
            <w:tcBorders>
              <w:top w:val="single" w:sz="4" w:space="0" w:color="auto"/>
              <w:left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КИУ те</w:t>
            </w:r>
            <w:r w:rsidRPr="00E31C12">
              <w:rPr>
                <w:rFonts w:ascii="Arial" w:eastAsiaTheme="minorEastAsia" w:hAnsi="Arial" w:cs="Arial"/>
                <w:b/>
                <w:sz w:val="18"/>
                <w:szCs w:val="18"/>
                <w:lang w:eastAsia="ru-RU"/>
              </w:rPr>
              <w:t>п</w:t>
            </w:r>
            <w:r w:rsidRPr="00E31C12">
              <w:rPr>
                <w:rFonts w:ascii="Arial" w:eastAsiaTheme="minorEastAsia" w:hAnsi="Arial" w:cs="Arial"/>
                <w:b/>
                <w:sz w:val="18"/>
                <w:szCs w:val="18"/>
                <w:lang w:eastAsia="ru-RU"/>
              </w:rPr>
              <w:t>ловой мощности, %</w:t>
            </w:r>
          </w:p>
        </w:tc>
      </w:tr>
      <w:tr w:rsidR="005C28CC" w:rsidRPr="00E31C12" w:rsidTr="007153B3">
        <w:trPr>
          <w:tblHeader/>
        </w:trPr>
        <w:tc>
          <w:tcPr>
            <w:tcW w:w="446" w:type="pct"/>
            <w:vMerge/>
            <w:tcBorders>
              <w:top w:val="none" w:sz="4" w:space="0" w:color="000000"/>
              <w:bottom w:val="single" w:sz="4" w:space="0" w:color="auto"/>
              <w:right w:val="single" w:sz="4" w:space="0" w:color="auto"/>
            </w:tcBorders>
            <w:vAlign w:val="center"/>
          </w:tcPr>
          <w:p w:rsidR="005C28CC" w:rsidRPr="00E31C12" w:rsidRDefault="005C28CC">
            <w:pPr>
              <w:widowControl w:val="0"/>
              <w:spacing w:after="0" w:line="240" w:lineRule="auto"/>
              <w:jc w:val="both"/>
              <w:rPr>
                <w:rFonts w:ascii="Arial" w:eastAsiaTheme="minorEastAsia" w:hAnsi="Arial" w:cs="Arial"/>
                <w:sz w:val="18"/>
                <w:szCs w:val="18"/>
                <w:lang w:eastAsia="ru-RU"/>
              </w:rPr>
            </w:pPr>
          </w:p>
        </w:tc>
        <w:tc>
          <w:tcPr>
            <w:tcW w:w="1207" w:type="pct"/>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widowControl w:val="0"/>
              <w:spacing w:after="0" w:line="240" w:lineRule="auto"/>
              <w:jc w:val="both"/>
              <w:rPr>
                <w:rFonts w:ascii="Arial" w:eastAsiaTheme="minorEastAsia" w:hAnsi="Arial" w:cs="Arial"/>
                <w:sz w:val="18"/>
                <w:szCs w:val="18"/>
                <w:lang w:eastAsia="ru-RU"/>
              </w:rPr>
            </w:pPr>
          </w:p>
        </w:tc>
        <w:tc>
          <w:tcPr>
            <w:tcW w:w="905" w:type="pct"/>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widowControl w:val="0"/>
              <w:spacing w:after="0" w:line="240" w:lineRule="auto"/>
              <w:jc w:val="both"/>
              <w:rPr>
                <w:rFonts w:ascii="Arial" w:eastAsiaTheme="minorEastAsia" w:hAnsi="Arial" w:cs="Arial"/>
                <w:sz w:val="18"/>
                <w:szCs w:val="18"/>
                <w:lang w:eastAsia="ru-RU"/>
              </w:rPr>
            </w:pP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Выработка тепла, Гкал</w:t>
            </w:r>
          </w:p>
        </w:tc>
        <w:tc>
          <w:tcPr>
            <w:tcW w:w="983" w:type="pct"/>
            <w:tcBorders>
              <w:top w:val="single" w:sz="4" w:space="0" w:color="auto"/>
              <w:left w:val="single" w:sz="4" w:space="0" w:color="auto"/>
              <w:bottom w:val="single" w:sz="4" w:space="0" w:color="auto"/>
            </w:tcBorders>
            <w:shd w:val="clear" w:color="auto" w:fill="F2F2F2" w:themeFill="background1" w:themeFillShade="F2"/>
            <w:vAlign w:val="center"/>
          </w:tcPr>
          <w:p w:rsidR="005C28CC" w:rsidRPr="00E31C12" w:rsidRDefault="00FE63FA">
            <w:pPr>
              <w:widowControl w:val="0"/>
              <w:spacing w:after="0" w:line="240" w:lineRule="auto"/>
              <w:jc w:val="center"/>
              <w:rPr>
                <w:rFonts w:ascii="Arial" w:eastAsiaTheme="minorEastAsia" w:hAnsi="Arial" w:cs="Arial"/>
                <w:b/>
                <w:sz w:val="18"/>
                <w:szCs w:val="18"/>
                <w:lang w:eastAsia="ru-RU"/>
              </w:rPr>
            </w:pPr>
            <w:r w:rsidRPr="00E31C12">
              <w:rPr>
                <w:rFonts w:ascii="Arial" w:eastAsiaTheme="minorEastAsia" w:hAnsi="Arial" w:cs="Arial"/>
                <w:b/>
                <w:sz w:val="18"/>
                <w:szCs w:val="18"/>
                <w:lang w:eastAsia="ru-RU"/>
              </w:rPr>
              <w:t>Число часов и</w:t>
            </w:r>
            <w:r w:rsidRPr="00E31C12">
              <w:rPr>
                <w:rFonts w:ascii="Arial" w:eastAsiaTheme="minorEastAsia" w:hAnsi="Arial" w:cs="Arial"/>
                <w:b/>
                <w:sz w:val="18"/>
                <w:szCs w:val="18"/>
                <w:lang w:eastAsia="ru-RU"/>
              </w:rPr>
              <w:t>с</w:t>
            </w:r>
            <w:r w:rsidRPr="00E31C12">
              <w:rPr>
                <w:rFonts w:ascii="Arial" w:eastAsiaTheme="minorEastAsia" w:hAnsi="Arial" w:cs="Arial"/>
                <w:b/>
                <w:sz w:val="18"/>
                <w:szCs w:val="18"/>
                <w:lang w:eastAsia="ru-RU"/>
              </w:rPr>
              <w:t>пользования УТМ, час.</w:t>
            </w:r>
          </w:p>
        </w:tc>
        <w:tc>
          <w:tcPr>
            <w:tcW w:w="631" w:type="pct"/>
            <w:vMerge/>
            <w:tcBorders>
              <w:left w:val="single" w:sz="4" w:space="0" w:color="auto"/>
              <w:bottom w:val="single" w:sz="4" w:space="0" w:color="auto"/>
            </w:tcBorders>
            <w:vAlign w:val="center"/>
          </w:tcPr>
          <w:p w:rsidR="005C28CC" w:rsidRPr="00E31C12" w:rsidRDefault="005C28CC">
            <w:pPr>
              <w:widowControl w:val="0"/>
              <w:spacing w:after="0" w:line="240" w:lineRule="auto"/>
              <w:jc w:val="center"/>
              <w:rPr>
                <w:rFonts w:ascii="Arial" w:eastAsiaTheme="minorEastAsia" w:hAnsi="Arial" w:cs="Arial"/>
                <w:sz w:val="18"/>
                <w:szCs w:val="18"/>
                <w:lang w:eastAsia="ru-RU"/>
              </w:rPr>
            </w:pPr>
          </w:p>
        </w:tc>
      </w:tr>
      <w:tr w:rsidR="007153B3" w:rsidRPr="00E31C12" w:rsidTr="007153B3">
        <w:tc>
          <w:tcPr>
            <w:tcW w:w="446" w:type="pct"/>
            <w:tcBorders>
              <w:top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eastAsiaTheme="minorEastAsia" w:hAnsi="Arial" w:cs="Arial"/>
                <w:sz w:val="18"/>
                <w:szCs w:val="18"/>
                <w:lang w:eastAsia="ru-RU"/>
              </w:rPr>
            </w:pPr>
            <w:r w:rsidRPr="00E31C12">
              <w:rPr>
                <w:rFonts w:ascii="Arial" w:hAnsi="Arial" w:cs="Arial"/>
                <w:color w:val="000000"/>
                <w:sz w:val="18"/>
                <w:szCs w:val="18"/>
              </w:rPr>
              <w:t>1</w:t>
            </w:r>
          </w:p>
        </w:tc>
        <w:tc>
          <w:tcPr>
            <w:tcW w:w="1207"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rPr>
                <w:rFonts w:ascii="Arial" w:eastAsiaTheme="minorEastAsia" w:hAnsi="Arial" w:cs="Arial"/>
                <w:sz w:val="18"/>
                <w:szCs w:val="18"/>
                <w:lang w:eastAsia="ru-RU"/>
              </w:rPr>
            </w:pPr>
            <w:r w:rsidRPr="00E31C12">
              <w:rPr>
                <w:rFonts w:ascii="Arial" w:hAnsi="Arial" w:cs="Arial"/>
                <w:color w:val="000000"/>
                <w:sz w:val="18"/>
                <w:szCs w:val="18"/>
              </w:rPr>
              <w:t>Борзуновка ООШ</w:t>
            </w:r>
          </w:p>
        </w:tc>
        <w:tc>
          <w:tcPr>
            <w:tcW w:w="905"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0,3440</w:t>
            </w:r>
          </w:p>
        </w:tc>
        <w:tc>
          <w:tcPr>
            <w:tcW w:w="828"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212,53</w:t>
            </w:r>
          </w:p>
        </w:tc>
        <w:tc>
          <w:tcPr>
            <w:tcW w:w="983"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618</w:t>
            </w:r>
          </w:p>
        </w:tc>
        <w:tc>
          <w:tcPr>
            <w:tcW w:w="631"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7,05</w:t>
            </w:r>
          </w:p>
        </w:tc>
      </w:tr>
      <w:tr w:rsidR="007153B3" w:rsidRPr="00E31C12" w:rsidTr="007153B3">
        <w:tc>
          <w:tcPr>
            <w:tcW w:w="446" w:type="pct"/>
            <w:tcBorders>
              <w:top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eastAsiaTheme="minorEastAsia" w:hAnsi="Arial" w:cs="Arial"/>
                <w:sz w:val="18"/>
                <w:szCs w:val="18"/>
                <w:lang w:eastAsia="ru-RU"/>
              </w:rPr>
            </w:pPr>
            <w:r w:rsidRPr="00E31C12">
              <w:rPr>
                <w:rFonts w:ascii="Arial" w:hAnsi="Arial" w:cs="Arial"/>
                <w:color w:val="000000"/>
                <w:sz w:val="18"/>
                <w:szCs w:val="18"/>
              </w:rPr>
              <w:t>2</w:t>
            </w:r>
          </w:p>
        </w:tc>
        <w:tc>
          <w:tcPr>
            <w:tcW w:w="1207"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both"/>
              <w:rPr>
                <w:rFonts w:ascii="Arial" w:eastAsiaTheme="minorEastAsia" w:hAnsi="Arial" w:cs="Arial"/>
                <w:sz w:val="18"/>
                <w:szCs w:val="18"/>
                <w:lang w:eastAsia="ru-RU"/>
              </w:rPr>
            </w:pPr>
            <w:r w:rsidRPr="00E31C12">
              <w:rPr>
                <w:rFonts w:ascii="Arial" w:hAnsi="Arial" w:cs="Arial"/>
                <w:color w:val="000000"/>
                <w:sz w:val="18"/>
                <w:szCs w:val="18"/>
              </w:rPr>
              <w:t>Малиновская ООШ</w:t>
            </w:r>
          </w:p>
        </w:tc>
        <w:tc>
          <w:tcPr>
            <w:tcW w:w="905"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0,5160</w:t>
            </w:r>
          </w:p>
        </w:tc>
        <w:tc>
          <w:tcPr>
            <w:tcW w:w="828"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411,02</w:t>
            </w:r>
          </w:p>
        </w:tc>
        <w:tc>
          <w:tcPr>
            <w:tcW w:w="983"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797</w:t>
            </w:r>
          </w:p>
        </w:tc>
        <w:tc>
          <w:tcPr>
            <w:tcW w:w="631"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9,09</w:t>
            </w:r>
          </w:p>
        </w:tc>
      </w:tr>
      <w:tr w:rsidR="007153B3" w:rsidRPr="00E31C12" w:rsidTr="007153B3">
        <w:tc>
          <w:tcPr>
            <w:tcW w:w="446" w:type="pct"/>
            <w:tcBorders>
              <w:top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eastAsiaTheme="minorEastAsia" w:hAnsi="Arial" w:cs="Arial"/>
                <w:sz w:val="18"/>
                <w:szCs w:val="18"/>
                <w:lang w:eastAsia="ru-RU"/>
              </w:rPr>
            </w:pPr>
            <w:r w:rsidRPr="00E31C12">
              <w:rPr>
                <w:rFonts w:ascii="Arial" w:hAnsi="Arial" w:cs="Arial"/>
                <w:color w:val="000000"/>
                <w:sz w:val="18"/>
                <w:szCs w:val="18"/>
              </w:rPr>
              <w:t>3</w:t>
            </w:r>
          </w:p>
        </w:tc>
        <w:tc>
          <w:tcPr>
            <w:tcW w:w="1207"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both"/>
              <w:rPr>
                <w:rFonts w:ascii="Arial" w:eastAsiaTheme="minorEastAsia" w:hAnsi="Arial" w:cs="Arial"/>
                <w:sz w:val="18"/>
                <w:szCs w:val="18"/>
                <w:lang w:eastAsia="ru-RU"/>
              </w:rPr>
            </w:pPr>
            <w:r w:rsidRPr="00E31C12">
              <w:rPr>
                <w:rFonts w:ascii="Arial" w:hAnsi="Arial" w:cs="Arial"/>
                <w:color w:val="000000"/>
                <w:sz w:val="18"/>
                <w:szCs w:val="18"/>
              </w:rPr>
              <w:t>Текинская ООШ</w:t>
            </w:r>
          </w:p>
        </w:tc>
        <w:tc>
          <w:tcPr>
            <w:tcW w:w="905"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0,0240</w:t>
            </w:r>
          </w:p>
        </w:tc>
        <w:tc>
          <w:tcPr>
            <w:tcW w:w="828"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83"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3928</w:t>
            </w:r>
          </w:p>
        </w:tc>
        <w:tc>
          <w:tcPr>
            <w:tcW w:w="631"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44,84</w:t>
            </w:r>
          </w:p>
        </w:tc>
      </w:tr>
      <w:tr w:rsidR="007153B3" w:rsidRPr="00E31C12" w:rsidTr="007153B3">
        <w:tc>
          <w:tcPr>
            <w:tcW w:w="446" w:type="pct"/>
            <w:tcBorders>
              <w:top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4</w:t>
            </w:r>
          </w:p>
        </w:tc>
        <w:tc>
          <w:tcPr>
            <w:tcW w:w="1207"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both"/>
              <w:rPr>
                <w:rFonts w:ascii="Arial" w:hAnsi="Arial" w:cs="Arial"/>
                <w:color w:val="000000"/>
                <w:sz w:val="18"/>
                <w:szCs w:val="18"/>
              </w:rPr>
            </w:pPr>
            <w:r w:rsidRPr="00E31C12">
              <w:rPr>
                <w:rFonts w:ascii="Arial" w:hAnsi="Arial" w:cs="Arial"/>
                <w:color w:val="000000"/>
                <w:sz w:val="18"/>
                <w:szCs w:val="18"/>
              </w:rPr>
              <w:t>Новосергеевская ООШ</w:t>
            </w:r>
          </w:p>
        </w:tc>
        <w:tc>
          <w:tcPr>
            <w:tcW w:w="905"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0,1419</w:t>
            </w:r>
          </w:p>
        </w:tc>
        <w:tc>
          <w:tcPr>
            <w:tcW w:w="828"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83"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2658</w:t>
            </w:r>
          </w:p>
        </w:tc>
        <w:tc>
          <w:tcPr>
            <w:tcW w:w="631"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color w:val="000000"/>
                <w:sz w:val="18"/>
                <w:szCs w:val="18"/>
              </w:rPr>
            </w:pPr>
            <w:r w:rsidRPr="00E31C12">
              <w:rPr>
                <w:rFonts w:ascii="Arial" w:hAnsi="Arial" w:cs="Arial"/>
                <w:color w:val="000000"/>
                <w:sz w:val="18"/>
                <w:szCs w:val="18"/>
              </w:rPr>
              <w:t>30,35</w:t>
            </w:r>
          </w:p>
        </w:tc>
      </w:tr>
      <w:tr w:rsidR="007153B3" w:rsidRPr="00E31C12" w:rsidTr="007153B3">
        <w:tc>
          <w:tcPr>
            <w:tcW w:w="446" w:type="pct"/>
            <w:tcBorders>
              <w:top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eastAsiaTheme="minorEastAsia" w:hAnsi="Arial" w:cs="Arial"/>
                <w:sz w:val="18"/>
                <w:szCs w:val="18"/>
                <w:lang w:eastAsia="ru-RU"/>
              </w:rPr>
            </w:pPr>
          </w:p>
        </w:tc>
        <w:tc>
          <w:tcPr>
            <w:tcW w:w="1207"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both"/>
              <w:rPr>
                <w:rFonts w:ascii="Arial" w:eastAsiaTheme="minorEastAsia" w:hAnsi="Arial" w:cs="Arial"/>
                <w:b/>
                <w:sz w:val="18"/>
                <w:szCs w:val="18"/>
                <w:lang w:eastAsia="ru-RU"/>
              </w:rPr>
            </w:pPr>
            <w:r w:rsidRPr="00E31C12">
              <w:rPr>
                <w:rFonts w:ascii="Arial" w:hAnsi="Arial" w:cs="Arial"/>
                <w:b/>
                <w:color w:val="000000"/>
                <w:sz w:val="18"/>
                <w:szCs w:val="18"/>
              </w:rPr>
              <w:t>Всего</w:t>
            </w:r>
          </w:p>
        </w:tc>
        <w:tc>
          <w:tcPr>
            <w:tcW w:w="905"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b/>
                <w:color w:val="000000"/>
                <w:sz w:val="18"/>
                <w:szCs w:val="18"/>
              </w:rPr>
            </w:pPr>
            <w:r w:rsidRPr="00E31C12">
              <w:rPr>
                <w:rFonts w:ascii="Arial" w:hAnsi="Arial" w:cs="Arial"/>
                <w:b/>
                <w:color w:val="000000"/>
                <w:sz w:val="18"/>
                <w:szCs w:val="18"/>
              </w:rPr>
              <w:t>1,0259</w:t>
            </w:r>
          </w:p>
        </w:tc>
        <w:tc>
          <w:tcPr>
            <w:tcW w:w="828" w:type="pct"/>
            <w:tcBorders>
              <w:top w:val="single" w:sz="4" w:space="0" w:color="auto"/>
              <w:left w:val="single" w:sz="4" w:space="0" w:color="auto"/>
              <w:bottom w:val="single" w:sz="4" w:space="0" w:color="auto"/>
              <w:right w:val="single" w:sz="4" w:space="0" w:color="auto"/>
            </w:tcBorders>
            <w:vAlign w:val="center"/>
          </w:tcPr>
          <w:p w:rsidR="007153B3" w:rsidRPr="00E31C12" w:rsidRDefault="007153B3" w:rsidP="007153B3">
            <w:pPr>
              <w:widowControl w:val="0"/>
              <w:spacing w:after="0" w:line="240" w:lineRule="auto"/>
              <w:jc w:val="center"/>
              <w:rPr>
                <w:rFonts w:ascii="Arial" w:hAnsi="Arial" w:cs="Arial"/>
                <w:b/>
                <w:color w:val="000000"/>
                <w:sz w:val="18"/>
                <w:szCs w:val="18"/>
              </w:rPr>
            </w:pPr>
            <w:r w:rsidRPr="00E31C12">
              <w:rPr>
                <w:rFonts w:ascii="Arial" w:hAnsi="Arial" w:cs="Arial"/>
                <w:b/>
                <w:color w:val="000000"/>
                <w:sz w:val="18"/>
                <w:szCs w:val="18"/>
              </w:rPr>
              <w:t>1 095,02</w:t>
            </w:r>
          </w:p>
        </w:tc>
        <w:tc>
          <w:tcPr>
            <w:tcW w:w="983"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b/>
                <w:color w:val="000000"/>
                <w:sz w:val="18"/>
                <w:szCs w:val="18"/>
              </w:rPr>
            </w:pPr>
            <w:r w:rsidRPr="00E31C12">
              <w:rPr>
                <w:rFonts w:ascii="Arial" w:hAnsi="Arial" w:cs="Arial"/>
                <w:b/>
                <w:color w:val="000000"/>
                <w:sz w:val="18"/>
                <w:szCs w:val="18"/>
              </w:rPr>
              <w:t>1067</w:t>
            </w:r>
          </w:p>
        </w:tc>
        <w:tc>
          <w:tcPr>
            <w:tcW w:w="631" w:type="pct"/>
            <w:tcBorders>
              <w:top w:val="single" w:sz="4" w:space="0" w:color="auto"/>
              <w:left w:val="single" w:sz="4" w:space="0" w:color="auto"/>
              <w:bottom w:val="single" w:sz="4" w:space="0" w:color="auto"/>
            </w:tcBorders>
            <w:vAlign w:val="center"/>
          </w:tcPr>
          <w:p w:rsidR="007153B3" w:rsidRPr="00E31C12" w:rsidRDefault="007153B3" w:rsidP="007153B3">
            <w:pPr>
              <w:widowControl w:val="0"/>
              <w:spacing w:after="0" w:line="240" w:lineRule="auto"/>
              <w:jc w:val="center"/>
              <w:rPr>
                <w:rFonts w:ascii="Arial" w:hAnsi="Arial" w:cs="Arial"/>
                <w:b/>
                <w:color w:val="000000"/>
                <w:sz w:val="18"/>
                <w:szCs w:val="18"/>
              </w:rPr>
            </w:pPr>
            <w:r w:rsidRPr="00E31C12">
              <w:rPr>
                <w:rFonts w:ascii="Arial" w:hAnsi="Arial" w:cs="Arial"/>
                <w:b/>
                <w:color w:val="000000"/>
                <w:sz w:val="18"/>
                <w:szCs w:val="18"/>
              </w:rPr>
              <w:t>12,18</w:t>
            </w:r>
          </w:p>
        </w:tc>
      </w:tr>
    </w:tbl>
    <w:p w:rsidR="005C28CC" w:rsidRPr="00E31C12" w:rsidRDefault="005C28CC">
      <w:pPr>
        <w:spacing w:after="0" w:line="276" w:lineRule="auto"/>
        <w:ind w:firstLine="709"/>
        <w:jc w:val="both"/>
        <w:rPr>
          <w:rFonts w:ascii="Arial" w:eastAsia="Times New Roman" w:hAnsi="Arial" w:cs="Arial"/>
          <w:szCs w:val="24"/>
          <w:lang w:eastAsia="ru-RU"/>
        </w:rPr>
      </w:pP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Из таблицы видно, что наибольшие показатели загрузки оборудования в 2023 году зафиксированы на котельной </w:t>
      </w:r>
      <w:r w:rsidR="007153B3" w:rsidRPr="00E31C12">
        <w:rPr>
          <w:rFonts w:ascii="Arial" w:eastAsia="Times New Roman" w:hAnsi="Arial" w:cs="Arial"/>
          <w:szCs w:val="24"/>
          <w:lang w:eastAsia="ru-RU"/>
        </w:rPr>
        <w:t>Текинской</w:t>
      </w:r>
      <w:r w:rsidRPr="00E31C12">
        <w:rPr>
          <w:rFonts w:ascii="Arial" w:eastAsia="Times New Roman" w:hAnsi="Arial" w:cs="Arial"/>
          <w:szCs w:val="24"/>
          <w:lang w:eastAsia="ru-RU"/>
        </w:rPr>
        <w:t xml:space="preserve"> ООШ. Наименьшие показатели загрузки – на котельной </w:t>
      </w:r>
      <w:r w:rsidR="007153B3" w:rsidRPr="00E31C12">
        <w:rPr>
          <w:rFonts w:ascii="Arial" w:eastAsia="Times New Roman" w:hAnsi="Arial" w:cs="Arial"/>
          <w:szCs w:val="24"/>
          <w:lang w:eastAsia="ru-RU"/>
        </w:rPr>
        <w:t>Борзуновской</w:t>
      </w:r>
      <w:r w:rsidRPr="00E31C12">
        <w:rPr>
          <w:rFonts w:ascii="Arial" w:eastAsia="Times New Roman" w:hAnsi="Arial" w:cs="Arial"/>
          <w:szCs w:val="24"/>
          <w:lang w:eastAsia="ru-RU"/>
        </w:rPr>
        <w:t xml:space="preserve"> ООШ.</w:t>
      </w:r>
    </w:p>
    <w:p w:rsidR="005C28CC" w:rsidRPr="00E31C12" w:rsidRDefault="005C28CC">
      <w:pPr>
        <w:spacing w:after="0" w:line="276" w:lineRule="auto"/>
        <w:ind w:firstLine="709"/>
        <w:jc w:val="both"/>
        <w:rPr>
          <w:rFonts w:ascii="Arial" w:eastAsia="Times New Roman" w:hAnsi="Arial" w:cs="Arial"/>
          <w:szCs w:val="24"/>
          <w:lang w:eastAsia="ru-RU"/>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70" w:name="_Toc453770359"/>
      <w:bookmarkStart w:id="71" w:name="_Toc470813118"/>
      <w:bookmarkStart w:id="72" w:name="_Toc524886664"/>
      <w:bookmarkStart w:id="73" w:name="_Toc72448949"/>
      <w:bookmarkStart w:id="74" w:name="_Toc164201646"/>
      <w:r w:rsidRPr="00E31C12">
        <w:rPr>
          <w:rFonts w:ascii="Arial" w:hAnsi="Arial" w:cs="Arial"/>
          <w:b/>
          <w:color w:val="auto"/>
          <w:lang w:val="ru-RU"/>
        </w:rPr>
        <w:t>Способы учета тепла, отпущенного в тепловые сети</w:t>
      </w:r>
      <w:bookmarkEnd w:id="70"/>
      <w:bookmarkEnd w:id="71"/>
      <w:bookmarkEnd w:id="72"/>
      <w:bookmarkEnd w:id="73"/>
      <w:bookmarkEnd w:id="74"/>
    </w:p>
    <w:p w:rsidR="005C28CC" w:rsidRPr="00E31C12" w:rsidRDefault="005C28CC">
      <w:pPr>
        <w:spacing w:after="0" w:line="276" w:lineRule="auto"/>
        <w:jc w:val="both"/>
        <w:rPr>
          <w:rFonts w:ascii="Arial" w:hAnsi="Arial" w:cs="Arial"/>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 xml:space="preserve">На источниках установлены приборы учета тепловой энергии, позволяющие осуществлять контроль качества и количества тепловой энергии, отпущенной в тепловые сети. Сведения о приборах учета тепловой энергии на котельных </w:t>
      </w:r>
      <w:r w:rsidRPr="00E31C12">
        <w:rPr>
          <w:rFonts w:ascii="Arial" w:hAnsi="Arial" w:cs="Arial"/>
        </w:rPr>
        <w:t>Мал</w:t>
      </w:r>
      <w:r w:rsidRPr="00E31C12">
        <w:rPr>
          <w:rFonts w:ascii="Arial" w:hAnsi="Arial" w:cs="Arial"/>
        </w:rPr>
        <w:t>и</w:t>
      </w:r>
      <w:r w:rsidRPr="00E31C12">
        <w:rPr>
          <w:rFonts w:ascii="Arial" w:hAnsi="Arial" w:cs="Arial"/>
        </w:rPr>
        <w:t>новского СП не представлены</w:t>
      </w:r>
      <w:r w:rsidRPr="00E31C12">
        <w:rPr>
          <w:rFonts w:ascii="Arial" w:hAnsi="Arial" w:cs="Arial"/>
          <w:szCs w:val="24"/>
        </w:rPr>
        <w:t>.</w:t>
      </w:r>
    </w:p>
    <w:p w:rsidR="005C28CC" w:rsidRPr="00E31C12" w:rsidRDefault="005C28CC">
      <w:pPr>
        <w:pStyle w:val="a5"/>
        <w:spacing w:after="0" w:line="360" w:lineRule="auto"/>
        <w:ind w:right="-1" w:firstLine="708"/>
        <w:jc w:val="both"/>
        <w:rPr>
          <w:rFonts w:ascii="Arial" w:hAnsi="Arial" w:cs="Arial"/>
        </w:rPr>
      </w:pPr>
    </w:p>
    <w:p w:rsidR="005C28CC" w:rsidRPr="00E31C12" w:rsidRDefault="005C28CC">
      <w:pPr>
        <w:rPr>
          <w:rFonts w:ascii="Arial" w:hAnsi="Arial" w:cs="Arial"/>
        </w:rPr>
        <w:sectPr w:rsidR="005C28CC" w:rsidRPr="00E31C12">
          <w:type w:val="continuous"/>
          <w:pgSz w:w="11906" w:h="16838"/>
          <w:pgMar w:top="1134" w:right="850" w:bottom="1134" w:left="1701" w:header="709" w:footer="709" w:gutter="0"/>
          <w:cols w:space="708"/>
          <w:docGrid w:linePitch="360"/>
        </w:sect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75" w:name="_Toc453770361"/>
      <w:bookmarkStart w:id="76" w:name="_Toc470813120"/>
      <w:bookmarkStart w:id="77" w:name="_Toc524886665"/>
      <w:bookmarkStart w:id="78" w:name="_Toc72448950"/>
      <w:bookmarkStart w:id="79" w:name="_Toc164201647"/>
      <w:r w:rsidRPr="00E31C12">
        <w:rPr>
          <w:rFonts w:ascii="Arial" w:hAnsi="Arial" w:cs="Arial"/>
          <w:b/>
          <w:color w:val="auto"/>
          <w:lang w:val="ru-RU"/>
        </w:rPr>
        <w:lastRenderedPageBreak/>
        <w:t>Статистика отказов и восстановлений оборудования источников тепловой энергии</w:t>
      </w:r>
      <w:bookmarkEnd w:id="75"/>
      <w:bookmarkEnd w:id="76"/>
      <w:bookmarkEnd w:id="77"/>
      <w:bookmarkEnd w:id="78"/>
      <w:bookmarkEnd w:id="79"/>
    </w:p>
    <w:p w:rsidR="005C28CC" w:rsidRPr="00E31C12" w:rsidRDefault="005C28CC">
      <w:pPr>
        <w:spacing w:after="0" w:line="276" w:lineRule="auto"/>
        <w:rPr>
          <w:rFonts w:ascii="Arial" w:hAnsi="Arial" w:cs="Arial"/>
          <w:szCs w:val="24"/>
        </w:rPr>
      </w:pP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Отказы оборудования источников тепловой энергии не зафиксированы.</w:t>
      </w:r>
    </w:p>
    <w:p w:rsidR="005C28CC" w:rsidRPr="00E31C12" w:rsidRDefault="00FE63FA" w:rsidP="0025795F">
      <w:pPr>
        <w:pStyle w:val="32"/>
        <w:numPr>
          <w:ilvl w:val="2"/>
          <w:numId w:val="33"/>
        </w:numPr>
        <w:spacing w:before="0"/>
        <w:jc w:val="both"/>
        <w:rPr>
          <w:rFonts w:ascii="Arial" w:hAnsi="Arial" w:cs="Arial"/>
          <w:b/>
          <w:color w:val="auto"/>
          <w:lang w:val="ru-RU"/>
        </w:rPr>
      </w:pPr>
      <w:bookmarkStart w:id="80" w:name="_Toc453770362"/>
      <w:bookmarkStart w:id="81" w:name="_Toc470813121"/>
      <w:bookmarkStart w:id="82" w:name="_Toc524886666"/>
      <w:bookmarkStart w:id="83" w:name="_Toc72448951"/>
      <w:bookmarkStart w:id="84" w:name="_Toc164201648"/>
      <w:r w:rsidRPr="00E31C12">
        <w:rPr>
          <w:rFonts w:ascii="Arial" w:hAnsi="Arial" w:cs="Arial"/>
          <w:b/>
          <w:color w:val="auto"/>
          <w:lang w:val="ru-RU"/>
        </w:rPr>
        <w:t>Предписания надзорных органов по запрещению дальнейшей эксплуатации источников тепловой энергии</w:t>
      </w:r>
      <w:bookmarkEnd w:id="80"/>
      <w:bookmarkEnd w:id="81"/>
      <w:bookmarkEnd w:id="82"/>
      <w:bookmarkEnd w:id="83"/>
      <w:bookmarkEnd w:id="84"/>
    </w:p>
    <w:p w:rsidR="005C28CC" w:rsidRPr="00E31C12" w:rsidRDefault="005C28CC">
      <w:pPr>
        <w:spacing w:after="0" w:line="276" w:lineRule="auto"/>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Предписания надзорных органов по запрещению дальнейшей эксплуатации источников тепловой энергии отсутствуют.</w:t>
      </w:r>
    </w:p>
    <w:p w:rsidR="005C28CC" w:rsidRPr="00E31C12" w:rsidRDefault="005C28CC">
      <w:pPr>
        <w:spacing w:after="0" w:line="276" w:lineRule="auto"/>
        <w:ind w:firstLine="708"/>
        <w:jc w:val="both"/>
        <w:rPr>
          <w:rFonts w:ascii="Arial" w:hAnsi="Arial" w:cs="Arial"/>
          <w:color w:val="FF0000"/>
          <w:szCs w:val="24"/>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85" w:name="_Toc524886667"/>
      <w:bookmarkStart w:id="86" w:name="_Toc72448952"/>
      <w:bookmarkStart w:id="87" w:name="_Toc164201649"/>
      <w:r w:rsidRPr="00E31C12">
        <w:rPr>
          <w:rFonts w:ascii="Arial" w:hAnsi="Arial" w:cs="Arial"/>
          <w:b/>
          <w:color w:val="auto"/>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w:t>
      </w:r>
      <w:r w:rsidRPr="00E31C12">
        <w:rPr>
          <w:rFonts w:ascii="Arial" w:hAnsi="Arial" w:cs="Arial"/>
          <w:b/>
          <w:color w:val="auto"/>
          <w:lang w:val="ru-RU"/>
        </w:rPr>
        <w:t>е</w:t>
      </w:r>
      <w:r w:rsidRPr="00E31C12">
        <w:rPr>
          <w:rFonts w:ascii="Arial" w:hAnsi="Arial" w:cs="Arial"/>
          <w:b/>
          <w:color w:val="auto"/>
          <w:lang w:val="ru-RU"/>
        </w:rPr>
        <w:t>жиме в целях обеспечения надежного теплоснабжения потребителей</w:t>
      </w:r>
      <w:bookmarkEnd w:id="85"/>
      <w:bookmarkEnd w:id="86"/>
      <w:bookmarkEnd w:id="87"/>
    </w:p>
    <w:p w:rsidR="005C28CC" w:rsidRPr="00E31C12" w:rsidRDefault="005C28CC">
      <w:pPr>
        <w:spacing w:after="0" w:line="276" w:lineRule="auto"/>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На территории муниципального образования Малиновское сельское пос</w:t>
      </w:r>
      <w:r w:rsidRPr="00E31C12">
        <w:rPr>
          <w:rFonts w:ascii="Arial" w:hAnsi="Arial" w:cs="Arial"/>
          <w:szCs w:val="24"/>
        </w:rPr>
        <w:t>е</w:t>
      </w:r>
      <w:r w:rsidRPr="00E31C12">
        <w:rPr>
          <w:rFonts w:ascii="Arial" w:hAnsi="Arial" w:cs="Arial"/>
          <w:szCs w:val="24"/>
        </w:rPr>
        <w:t>ление Кожевниковского района Томской области отсутствуют источники, функци</w:t>
      </w:r>
      <w:r w:rsidRPr="00E31C12">
        <w:rPr>
          <w:rFonts w:ascii="Arial" w:hAnsi="Arial" w:cs="Arial"/>
          <w:szCs w:val="24"/>
        </w:rPr>
        <w:t>о</w:t>
      </w:r>
      <w:r w:rsidRPr="00E31C12">
        <w:rPr>
          <w:rFonts w:ascii="Arial" w:hAnsi="Arial" w:cs="Arial"/>
          <w:szCs w:val="24"/>
        </w:rPr>
        <w:t>нирующие в режиме комбинированной выработки тепловой и электрической эне</w:t>
      </w:r>
      <w:r w:rsidRPr="00E31C12">
        <w:rPr>
          <w:rFonts w:ascii="Arial" w:hAnsi="Arial" w:cs="Arial"/>
          <w:szCs w:val="24"/>
        </w:rPr>
        <w:t>р</w:t>
      </w:r>
      <w:r w:rsidRPr="00E31C12">
        <w:rPr>
          <w:rFonts w:ascii="Arial" w:hAnsi="Arial" w:cs="Arial"/>
          <w:szCs w:val="24"/>
        </w:rPr>
        <w:t>гии.</w:t>
      </w:r>
    </w:p>
    <w:p w:rsidR="005C28CC" w:rsidRPr="00E31C12" w:rsidRDefault="005C28CC">
      <w:pPr>
        <w:spacing w:after="0" w:line="276" w:lineRule="auto"/>
        <w:jc w:val="both"/>
        <w:rPr>
          <w:rFonts w:ascii="Arial" w:hAnsi="Arial" w:cs="Arial"/>
          <w:szCs w:val="24"/>
        </w:rPr>
      </w:pPr>
    </w:p>
    <w:p w:rsidR="005C28CC" w:rsidRPr="00E31C12" w:rsidRDefault="005C28CC">
      <w:pPr>
        <w:spacing w:after="0" w:line="276" w:lineRule="auto"/>
        <w:jc w:val="both"/>
        <w:rPr>
          <w:rFonts w:ascii="Arial" w:hAnsi="Arial" w:cs="Arial"/>
          <w:szCs w:val="24"/>
        </w:rPr>
      </w:pPr>
    </w:p>
    <w:p w:rsidR="005C28CC" w:rsidRPr="00E31C12" w:rsidRDefault="005C28CC">
      <w:pPr>
        <w:spacing w:after="0" w:line="276" w:lineRule="auto"/>
        <w:jc w:val="both"/>
        <w:rPr>
          <w:rFonts w:ascii="Arial" w:hAnsi="Arial" w:cs="Arial"/>
          <w:szCs w:val="24"/>
        </w:rPr>
      </w:pPr>
    </w:p>
    <w:p w:rsidR="005C28CC" w:rsidRPr="00E31C12" w:rsidRDefault="00FE63FA" w:rsidP="0025795F">
      <w:pPr>
        <w:pStyle w:val="32"/>
        <w:numPr>
          <w:ilvl w:val="2"/>
          <w:numId w:val="33"/>
        </w:numPr>
        <w:spacing w:before="0"/>
        <w:jc w:val="both"/>
        <w:rPr>
          <w:rFonts w:ascii="Arial" w:hAnsi="Arial" w:cs="Arial"/>
          <w:b/>
          <w:color w:val="auto"/>
          <w:lang w:val="ru-RU"/>
        </w:rPr>
      </w:pPr>
      <w:bookmarkStart w:id="88" w:name="_Toc164201650"/>
      <w:r w:rsidRPr="00E31C12">
        <w:rPr>
          <w:rFonts w:ascii="Arial" w:hAnsi="Arial" w:cs="Arial"/>
          <w:b/>
          <w:color w:val="auto"/>
          <w:lang w:val="ru-RU"/>
        </w:rPr>
        <w:lastRenderedPageBreak/>
        <w:t>Описание изменений в характеристиках источников тепловой энергии</w:t>
      </w:r>
      <w:bookmarkEnd w:id="88"/>
    </w:p>
    <w:p w:rsidR="005C28CC" w:rsidRPr="00E31C12" w:rsidRDefault="005C28CC">
      <w:pPr>
        <w:spacing w:after="0" w:line="276" w:lineRule="auto"/>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Актуализирована информация по технико-экономическим и техническим п</w:t>
      </w:r>
      <w:r w:rsidRPr="00E31C12">
        <w:rPr>
          <w:rFonts w:ascii="Arial" w:hAnsi="Arial" w:cs="Arial"/>
          <w:szCs w:val="24"/>
        </w:rPr>
        <w:t>о</w:t>
      </w:r>
      <w:r w:rsidRPr="00E31C12">
        <w:rPr>
          <w:rFonts w:ascii="Arial" w:hAnsi="Arial" w:cs="Arial"/>
          <w:szCs w:val="24"/>
        </w:rPr>
        <w:t>казателям работы котельных.</w:t>
      </w:r>
    </w:p>
    <w:p w:rsidR="005C28CC" w:rsidRPr="00E31C12" w:rsidRDefault="00FE63FA">
      <w:pPr>
        <w:rPr>
          <w:rFonts w:ascii="Arial" w:hAnsi="Arial" w:cs="Arial"/>
          <w:szCs w:val="24"/>
        </w:rPr>
      </w:pPr>
      <w:r w:rsidRPr="00E31C12">
        <w:rPr>
          <w:rFonts w:ascii="Arial" w:hAnsi="Arial" w:cs="Arial"/>
          <w:szCs w:val="24"/>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89" w:name="_Toc164201651"/>
      <w:bookmarkStart w:id="90" w:name="_Toc403692898"/>
      <w:bookmarkStart w:id="91" w:name="_Toc403722160"/>
      <w:bookmarkStart w:id="92" w:name="_Toc403722276"/>
      <w:bookmarkStart w:id="93" w:name="_Toc405414627"/>
      <w:bookmarkStart w:id="94" w:name="_Toc405414765"/>
      <w:bookmarkStart w:id="95" w:name="_Toc405456849"/>
      <w:bookmarkStart w:id="96" w:name="_Toc405457490"/>
      <w:bookmarkStart w:id="97" w:name="_Toc405661236"/>
      <w:bookmarkStart w:id="98" w:name="_Toc405661412"/>
      <w:bookmarkStart w:id="99" w:name="_Toc405662793"/>
      <w:bookmarkStart w:id="100" w:name="_Toc405662918"/>
      <w:bookmarkStart w:id="101" w:name="_Toc405663043"/>
      <w:bookmarkStart w:id="102" w:name="_Toc405663246"/>
      <w:bookmarkStart w:id="103" w:name="_Toc405759020"/>
      <w:bookmarkStart w:id="104" w:name="_Toc405759512"/>
      <w:bookmarkStart w:id="105" w:name="_Toc453770363"/>
      <w:bookmarkStart w:id="106" w:name="_Toc470813122"/>
      <w:bookmarkStart w:id="107" w:name="_Toc524886669"/>
      <w:bookmarkStart w:id="108" w:name="_Toc72448954"/>
      <w:r w:rsidRPr="00E31C12">
        <w:rPr>
          <w:rFonts w:ascii="Arial Narrow" w:hAnsi="Arial Narrow" w:cs="Arial"/>
          <w:b/>
          <w:color w:val="auto"/>
          <w:sz w:val="28"/>
          <w:szCs w:val="24"/>
          <w:lang w:val="ru-RU"/>
        </w:rPr>
        <w:lastRenderedPageBreak/>
        <w:t>ЧАСТЬ 3. ТЕПЛОВЫЕ СЕТИ, СООРУЖЕНИЯ НА НИХ</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5C28CC" w:rsidRPr="00E31C12" w:rsidRDefault="00FE63FA" w:rsidP="0025795F">
      <w:pPr>
        <w:pStyle w:val="32"/>
        <w:numPr>
          <w:ilvl w:val="2"/>
          <w:numId w:val="34"/>
        </w:numPr>
        <w:spacing w:before="0"/>
        <w:jc w:val="both"/>
        <w:rPr>
          <w:rFonts w:ascii="Arial" w:hAnsi="Arial" w:cs="Arial"/>
          <w:b/>
          <w:color w:val="auto"/>
          <w:lang w:val="ru-RU"/>
        </w:rPr>
      </w:pPr>
      <w:bookmarkStart w:id="109" w:name="_Toc524886670"/>
      <w:bookmarkStart w:id="110" w:name="_Toc72448955"/>
      <w:bookmarkStart w:id="111" w:name="_Toc164201652"/>
      <w:r w:rsidRPr="00E31C12">
        <w:rPr>
          <w:rFonts w:ascii="Arial" w:hAnsi="Arial" w:cs="Arial"/>
          <w:b/>
          <w:color w:val="auto"/>
          <w:lang w:val="ru-RU"/>
        </w:rPr>
        <w:t>Описание структуры тепловых сетей от каждого источника тепловой энергии, от магистральных выводов до центральных тепловых пун</w:t>
      </w:r>
      <w:r w:rsidRPr="00E31C12">
        <w:rPr>
          <w:rFonts w:ascii="Arial" w:hAnsi="Arial" w:cs="Arial"/>
          <w:b/>
          <w:color w:val="auto"/>
          <w:lang w:val="ru-RU"/>
        </w:rPr>
        <w:t>к</w:t>
      </w:r>
      <w:r w:rsidRPr="00E31C12">
        <w:rPr>
          <w:rFonts w:ascii="Arial" w:hAnsi="Arial" w:cs="Arial"/>
          <w:b/>
          <w:color w:val="auto"/>
          <w:lang w:val="ru-RU"/>
        </w:rPr>
        <w:t>тов (если таковые имеются) или до ввода в жилой квартал или пр</w:t>
      </w:r>
      <w:r w:rsidRPr="00E31C12">
        <w:rPr>
          <w:rFonts w:ascii="Arial" w:hAnsi="Arial" w:cs="Arial"/>
          <w:b/>
          <w:color w:val="auto"/>
          <w:lang w:val="ru-RU"/>
        </w:rPr>
        <w:t>о</w:t>
      </w:r>
      <w:r w:rsidRPr="00E31C12">
        <w:rPr>
          <w:rFonts w:ascii="Arial" w:hAnsi="Arial" w:cs="Arial"/>
          <w:b/>
          <w:color w:val="auto"/>
          <w:lang w:val="ru-RU"/>
        </w:rPr>
        <w:t>мышленный объект с выделением сетей горячего водоснабжения</w:t>
      </w:r>
      <w:bookmarkEnd w:id="109"/>
      <w:bookmarkEnd w:id="110"/>
      <w:bookmarkEnd w:id="111"/>
    </w:p>
    <w:p w:rsidR="005C28CC" w:rsidRPr="00E31C12" w:rsidRDefault="005C28CC">
      <w:pPr>
        <w:spacing w:after="0" w:line="276" w:lineRule="auto"/>
        <w:ind w:firstLine="709"/>
        <w:jc w:val="both"/>
        <w:rPr>
          <w:rFonts w:ascii="Arial" w:hAnsi="Arial" w:cs="Arial"/>
          <w:szCs w:val="24"/>
        </w:rPr>
      </w:pP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Отвсехисточников,расположенныхна территории МО Малиновское сельское поселение Кожевниковского района Томской области,транспорт тепла до потр</w:t>
      </w:r>
      <w:r w:rsidRPr="00E31C12">
        <w:rPr>
          <w:rFonts w:ascii="Arial" w:hAnsi="Arial" w:cs="Arial"/>
        </w:rPr>
        <w:t>е</w:t>
      </w:r>
      <w:r w:rsidRPr="00E31C12">
        <w:rPr>
          <w:rFonts w:ascii="Arial" w:hAnsi="Arial" w:cs="Arial"/>
        </w:rPr>
        <w:t>бителей осуществляется по тепловым сетям. Сеть изолированная, каждая к</w:t>
      </w:r>
      <w:r w:rsidRPr="00E31C12">
        <w:rPr>
          <w:rFonts w:ascii="Arial" w:hAnsi="Arial" w:cs="Arial"/>
        </w:rPr>
        <w:t>о</w:t>
      </w:r>
      <w:r w:rsidRPr="00E31C12">
        <w:rPr>
          <w:rFonts w:ascii="Arial" w:hAnsi="Arial" w:cs="Arial"/>
        </w:rPr>
        <w:t>тельная питает сети, ограниченные своим тепловым районом.</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Общая протяженность сетей составляет 128 м (в двухтрубном исчислении). Тепловые сети проложены подземно в непроходных каналах и бесканально. В о</w:t>
      </w:r>
      <w:r w:rsidRPr="00E31C12">
        <w:rPr>
          <w:rFonts w:ascii="Arial" w:hAnsi="Arial" w:cs="Arial"/>
        </w:rPr>
        <w:t>с</w:t>
      </w:r>
      <w:r w:rsidRPr="00E31C12">
        <w:rPr>
          <w:rFonts w:ascii="Arial" w:hAnsi="Arial" w:cs="Arial"/>
        </w:rPr>
        <w:t>новном, в качестве теплоизоляции теплотрасс применяется СТД.</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 xml:space="preserve">Общие сведения о тепловых сетях на территории </w:t>
      </w:r>
      <w:r w:rsidR="00CA6259" w:rsidRPr="00E31C12">
        <w:rPr>
          <w:rFonts w:ascii="Arial" w:hAnsi="Arial" w:cs="Arial"/>
        </w:rPr>
        <w:t>поселения</w:t>
      </w:r>
      <w:r w:rsidRPr="00E31C12">
        <w:rPr>
          <w:rFonts w:ascii="Arial" w:hAnsi="Arial" w:cs="Arial"/>
        </w:rPr>
        <w:t xml:space="preserve"> приведены в табл. </w:t>
      </w:r>
      <w:fldSimple w:instr=" REF _Ref109140493 \h  \* MERGEFORMAT ">
        <w:r w:rsidR="00CE464D" w:rsidRPr="00CE464D">
          <w:rPr>
            <w:rFonts w:ascii="Arial" w:hAnsi="Arial" w:cs="Arial"/>
            <w:vanish/>
          </w:rPr>
          <w:t xml:space="preserve">Таблица </w:t>
        </w:r>
        <w:r w:rsidR="00CE464D">
          <w:rPr>
            <w:rFonts w:ascii="Arial" w:hAnsi="Arial" w:cs="Arial"/>
          </w:rPr>
          <w:t>7</w:t>
        </w:r>
      </w:fldSimple>
      <w:fldSimple w:instr=" REF _Ref109140493 \h  \* MERGEFORMAT ">
        <w:r w:rsidR="00CE464D" w:rsidRPr="00CE464D">
          <w:rPr>
            <w:rFonts w:ascii="Arial" w:hAnsi="Arial" w:cs="Arial"/>
            <w:vanish/>
          </w:rPr>
          <w:t>Таблица 7</w:t>
        </w:r>
      </w:fldSimple>
      <w:fldSimple w:instr=" REF _Ref109140493 \h  \* MERGEFORMAT ">
        <w:r w:rsidR="00CE464D" w:rsidRPr="00CE464D">
          <w:rPr>
            <w:rFonts w:ascii="Arial" w:hAnsi="Arial" w:cs="Arial"/>
            <w:vanish/>
          </w:rPr>
          <w:t>Таблица 7</w:t>
        </w:r>
      </w:fldSimple>
      <w:r w:rsidRPr="00E31C12">
        <w:rPr>
          <w:rFonts w:ascii="Arial" w:hAnsi="Arial" w:cs="Arial"/>
        </w:rPr>
        <w:t>.</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От котельной Малиновской ООШ тепловые сети проложены в каналах и подвалах, протяженность сети суммарная 65,52 м в двухтрубном исчислении, у</w:t>
      </w:r>
      <w:r w:rsidRPr="00E31C12">
        <w:rPr>
          <w:rFonts w:ascii="Arial" w:hAnsi="Arial" w:cs="Arial"/>
        </w:rPr>
        <w:t>с</w:t>
      </w:r>
      <w:r w:rsidRPr="00E31C12">
        <w:rPr>
          <w:rFonts w:ascii="Arial" w:hAnsi="Arial" w:cs="Arial"/>
        </w:rPr>
        <w:t>ловный диаметр 2</w:t>
      </w:r>
      <w:r w:rsidRPr="00E31C12">
        <w:rPr>
          <w:rFonts w:ascii="Arial" w:hAnsi="Arial" w:cs="Arial"/>
          <w:lang w:val="en-US"/>
        </w:rPr>
        <w:t>D</w:t>
      </w:r>
      <w:r w:rsidRPr="00E31C12">
        <w:rPr>
          <w:rFonts w:ascii="Arial" w:hAnsi="Arial" w:cs="Arial"/>
        </w:rPr>
        <w:t>у=100 мм.</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От котельной Борзуновской ООШ тепловые сети проложены бесканально, протяженность сети суммарная 14,84 м в двухтрубном исчислении, условный диаметр 2</w:t>
      </w:r>
      <w:r w:rsidRPr="00E31C12">
        <w:rPr>
          <w:rFonts w:ascii="Arial" w:hAnsi="Arial" w:cs="Arial"/>
          <w:lang w:val="en-US"/>
        </w:rPr>
        <w:t>D</w:t>
      </w:r>
      <w:r w:rsidRPr="00E31C12">
        <w:rPr>
          <w:rFonts w:ascii="Arial" w:hAnsi="Arial" w:cs="Arial"/>
        </w:rPr>
        <w:t>у=76 мм.</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 xml:space="preserve">От котельной Текинской </w:t>
      </w:r>
      <w:r w:rsidR="000224B5" w:rsidRPr="00E31C12">
        <w:rPr>
          <w:rFonts w:ascii="Arial" w:hAnsi="Arial" w:cs="Arial"/>
        </w:rPr>
        <w:t>О</w:t>
      </w:r>
      <w:r w:rsidRPr="00E31C12">
        <w:rPr>
          <w:rFonts w:ascii="Arial" w:hAnsi="Arial" w:cs="Arial"/>
        </w:rPr>
        <w:t>ОШ тепловые сети проложены в каналах, прот</w:t>
      </w:r>
      <w:r w:rsidRPr="00E31C12">
        <w:rPr>
          <w:rFonts w:ascii="Arial" w:hAnsi="Arial" w:cs="Arial"/>
        </w:rPr>
        <w:t>я</w:t>
      </w:r>
      <w:r w:rsidRPr="00E31C12">
        <w:rPr>
          <w:rFonts w:ascii="Arial" w:hAnsi="Arial" w:cs="Arial"/>
        </w:rPr>
        <w:t>женность сети суммарная 47,64 м в двухтрубном исчислении, условный диаметр 2</w:t>
      </w:r>
      <w:r w:rsidRPr="00E31C12">
        <w:rPr>
          <w:rFonts w:ascii="Arial" w:hAnsi="Arial" w:cs="Arial"/>
          <w:lang w:val="en-US"/>
        </w:rPr>
        <w:t>D</w:t>
      </w:r>
      <w:r w:rsidRPr="00E31C12">
        <w:rPr>
          <w:rFonts w:ascii="Arial" w:hAnsi="Arial" w:cs="Arial"/>
        </w:rPr>
        <w:t>у=50 мм.</w:t>
      </w:r>
    </w:p>
    <w:p w:rsidR="000224B5" w:rsidRPr="00E31C12" w:rsidRDefault="000224B5" w:rsidP="000224B5">
      <w:pPr>
        <w:pStyle w:val="a5"/>
        <w:spacing w:after="0" w:line="276" w:lineRule="auto"/>
        <w:ind w:firstLine="709"/>
        <w:jc w:val="both"/>
        <w:rPr>
          <w:rFonts w:ascii="Arial" w:hAnsi="Arial" w:cs="Arial"/>
        </w:rPr>
      </w:pPr>
      <w:r w:rsidRPr="00E31C12">
        <w:rPr>
          <w:rFonts w:ascii="Arial" w:hAnsi="Arial" w:cs="Arial"/>
        </w:rPr>
        <w:t>От котельной Новосергеевской ООШ тепловые сети проложены в каналах, протяженность сети суммарная 80 м в двухтрубном исчислении, условный ди</w:t>
      </w:r>
      <w:r w:rsidRPr="00E31C12">
        <w:rPr>
          <w:rFonts w:ascii="Arial" w:hAnsi="Arial" w:cs="Arial"/>
        </w:rPr>
        <w:t>а</w:t>
      </w:r>
      <w:r w:rsidRPr="00E31C12">
        <w:rPr>
          <w:rFonts w:ascii="Arial" w:hAnsi="Arial" w:cs="Arial"/>
        </w:rPr>
        <w:t>метр 2</w:t>
      </w:r>
      <w:r w:rsidRPr="00E31C12">
        <w:rPr>
          <w:rFonts w:ascii="Arial" w:hAnsi="Arial" w:cs="Arial"/>
          <w:lang w:val="en-US"/>
        </w:rPr>
        <w:t>D</w:t>
      </w:r>
      <w:r w:rsidRPr="00E31C12">
        <w:rPr>
          <w:rFonts w:ascii="Arial" w:hAnsi="Arial" w:cs="Arial"/>
        </w:rPr>
        <w:t>у=76 м.</w:t>
      </w:r>
    </w:p>
    <w:p w:rsidR="005C28CC" w:rsidRPr="00E31C12" w:rsidRDefault="005C28CC">
      <w:pPr>
        <w:pStyle w:val="a5"/>
        <w:spacing w:after="0" w:line="276" w:lineRule="auto"/>
        <w:ind w:firstLine="709"/>
        <w:jc w:val="both"/>
        <w:rPr>
          <w:rFonts w:ascii="Arial" w:hAnsi="Arial" w:cs="Arial"/>
        </w:rPr>
      </w:pPr>
    </w:p>
    <w:p w:rsidR="005C28CC" w:rsidRPr="00E31C12" w:rsidRDefault="00FE63FA">
      <w:pPr>
        <w:pStyle w:val="a5"/>
        <w:spacing w:after="0" w:line="360" w:lineRule="auto"/>
        <w:ind w:right="-1" w:firstLine="708"/>
        <w:jc w:val="both"/>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type w:val="continuous"/>
          <w:pgSz w:w="11906" w:h="16838"/>
          <w:pgMar w:top="1134" w:right="850" w:bottom="1134" w:left="1701" w:header="708" w:footer="708" w:gutter="0"/>
          <w:cols w:space="708"/>
          <w:docGrid w:linePitch="360"/>
        </w:sectPr>
      </w:pPr>
    </w:p>
    <w:p w:rsidR="005C28CC" w:rsidRPr="00E31C12" w:rsidRDefault="00FE63FA">
      <w:pPr>
        <w:pStyle w:val="affff1"/>
        <w:keepNext/>
        <w:rPr>
          <w:rFonts w:ascii="Arial" w:hAnsi="Arial" w:cs="Arial"/>
        </w:rPr>
      </w:pPr>
      <w:bookmarkStart w:id="112" w:name="_Ref109140493"/>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7</w:t>
      </w:r>
      <w:r w:rsidR="009118DF" w:rsidRPr="00E31C12">
        <w:rPr>
          <w:rFonts w:ascii="Arial" w:hAnsi="Arial" w:cs="Arial"/>
        </w:rPr>
        <w:fldChar w:fldCharType="end"/>
      </w:r>
      <w:bookmarkEnd w:id="112"/>
      <w:r w:rsidRPr="00E31C12">
        <w:rPr>
          <w:rFonts w:ascii="Arial" w:hAnsi="Arial" w:cs="Arial"/>
        </w:rPr>
        <w:t xml:space="preserve"> – Общие сведения о тепловых сетях на территории МО Малиновское сельское поселение Кожевниковского района Томской области</w:t>
      </w:r>
    </w:p>
    <w:tbl>
      <w:tblPr>
        <w:tblW w:w="14884" w:type="dxa"/>
        <w:tblInd w:w="-5" w:type="dxa"/>
        <w:tblLayout w:type="fixed"/>
        <w:tblLook w:val="04A0"/>
      </w:tblPr>
      <w:tblGrid>
        <w:gridCol w:w="2552"/>
        <w:gridCol w:w="1701"/>
        <w:gridCol w:w="1701"/>
        <w:gridCol w:w="1417"/>
        <w:gridCol w:w="1701"/>
        <w:gridCol w:w="1701"/>
        <w:gridCol w:w="1560"/>
        <w:gridCol w:w="1417"/>
        <w:gridCol w:w="1134"/>
      </w:tblGrid>
      <w:tr w:rsidR="005C28CC" w:rsidRPr="00E31C12">
        <w:trPr>
          <w:trHeight w:val="432"/>
          <w:tblHeader/>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Зона действия источника</w:t>
            </w:r>
          </w:p>
        </w:tc>
        <w:tc>
          <w:tcPr>
            <w:tcW w:w="4819"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Длина сетей в двухтрубном исчислении, м</w:t>
            </w:r>
          </w:p>
        </w:tc>
        <w:tc>
          <w:tcPr>
            <w:tcW w:w="4962" w:type="dxa"/>
            <w:gridSpan w:val="3"/>
            <w:tcBorders>
              <w:top w:val="single" w:sz="4" w:space="0" w:color="auto"/>
              <w:left w:val="none" w:sz="4" w:space="0" w:color="000000"/>
              <w:bottom w:val="single" w:sz="4" w:space="0" w:color="auto"/>
              <w:right w:val="single" w:sz="4" w:space="0" w:color="auto"/>
            </w:tcBorders>
            <w:shd w:val="clear" w:color="000000" w:fill="F2F2F2"/>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Длина сетей в двухтрубном исчислении</w:t>
            </w:r>
          </w:p>
        </w:tc>
        <w:tc>
          <w:tcPr>
            <w:tcW w:w="1417" w:type="dxa"/>
            <w:vMerge w:val="restart"/>
            <w:tcBorders>
              <w:top w:val="single" w:sz="4" w:space="0" w:color="auto"/>
              <w:left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Материал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ная характ</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ристика, м</w:t>
            </w:r>
            <w:r w:rsidRPr="00E31C12">
              <w:rPr>
                <w:rFonts w:ascii="Arial" w:eastAsia="Times New Roman" w:hAnsi="Arial" w:cs="Arial"/>
                <w:b/>
                <w:bCs/>
                <w:color w:val="000000"/>
                <w:sz w:val="18"/>
                <w:szCs w:val="18"/>
                <w:vertAlign w:val="superscript"/>
                <w:lang w:eastAsia="ru-RU"/>
              </w:rPr>
              <w:t>2</w:t>
            </w:r>
          </w:p>
        </w:tc>
        <w:tc>
          <w:tcPr>
            <w:tcW w:w="1134" w:type="dxa"/>
            <w:vMerge w:val="restart"/>
            <w:tcBorders>
              <w:top w:val="single" w:sz="4" w:space="0" w:color="auto"/>
              <w:left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Объем сетей, м</w:t>
            </w:r>
            <w:r w:rsidRPr="00E31C12">
              <w:rPr>
                <w:rFonts w:ascii="Arial" w:eastAsia="Times New Roman" w:hAnsi="Arial" w:cs="Arial"/>
                <w:b/>
                <w:bCs/>
                <w:color w:val="000000"/>
                <w:sz w:val="18"/>
                <w:szCs w:val="18"/>
                <w:vertAlign w:val="superscript"/>
                <w:lang w:eastAsia="ru-RU"/>
              </w:rPr>
              <w:t>3</w:t>
            </w:r>
          </w:p>
        </w:tc>
      </w:tr>
      <w:tr w:rsidR="005C28CC" w:rsidRPr="00E31C12">
        <w:trPr>
          <w:trHeight w:val="408"/>
          <w:tblHeader/>
        </w:trPr>
        <w:tc>
          <w:tcPr>
            <w:tcW w:w="2552"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701"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w:t>
            </w:r>
          </w:p>
        </w:tc>
        <w:tc>
          <w:tcPr>
            <w:tcW w:w="1701"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 т.ч. отопления</w:t>
            </w:r>
          </w:p>
        </w:tc>
        <w:tc>
          <w:tcPr>
            <w:tcW w:w="141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 т.ч. ГВС</w:t>
            </w:r>
          </w:p>
        </w:tc>
        <w:tc>
          <w:tcPr>
            <w:tcW w:w="1701" w:type="dxa"/>
            <w:tcBorders>
              <w:top w:val="single" w:sz="4" w:space="0" w:color="auto"/>
              <w:left w:val="none" w:sz="4" w:space="0" w:color="000000"/>
              <w:bottom w:val="single" w:sz="4" w:space="0" w:color="auto"/>
              <w:right w:val="single" w:sz="4" w:space="0" w:color="auto"/>
            </w:tcBorders>
            <w:shd w:val="clear" w:color="000000" w:fill="F2F2F2"/>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Подвальная прокладка</w:t>
            </w:r>
          </w:p>
        </w:tc>
        <w:tc>
          <w:tcPr>
            <w:tcW w:w="1701"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подземная пр</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кладка</w:t>
            </w:r>
          </w:p>
        </w:tc>
        <w:tc>
          <w:tcPr>
            <w:tcW w:w="15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надземная прокладка</w:t>
            </w:r>
          </w:p>
        </w:tc>
        <w:tc>
          <w:tcPr>
            <w:tcW w:w="1417" w:type="dxa"/>
            <w:vMerge/>
            <w:tcBorders>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134" w:type="dxa"/>
            <w:vMerge/>
            <w:tcBorders>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r>
      <w:tr w:rsidR="000224B5" w:rsidRPr="00E31C12" w:rsidTr="000224B5">
        <w:trPr>
          <w:trHeight w:val="288"/>
        </w:trPr>
        <w:tc>
          <w:tcPr>
            <w:tcW w:w="2552" w:type="dxa"/>
            <w:tcBorders>
              <w:top w:val="none" w:sz="4" w:space="0" w:color="000000"/>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КРМУП Комремстройхоз</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rPr>
                <w:rFonts w:ascii="Calibri" w:hAnsi="Calibri" w:cs="Calibri"/>
                <w:color w:val="000000"/>
                <w:sz w:val="18"/>
                <w:szCs w:val="18"/>
              </w:rPr>
            </w:pPr>
            <w:r w:rsidRPr="00E31C12">
              <w:rPr>
                <w:rFonts w:ascii="Calibri" w:hAnsi="Calibri" w:cs="Calibri"/>
                <w:color w:val="000000"/>
                <w:sz w:val="18"/>
                <w:szCs w:val="18"/>
              </w:rPr>
              <w:t>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 </w:t>
            </w:r>
          </w:p>
        </w:tc>
      </w:tr>
      <w:tr w:rsidR="000224B5" w:rsidRPr="00E31C12" w:rsidTr="007153B3">
        <w:trPr>
          <w:trHeight w:val="288"/>
        </w:trPr>
        <w:tc>
          <w:tcPr>
            <w:tcW w:w="2552" w:type="dxa"/>
            <w:tcBorders>
              <w:top w:val="none" w:sz="4" w:space="0" w:color="000000"/>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8"/>
                <w:szCs w:val="18"/>
              </w:rPr>
              <w:t>Малиновская ООШ</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65,52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65,52</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7,52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58,00</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14,15</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1,05</w:t>
            </w:r>
          </w:p>
        </w:tc>
      </w:tr>
      <w:tr w:rsidR="000224B5" w:rsidRPr="00E31C12" w:rsidTr="007153B3">
        <w:trPr>
          <w:trHeight w:val="288"/>
        </w:trPr>
        <w:tc>
          <w:tcPr>
            <w:tcW w:w="2552" w:type="dxa"/>
            <w:tcBorders>
              <w:top w:val="none" w:sz="4" w:space="0" w:color="000000"/>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8"/>
                <w:szCs w:val="18"/>
              </w:rPr>
              <w:t>Борзуновская ООШ</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14,84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14,84</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3,70</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11,14</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2,26</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0,11</w:t>
            </w:r>
          </w:p>
        </w:tc>
      </w:tr>
      <w:tr w:rsidR="000224B5" w:rsidRPr="00E31C12" w:rsidTr="007153B3">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8"/>
                <w:szCs w:val="18"/>
              </w:rPr>
              <w:t>Текинская ООШ</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47,64</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47,64</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47,64</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5,43</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0,19</w:t>
            </w:r>
          </w:p>
        </w:tc>
      </w:tr>
      <w:tr w:rsidR="000224B5" w:rsidRPr="00E31C12" w:rsidTr="007153B3">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b/>
                <w:bCs/>
                <w:i/>
                <w:iCs/>
                <w:color w:val="000000"/>
                <w:sz w:val="18"/>
                <w:szCs w:val="18"/>
              </w:rPr>
            </w:pPr>
            <w:r w:rsidRPr="00E31C12">
              <w:rPr>
                <w:rFonts w:ascii="Arial" w:hAnsi="Arial" w:cs="Arial"/>
                <w:b/>
                <w:bCs/>
                <w:i/>
                <w:iCs/>
                <w:color w:val="000000"/>
                <w:sz w:val="18"/>
                <w:szCs w:val="18"/>
              </w:rPr>
              <w:t>ВСЕГО по ЕТО</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128,00</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128,00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7,52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109,34</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11,14</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21,84</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1,35</w:t>
            </w:r>
          </w:p>
        </w:tc>
      </w:tr>
      <w:tr w:rsidR="000224B5" w:rsidRPr="00E31C12" w:rsidTr="007153B3">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rPr>
                <w:rFonts w:ascii="Arial" w:hAnsi="Arial" w:cs="Arial"/>
                <w:color w:val="000000"/>
                <w:sz w:val="18"/>
                <w:szCs w:val="18"/>
              </w:rPr>
            </w:pPr>
            <w:r w:rsidRPr="00E31C12">
              <w:rPr>
                <w:rFonts w:ascii="Arial" w:hAnsi="Arial" w:cs="Arial"/>
                <w:color w:val="000000"/>
                <w:sz w:val="18"/>
                <w:szCs w:val="18"/>
              </w:rPr>
              <w:t>Новосергеевская ООШ</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80,00</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80,00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80,00</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bCs/>
                <w:color w:val="000000"/>
                <w:sz w:val="18"/>
                <w:szCs w:val="18"/>
              </w:rPr>
              <w:t>0,00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12,16</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color w:val="000000"/>
                <w:sz w:val="18"/>
                <w:szCs w:val="18"/>
              </w:rPr>
            </w:pPr>
            <w:r w:rsidRPr="00E31C12">
              <w:rPr>
                <w:rFonts w:ascii="Arial" w:hAnsi="Arial" w:cs="Arial"/>
                <w:color w:val="000000"/>
                <w:sz w:val="18"/>
                <w:szCs w:val="18"/>
              </w:rPr>
              <w:t>0,73</w:t>
            </w:r>
          </w:p>
        </w:tc>
      </w:tr>
      <w:tr w:rsidR="000224B5" w:rsidRPr="00E31C12" w:rsidTr="007153B3">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4B5" w:rsidRPr="00E31C12" w:rsidRDefault="000224B5" w:rsidP="000224B5">
            <w:pPr>
              <w:spacing w:after="0" w:line="240" w:lineRule="auto"/>
              <w:jc w:val="center"/>
              <w:rPr>
                <w:rFonts w:ascii="Arial" w:hAnsi="Arial" w:cs="Arial"/>
                <w:b/>
                <w:bCs/>
                <w:i/>
                <w:iCs/>
                <w:color w:val="000000"/>
                <w:sz w:val="18"/>
                <w:szCs w:val="18"/>
              </w:rPr>
            </w:pPr>
            <w:r w:rsidRPr="00E31C12">
              <w:rPr>
                <w:rFonts w:ascii="Arial" w:hAnsi="Arial" w:cs="Arial"/>
                <w:b/>
                <w:bCs/>
                <w:i/>
                <w:iCs/>
                <w:color w:val="000000"/>
                <w:sz w:val="18"/>
                <w:szCs w:val="18"/>
              </w:rPr>
              <w:t>ВСЕГО по поселению</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208,00</w:t>
            </w:r>
          </w:p>
        </w:tc>
        <w:tc>
          <w:tcPr>
            <w:tcW w:w="1701"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208,00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0,00</w:t>
            </w:r>
          </w:p>
        </w:tc>
        <w:tc>
          <w:tcPr>
            <w:tcW w:w="1701" w:type="dxa"/>
            <w:tcBorders>
              <w:top w:val="single" w:sz="4" w:space="0" w:color="auto"/>
              <w:left w:val="none" w:sz="4" w:space="0" w:color="000000"/>
              <w:bottom w:val="single" w:sz="4" w:space="0" w:color="auto"/>
              <w:right w:val="single" w:sz="4" w:space="0" w:color="auto"/>
            </w:tcBorders>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7,52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189,34</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11,14</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34,00</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0224B5" w:rsidRPr="00E31C12" w:rsidRDefault="000224B5" w:rsidP="000224B5">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2,08</w:t>
            </w:r>
          </w:p>
        </w:tc>
      </w:tr>
    </w:tbl>
    <w:p w:rsidR="005C28CC" w:rsidRPr="00E31C12" w:rsidRDefault="005C28CC">
      <w:pPr>
        <w:rPr>
          <w:lang w:eastAsia="ru-RU"/>
        </w:rPr>
      </w:pPr>
    </w:p>
    <w:p w:rsidR="005C28CC" w:rsidRPr="00E31C12" w:rsidRDefault="005C28CC">
      <w:pPr>
        <w:jc w:val="both"/>
        <w:rPr>
          <w:rFonts w:ascii="Arial" w:hAnsi="Arial" w:cs="Arial"/>
          <w:sz w:val="20"/>
        </w:rPr>
      </w:pPr>
    </w:p>
    <w:p w:rsidR="005C28CC" w:rsidRPr="00E31C12" w:rsidRDefault="00FE63FA">
      <w:pPr>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type w:val="continuous"/>
          <w:pgSz w:w="16838" w:h="11906" w:orient="landscape"/>
          <w:pgMar w:top="1134" w:right="850" w:bottom="1134" w:left="1701" w:header="709" w:footer="709" w:gutter="0"/>
          <w:cols w:space="708"/>
          <w:docGrid w:linePitch="360"/>
        </w:sect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13" w:name="_Toc524886674"/>
      <w:bookmarkStart w:id="114" w:name="_Toc72448958"/>
      <w:bookmarkStart w:id="115" w:name="_Toc164201653"/>
      <w:r w:rsidRPr="00E31C12">
        <w:rPr>
          <w:rFonts w:ascii="Arial" w:hAnsi="Arial" w:cs="Arial"/>
          <w:b/>
          <w:color w:val="auto"/>
          <w:lang w:val="ru-RU"/>
        </w:rPr>
        <w:lastRenderedPageBreak/>
        <w:t>Карты (схемы) тепловых сетей в зонах действия источников тепловой энергии в электронной форме и (или) на бумажном носителе</w:t>
      </w:r>
      <w:bookmarkEnd w:id="113"/>
      <w:bookmarkEnd w:id="114"/>
      <w:bookmarkEnd w:id="115"/>
    </w:p>
    <w:p w:rsidR="005C28CC" w:rsidRPr="00E31C12" w:rsidRDefault="005C28CC">
      <w:pPr>
        <w:spacing w:after="0" w:line="276" w:lineRule="auto"/>
        <w:ind w:firstLine="709"/>
        <w:jc w:val="both"/>
        <w:rPr>
          <w:rFonts w:ascii="Arial" w:hAnsi="Arial" w:cs="Arial"/>
          <w:szCs w:val="24"/>
        </w:rPr>
      </w:pPr>
    </w:p>
    <w:p w:rsidR="00CE464D" w:rsidRPr="00CE464D" w:rsidRDefault="00FE63FA" w:rsidP="00CE464D">
      <w:pPr>
        <w:spacing w:line="276" w:lineRule="auto"/>
        <w:ind w:firstLine="709"/>
        <w:jc w:val="both"/>
        <w:rPr>
          <w:rFonts w:ascii="Arial" w:hAnsi="Arial" w:cs="Arial"/>
          <w:vanish/>
        </w:rPr>
      </w:pPr>
      <w:r w:rsidRPr="00E31C12">
        <w:rPr>
          <w:rFonts w:ascii="Arial" w:hAnsi="Arial" w:cs="Arial"/>
          <w:szCs w:val="24"/>
        </w:rPr>
        <w:t xml:space="preserve">Схемы тепловых сетей представлены на рис. </w:t>
      </w:r>
      <w:r w:rsidR="009118DF" w:rsidRPr="00E31C12">
        <w:rPr>
          <w:rFonts w:ascii="Arial" w:hAnsi="Arial" w:cs="Arial"/>
          <w:szCs w:val="24"/>
        </w:rPr>
        <w:fldChar w:fldCharType="begin"/>
      </w:r>
      <w:r w:rsidRPr="00E31C12">
        <w:rPr>
          <w:rFonts w:ascii="Arial" w:hAnsi="Arial" w:cs="Arial"/>
          <w:szCs w:val="24"/>
        </w:rPr>
        <w:instrText xml:space="preserve"> REF _Ref169942210 \h  \* MERGEFORMAT </w:instrText>
      </w:r>
      <w:r w:rsidR="009118DF" w:rsidRPr="00E31C12">
        <w:rPr>
          <w:rFonts w:ascii="Arial" w:hAnsi="Arial" w:cs="Arial"/>
          <w:szCs w:val="24"/>
        </w:rPr>
      </w:r>
      <w:r w:rsidR="009118DF" w:rsidRPr="00E31C12">
        <w:rPr>
          <w:rFonts w:ascii="Arial" w:hAnsi="Arial" w:cs="Arial"/>
          <w:szCs w:val="24"/>
        </w:rPr>
        <w:fldChar w:fldCharType="separate"/>
      </w:r>
      <w:r w:rsidR="00CE464D" w:rsidRPr="00CE464D">
        <w:rPr>
          <w:rFonts w:ascii="Arial" w:hAnsi="Arial" w:cs="Arial"/>
          <w:noProof/>
          <w:vanish/>
          <w:lang w:eastAsia="ru-RU"/>
        </w:rPr>
        <w:pict>
          <v:shape id="_x0000_i1045" type="#_x0000_t75" style="width:261pt;height:280.5pt;mso-wrap-distance-left:0;mso-wrap-distance-top:0;mso-wrap-distance-right:0;mso-wrap-distance-bottom:0">
            <v:imagedata r:id="rId15" o:title=""/>
            <v:path textboxrect="0,0,0,0"/>
          </v:shape>
        </w:pict>
      </w:r>
    </w:p>
    <w:p w:rsidR="005C28CC" w:rsidRPr="00E31C12" w:rsidRDefault="00CE464D">
      <w:pPr>
        <w:spacing w:line="276" w:lineRule="auto"/>
        <w:ind w:firstLine="709"/>
        <w:jc w:val="both"/>
        <w:rPr>
          <w:rFonts w:ascii="Arial" w:eastAsia="Times New Roman" w:hAnsi="Arial" w:cs="Arial"/>
          <w:bCs/>
          <w:szCs w:val="24"/>
        </w:rPr>
      </w:pPr>
      <w:r w:rsidRPr="00CE464D">
        <w:rPr>
          <w:rFonts w:ascii="Arial" w:hAnsi="Arial" w:cs="Arial"/>
          <w:vanish/>
        </w:rPr>
        <w:t xml:space="preserve">Рисунок </w:t>
      </w:r>
      <w:r>
        <w:rPr>
          <w:rFonts w:ascii="Arial" w:hAnsi="Arial" w:cs="Arial"/>
          <w:noProof/>
        </w:rPr>
        <w:t>5</w:t>
      </w:r>
      <w:r w:rsidR="009118DF" w:rsidRPr="00E31C12">
        <w:rPr>
          <w:rFonts w:ascii="Arial" w:hAnsi="Arial" w:cs="Arial"/>
          <w:szCs w:val="24"/>
        </w:rPr>
        <w:fldChar w:fldCharType="end"/>
      </w:r>
      <w:r w:rsidR="00FE63FA" w:rsidRPr="00E31C12">
        <w:rPr>
          <w:rFonts w:ascii="Arial" w:hAnsi="Arial" w:cs="Arial"/>
          <w:szCs w:val="24"/>
        </w:rPr>
        <w:t>–</w:t>
      </w:r>
      <w:fldSimple w:instr=" REF _Ref171770947 \h  \* MERGEFORMAT ">
        <w:r w:rsidRPr="00CE464D">
          <w:rPr>
            <w:rFonts w:ascii="Arial" w:hAnsi="Arial" w:cs="Arial"/>
            <w:vanish/>
          </w:rPr>
          <w:t xml:space="preserve">Рисунок </w:t>
        </w:r>
        <w:r>
          <w:rPr>
            <w:rFonts w:ascii="Arial" w:hAnsi="Arial" w:cs="Arial"/>
            <w:noProof/>
          </w:rPr>
          <w:t>7</w:t>
        </w:r>
      </w:fldSimple>
      <w:r w:rsidR="00FE63FA" w:rsidRPr="00E31C12">
        <w:rPr>
          <w:rFonts w:ascii="Arial" w:eastAsia="Times New Roman" w:hAnsi="Arial" w:cs="Arial"/>
          <w:bCs/>
          <w:szCs w:val="24"/>
        </w:rPr>
        <w:t>.</w:t>
      </w:r>
    </w:p>
    <w:p w:rsidR="005C28CC" w:rsidRPr="00E31C12" w:rsidRDefault="009118DF">
      <w:pPr>
        <w:pStyle w:val="affff1"/>
        <w:jc w:val="center"/>
        <w:rPr>
          <w:rFonts w:ascii="Arial" w:hAnsi="Arial" w:cs="Arial"/>
        </w:rPr>
      </w:pPr>
      <w:bookmarkStart w:id="116" w:name="_Ref169942210"/>
      <w:r>
        <w:rPr>
          <w:rFonts w:ascii="Arial" w:hAnsi="Arial" w:cs="Arial"/>
          <w:noProof/>
        </w:rPr>
        <w:pict>
          <v:shape id="_x0000_s1071" type="#_x0000_t75" style="position:absolute;left:0;text-align:left;margin-left:0;margin-top:0;width:50pt;height:50pt;z-index:251648000;visibility:hidden#_x0000_t75" filled="t" stroked="t">
            <v:stroke joinstyle="round"/>
            <v:path o:extrusionok="t" gradientshapeok="f" o:connecttype="segments"/>
            <o:lock v:ext="edit" aspectratio="f" selection="t"/>
          </v:shape>
        </w:pict>
      </w:r>
      <w:r w:rsidR="007531E3" w:rsidRPr="009118DF">
        <w:rPr>
          <w:rFonts w:ascii="Arial" w:hAnsi="Arial" w:cs="Arial"/>
          <w:noProof/>
        </w:rPr>
        <w:pict>
          <v:shape id="_x0000_i1027" type="#_x0000_t75" style="width:261pt;height:280.5pt;mso-wrap-distance-left:0;mso-wrap-distance-top:0;mso-wrap-distance-right:0;mso-wrap-distance-bottom:0">
            <v:imagedata r:id="rId15" o:title=""/>
            <v:path textboxrect="0,0,0,0"/>
          </v:shape>
        </w:pict>
      </w:r>
    </w:p>
    <w:p w:rsidR="005C28CC" w:rsidRPr="00E31C12" w:rsidRDefault="00FE63FA">
      <w:pPr>
        <w:pStyle w:val="affff1"/>
        <w:jc w:val="center"/>
        <w:rPr>
          <w:rFonts w:ascii="Arial" w:hAnsi="Arial" w:cs="Arial"/>
        </w:rP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5</w:t>
      </w:r>
      <w:r w:rsidR="009118DF" w:rsidRPr="00E31C12">
        <w:rPr>
          <w:rFonts w:ascii="Arial" w:hAnsi="Arial" w:cs="Arial"/>
        </w:rPr>
        <w:fldChar w:fldCharType="end"/>
      </w:r>
      <w:bookmarkEnd w:id="116"/>
      <w:r w:rsidRPr="00E31C12">
        <w:rPr>
          <w:rFonts w:ascii="Arial" w:hAnsi="Arial" w:cs="Arial"/>
        </w:rPr>
        <w:t xml:space="preserve"> – </w:t>
      </w:r>
      <w:r w:rsidR="00CF51FC" w:rsidRPr="00E31C12">
        <w:rPr>
          <w:rFonts w:ascii="Arial" w:hAnsi="Arial" w:cs="Arial"/>
        </w:rPr>
        <w:t xml:space="preserve">Схема </w:t>
      </w:r>
      <w:r w:rsidRPr="00E31C12">
        <w:rPr>
          <w:rFonts w:ascii="Arial" w:hAnsi="Arial" w:cs="Arial"/>
        </w:rPr>
        <w:t>тепловых сетей от котельной Малиновской ООШ</w:t>
      </w:r>
    </w:p>
    <w:p w:rsidR="000224B5" w:rsidRPr="00E31C12" w:rsidRDefault="000224B5" w:rsidP="000224B5">
      <w:pPr>
        <w:rPr>
          <w:lang w:eastAsia="ru-RU"/>
        </w:rPr>
      </w:pPr>
    </w:p>
    <w:p w:rsidR="000224B5" w:rsidRPr="00E31C12" w:rsidRDefault="000224B5" w:rsidP="000224B5">
      <w:pPr>
        <w:jc w:val="center"/>
        <w:rPr>
          <w:lang w:eastAsia="ru-RU"/>
        </w:rPr>
      </w:pPr>
      <w:r w:rsidRPr="00E31C12">
        <w:rPr>
          <w:noProof/>
          <w:lang w:eastAsia="ru-RU"/>
        </w:rPr>
        <w:drawing>
          <wp:inline distT="0" distB="0" distL="0" distR="0">
            <wp:extent cx="3711262" cy="3139712"/>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1262" cy="3139712"/>
                    </a:xfrm>
                    <a:prstGeom prst="rect">
                      <a:avLst/>
                    </a:prstGeom>
                  </pic:spPr>
                </pic:pic>
              </a:graphicData>
            </a:graphic>
          </wp:inline>
        </w:drawing>
      </w:r>
    </w:p>
    <w:p w:rsidR="000224B5" w:rsidRPr="00E31C12" w:rsidRDefault="000224B5" w:rsidP="000224B5">
      <w:pPr>
        <w:jc w:val="center"/>
        <w:rPr>
          <w:lang w:eastAsia="ru-RU"/>
        </w:rP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6</w:t>
      </w:r>
      <w:r w:rsidR="009118DF" w:rsidRPr="00E31C12">
        <w:rPr>
          <w:rFonts w:ascii="Arial" w:hAnsi="Arial" w:cs="Arial"/>
        </w:rPr>
        <w:fldChar w:fldCharType="end"/>
      </w:r>
      <w:r w:rsidRPr="00E31C12">
        <w:rPr>
          <w:rFonts w:ascii="Arial" w:hAnsi="Arial" w:cs="Arial"/>
        </w:rPr>
        <w:t xml:space="preserve"> – Схема тепловых сетей от котельной Новосергеевской ООШ</w:t>
      </w:r>
    </w:p>
    <w:p w:rsidR="005C28CC" w:rsidRPr="00E31C12" w:rsidRDefault="005C28CC">
      <w:pPr>
        <w:pStyle w:val="a5"/>
        <w:spacing w:after="0" w:line="276" w:lineRule="auto"/>
        <w:jc w:val="center"/>
        <w:rPr>
          <w:rFonts w:ascii="Arial" w:hAnsi="Arial" w:cs="Arial"/>
        </w:rPr>
      </w:pPr>
    </w:p>
    <w:p w:rsidR="005C28CC" w:rsidRPr="00E31C12" w:rsidRDefault="009118DF">
      <w:pPr>
        <w:pStyle w:val="a5"/>
        <w:keepNext/>
        <w:spacing w:after="0" w:line="276" w:lineRule="auto"/>
        <w:jc w:val="center"/>
        <w:rPr>
          <w:rFonts w:ascii="Arial" w:hAnsi="Arial" w:cs="Arial"/>
        </w:rPr>
      </w:pPr>
      <w:r>
        <w:rPr>
          <w:rFonts w:ascii="Arial" w:hAnsi="Arial" w:cs="Arial"/>
          <w:noProof/>
        </w:rPr>
        <w:lastRenderedPageBreak/>
        <w:pict>
          <v:shape id="_x0000_s1069" type="#_x0000_t75" style="position:absolute;left:0;text-align:left;margin-left:0;margin-top:0;width:50pt;height:50pt;z-index:251649024;visibility:hidden#_x0000_t75" filled="t" stroked="t">
            <v:stroke joinstyle="round"/>
            <v:path o:extrusionok="t" gradientshapeok="f" o:connecttype="segments"/>
            <o:lock v:ext="edit" aspectratio="f" selection="t"/>
          </v:shape>
        </w:pict>
      </w:r>
      <w:r w:rsidR="007531E3" w:rsidRPr="009118DF">
        <w:rPr>
          <w:rFonts w:ascii="Arial" w:hAnsi="Arial" w:cs="Arial"/>
          <w:noProof/>
        </w:rPr>
        <w:pict>
          <v:shape id="_x0000_i1028" type="#_x0000_t75" style="width:354.75pt;height:268.5pt;mso-wrap-distance-left:0;mso-wrap-distance-top:0;mso-wrap-distance-right:0;mso-wrap-distance-bottom:0">
            <v:imagedata r:id="rId17" o:title=""/>
            <v:path textboxrect="0,0,0,0"/>
          </v:shape>
        </w:pict>
      </w:r>
    </w:p>
    <w:p w:rsidR="005C28CC" w:rsidRPr="00E31C12" w:rsidRDefault="00FE63FA">
      <w:pPr>
        <w:pStyle w:val="affff1"/>
        <w:jc w:val="center"/>
        <w:rPr>
          <w:rFonts w:ascii="Arial" w:hAnsi="Arial" w:cs="Arial"/>
        </w:rPr>
      </w:pPr>
      <w:bookmarkStart w:id="117" w:name="_Ref171770947"/>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7</w:t>
      </w:r>
      <w:r w:rsidR="009118DF" w:rsidRPr="00E31C12">
        <w:rPr>
          <w:rFonts w:ascii="Arial" w:hAnsi="Arial" w:cs="Arial"/>
        </w:rPr>
        <w:fldChar w:fldCharType="end"/>
      </w:r>
      <w:bookmarkEnd w:id="117"/>
      <w:r w:rsidRPr="00E31C12">
        <w:rPr>
          <w:rFonts w:ascii="Arial" w:hAnsi="Arial" w:cs="Arial"/>
        </w:rPr>
        <w:t xml:space="preserve"> – Схема тепловых сетей от котельной Борзуновской ООШ</w:t>
      </w:r>
    </w:p>
    <w:p w:rsidR="005C28CC" w:rsidRPr="00E31C12" w:rsidRDefault="005C28CC">
      <w:pPr>
        <w:pStyle w:val="a5"/>
        <w:spacing w:after="0" w:line="276" w:lineRule="auto"/>
        <w:jc w:val="center"/>
        <w:rPr>
          <w:rFonts w:ascii="Arial" w:hAnsi="Arial" w:cs="Arial"/>
        </w:rPr>
      </w:pP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Схемы тепловых сетей в зонах действия источников тепловой энергии в</w:t>
      </w:r>
      <w:r w:rsidRPr="00E31C12">
        <w:rPr>
          <w:rFonts w:ascii="Arial" w:hAnsi="Arial" w:cs="Arial"/>
        </w:rPr>
        <w:t>ы</w:t>
      </w:r>
      <w:r w:rsidRPr="00E31C12">
        <w:rPr>
          <w:rFonts w:ascii="Arial" w:hAnsi="Arial" w:cs="Arial"/>
        </w:rPr>
        <w:t>полнены в программном комплексе Zulu Thermo.</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КнастоящейСхемеприлагаетсяэлектроннаямодельсистемтеплоснабженияМуниципального образования Малиновское сельское поселение Кожевниковского района Томской области ввидебазпрограммногокомплексаZuluThermo;</w:t>
      </w:r>
    </w:p>
    <w:p w:rsidR="005C28CC" w:rsidRPr="00E31C12" w:rsidRDefault="005C28CC">
      <w:pPr>
        <w:spacing w:after="0" w:line="360" w:lineRule="auto"/>
        <w:jc w:val="both"/>
        <w:rPr>
          <w:rFonts w:ascii="Arial" w:eastAsia="Times New Roman" w:hAnsi="Arial" w:cs="Arial"/>
          <w:bCs/>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18" w:name="_Toc403692901"/>
      <w:bookmarkStart w:id="119" w:name="_Toc403722163"/>
      <w:bookmarkStart w:id="120" w:name="_Toc403722279"/>
      <w:bookmarkStart w:id="121" w:name="_Toc405414629"/>
      <w:bookmarkStart w:id="122" w:name="_Toc405414767"/>
      <w:bookmarkStart w:id="123" w:name="_Toc405456851"/>
      <w:bookmarkStart w:id="124" w:name="_Toc405457492"/>
      <w:bookmarkStart w:id="125" w:name="_Toc405661238"/>
      <w:bookmarkStart w:id="126" w:name="_Toc405661414"/>
      <w:bookmarkStart w:id="127" w:name="_Toc405662795"/>
      <w:bookmarkStart w:id="128" w:name="_Toc405662920"/>
      <w:bookmarkStart w:id="129" w:name="_Toc405663045"/>
      <w:bookmarkStart w:id="130" w:name="_Toc405663248"/>
      <w:bookmarkStart w:id="131" w:name="_Toc405759023"/>
      <w:bookmarkStart w:id="132" w:name="_Toc405759515"/>
      <w:bookmarkStart w:id="133" w:name="_Toc453770365"/>
      <w:bookmarkStart w:id="134" w:name="_Toc470813124"/>
      <w:bookmarkStart w:id="135" w:name="_Toc524886675"/>
      <w:bookmarkStart w:id="136" w:name="_Toc72448959"/>
      <w:bookmarkStart w:id="137" w:name="_Toc164201654"/>
      <w:r w:rsidRPr="00E31C12">
        <w:rPr>
          <w:rFonts w:ascii="Arial" w:hAnsi="Arial" w:cs="Arial"/>
          <w:b/>
          <w:color w:val="auto"/>
          <w:lang w:val="ru-RU"/>
        </w:rPr>
        <w:t>Параметры тепловых сетей, включая год начала эксплуатации, тип изоляции, тип компенсирующих устройств, тип прокладки, краткую х</w:t>
      </w:r>
      <w:r w:rsidRPr="00E31C12">
        <w:rPr>
          <w:rFonts w:ascii="Arial" w:hAnsi="Arial" w:cs="Arial"/>
          <w:b/>
          <w:color w:val="auto"/>
          <w:lang w:val="ru-RU"/>
        </w:rPr>
        <w:t>а</w:t>
      </w:r>
      <w:r w:rsidRPr="00E31C12">
        <w:rPr>
          <w:rFonts w:ascii="Arial" w:hAnsi="Arial" w:cs="Arial"/>
          <w:b/>
          <w:color w:val="auto"/>
          <w:lang w:val="ru-RU"/>
        </w:rPr>
        <w:t>рактеристику грунтов в местах прокладки с выделением наименее н</w:t>
      </w:r>
      <w:r w:rsidRPr="00E31C12">
        <w:rPr>
          <w:rFonts w:ascii="Arial" w:hAnsi="Arial" w:cs="Arial"/>
          <w:b/>
          <w:color w:val="auto"/>
          <w:lang w:val="ru-RU"/>
        </w:rPr>
        <w:t>а</w:t>
      </w:r>
      <w:r w:rsidRPr="00E31C12">
        <w:rPr>
          <w:rFonts w:ascii="Arial" w:hAnsi="Arial" w:cs="Arial"/>
          <w:b/>
          <w:color w:val="auto"/>
          <w:lang w:val="ru-RU"/>
        </w:rPr>
        <w:t>дежных участков, определением их материальной характеристики и тепловой нагрузки потребителей, подключенных к таким участкам</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5C28CC" w:rsidRPr="00E31C12" w:rsidRDefault="005C28CC">
      <w:pPr>
        <w:widowControl w:val="0"/>
        <w:tabs>
          <w:tab w:val="left" w:pos="1081"/>
        </w:tabs>
        <w:spacing w:after="0" w:line="276" w:lineRule="auto"/>
        <w:ind w:left="1058"/>
        <w:rPr>
          <w:rFonts w:ascii="Arial" w:hAnsi="Arial" w:cs="Arial"/>
          <w:szCs w:val="24"/>
        </w:rPr>
      </w:pPr>
    </w:p>
    <w:p w:rsidR="005C28CC" w:rsidRPr="00E31C12" w:rsidRDefault="00FE63FA">
      <w:pPr>
        <w:pStyle w:val="a5"/>
        <w:spacing w:after="0" w:line="276" w:lineRule="auto"/>
        <w:ind w:right="-1" w:firstLine="708"/>
        <w:jc w:val="both"/>
        <w:rPr>
          <w:rFonts w:ascii="Arial" w:eastAsia="Times New Roman" w:hAnsi="Arial" w:cs="Arial"/>
          <w:bCs/>
        </w:rPr>
      </w:pPr>
      <w:r w:rsidRPr="00E31C12">
        <w:rPr>
          <w:rFonts w:ascii="Arial" w:hAnsi="Arial" w:cs="Arial"/>
        </w:rPr>
        <w:t xml:space="preserve">Параметры тепловых сетей Муниципального образования Малиновское сельское поселение Кожевниковского района Томской области приведены в табл. </w:t>
      </w:r>
      <w:fldSimple w:instr=" REF _Ref169942282 \h  \* MERGEFORMAT ">
        <w:r w:rsidR="00CE464D" w:rsidRPr="00CE464D">
          <w:rPr>
            <w:rFonts w:ascii="Arial" w:hAnsi="Arial" w:cs="Arial"/>
            <w:vanish/>
          </w:rPr>
          <w:t xml:space="preserve">Таблица </w:t>
        </w:r>
        <w:r w:rsidR="00CE464D">
          <w:rPr>
            <w:rFonts w:ascii="Arial" w:hAnsi="Arial" w:cs="Arial"/>
          </w:rPr>
          <w:t>8</w:t>
        </w:r>
      </w:fldSimple>
      <w:r w:rsidRPr="00E31C12">
        <w:rPr>
          <w:rFonts w:ascii="Arial" w:eastAsia="Times New Roman" w:hAnsi="Arial" w:cs="Arial"/>
          <w:bCs/>
        </w:rPr>
        <w:t>.</w:t>
      </w:r>
      <w:r w:rsidR="007153B3" w:rsidRPr="00E31C12">
        <w:rPr>
          <w:rFonts w:ascii="Arial" w:eastAsia="Times New Roman" w:hAnsi="Arial" w:cs="Arial"/>
          <w:bCs/>
        </w:rPr>
        <w:t xml:space="preserve"> Котельная Новосергеевской ООШ не имеет наружных тепловых сетей.</w:t>
      </w:r>
    </w:p>
    <w:p w:rsidR="005C28CC" w:rsidRPr="00E31C12" w:rsidRDefault="005C28CC">
      <w:pPr>
        <w:pStyle w:val="a5"/>
        <w:spacing w:after="0" w:line="276" w:lineRule="auto"/>
        <w:ind w:right="-1"/>
        <w:jc w:val="both"/>
        <w:rPr>
          <w:rFonts w:ascii="Arial" w:eastAsia="Times New Roman" w:hAnsi="Arial" w:cs="Arial"/>
          <w:bCs/>
        </w:rPr>
      </w:pPr>
    </w:p>
    <w:p w:rsidR="005C28CC" w:rsidRPr="00E31C12" w:rsidRDefault="00FE63FA">
      <w:pPr>
        <w:pStyle w:val="affff1"/>
        <w:keepNext/>
        <w:rPr>
          <w:rFonts w:ascii="Arial" w:hAnsi="Arial" w:cs="Arial"/>
        </w:rPr>
      </w:pPr>
      <w:bookmarkStart w:id="138" w:name="_Ref16994228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8</w:t>
      </w:r>
      <w:r w:rsidR="009118DF" w:rsidRPr="00E31C12">
        <w:rPr>
          <w:rFonts w:ascii="Arial" w:hAnsi="Arial" w:cs="Arial"/>
        </w:rPr>
        <w:fldChar w:fldCharType="end"/>
      </w:r>
      <w:bookmarkEnd w:id="138"/>
      <w:r w:rsidRPr="00E31C12">
        <w:rPr>
          <w:rFonts w:ascii="Arial" w:hAnsi="Arial" w:cs="Arial"/>
        </w:rPr>
        <w:t xml:space="preserve"> – Параметры тепловых сетей</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801"/>
        <w:gridCol w:w="1251"/>
        <w:gridCol w:w="1382"/>
        <w:gridCol w:w="1700"/>
        <w:gridCol w:w="1508"/>
      </w:tblGrid>
      <w:tr w:rsidR="005C28CC" w:rsidRPr="00E31C12">
        <w:trPr>
          <w:trHeight w:val="816"/>
          <w:tblHeader/>
        </w:trPr>
        <w:tc>
          <w:tcPr>
            <w:tcW w:w="1555"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20"/>
                <w:lang w:eastAsia="ru-RU"/>
              </w:rPr>
            </w:pPr>
            <w:r w:rsidRPr="00E31C12">
              <w:rPr>
                <w:rFonts w:ascii="Arial" w:eastAsia="Times New Roman" w:hAnsi="Arial" w:cs="Arial"/>
                <w:b/>
                <w:sz w:val="18"/>
                <w:szCs w:val="20"/>
                <w:lang w:eastAsia="ru-RU"/>
              </w:rPr>
              <w:t>Система тепл</w:t>
            </w:r>
            <w:r w:rsidRPr="00E31C12">
              <w:rPr>
                <w:rFonts w:ascii="Arial" w:eastAsia="Times New Roman" w:hAnsi="Arial" w:cs="Arial"/>
                <w:b/>
                <w:sz w:val="18"/>
                <w:szCs w:val="20"/>
                <w:lang w:eastAsia="ru-RU"/>
              </w:rPr>
              <w:t>о</w:t>
            </w:r>
            <w:r w:rsidRPr="00E31C12">
              <w:rPr>
                <w:rFonts w:ascii="Arial" w:eastAsia="Times New Roman" w:hAnsi="Arial" w:cs="Arial"/>
                <w:b/>
                <w:sz w:val="18"/>
                <w:szCs w:val="20"/>
                <w:lang w:eastAsia="ru-RU"/>
              </w:rPr>
              <w:t>снабжения</w:t>
            </w:r>
          </w:p>
        </w:tc>
        <w:tc>
          <w:tcPr>
            <w:tcW w:w="1842"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20"/>
                <w:lang w:eastAsia="ru-RU"/>
              </w:rPr>
            </w:pPr>
            <w:r w:rsidRPr="00E31C12">
              <w:rPr>
                <w:rFonts w:ascii="Arial" w:eastAsia="Times New Roman" w:hAnsi="Arial" w:cs="Arial"/>
                <w:b/>
                <w:sz w:val="18"/>
                <w:szCs w:val="20"/>
                <w:lang w:eastAsia="ru-RU"/>
              </w:rPr>
              <w:t>Протяженность участка по тра</w:t>
            </w:r>
            <w:r w:rsidRPr="00E31C12">
              <w:rPr>
                <w:rFonts w:ascii="Arial" w:eastAsia="Times New Roman" w:hAnsi="Arial" w:cs="Arial"/>
                <w:b/>
                <w:sz w:val="18"/>
                <w:szCs w:val="20"/>
                <w:lang w:eastAsia="ru-RU"/>
              </w:rPr>
              <w:t>с</w:t>
            </w:r>
            <w:r w:rsidRPr="00E31C12">
              <w:rPr>
                <w:rFonts w:ascii="Arial" w:eastAsia="Times New Roman" w:hAnsi="Arial" w:cs="Arial"/>
                <w:b/>
                <w:sz w:val="18"/>
                <w:szCs w:val="20"/>
                <w:lang w:eastAsia="ru-RU"/>
              </w:rPr>
              <w:t xml:space="preserve">се                </w:t>
            </w:r>
            <w:r w:rsidRPr="00E31C12">
              <w:rPr>
                <w:rFonts w:ascii="Arial" w:eastAsia="Times New Roman" w:hAnsi="Arial" w:cs="Arial"/>
                <w:b/>
                <w:bCs/>
                <w:sz w:val="18"/>
                <w:szCs w:val="20"/>
                <w:lang w:eastAsia="ru-RU"/>
              </w:rPr>
              <w:t>в 2-х трубном испо</w:t>
            </w:r>
            <w:r w:rsidRPr="00E31C12">
              <w:rPr>
                <w:rFonts w:ascii="Arial" w:eastAsia="Times New Roman" w:hAnsi="Arial" w:cs="Arial"/>
                <w:b/>
                <w:bCs/>
                <w:sz w:val="18"/>
                <w:szCs w:val="20"/>
                <w:lang w:eastAsia="ru-RU"/>
              </w:rPr>
              <w:t>л</w:t>
            </w:r>
            <w:r w:rsidRPr="00E31C12">
              <w:rPr>
                <w:rFonts w:ascii="Arial" w:eastAsia="Times New Roman" w:hAnsi="Arial" w:cs="Arial"/>
                <w:b/>
                <w:bCs/>
                <w:sz w:val="18"/>
                <w:szCs w:val="20"/>
                <w:lang w:eastAsia="ru-RU"/>
              </w:rPr>
              <w:t>нении,</w:t>
            </w:r>
            <w:r w:rsidRPr="00E31C12">
              <w:rPr>
                <w:rFonts w:ascii="Arial" w:eastAsia="Times New Roman" w:hAnsi="Arial" w:cs="Arial"/>
                <w:b/>
                <w:sz w:val="18"/>
                <w:szCs w:val="20"/>
                <w:lang w:eastAsia="ru-RU"/>
              </w:rPr>
              <w:t xml:space="preserve"> м</w:t>
            </w:r>
          </w:p>
        </w:tc>
        <w:tc>
          <w:tcPr>
            <w:tcW w:w="1275"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20"/>
                <w:lang w:eastAsia="ru-RU"/>
              </w:rPr>
            </w:pPr>
            <w:r w:rsidRPr="00E31C12">
              <w:rPr>
                <w:rFonts w:ascii="Arial" w:eastAsia="Times New Roman" w:hAnsi="Arial" w:cs="Arial"/>
                <w:b/>
                <w:sz w:val="18"/>
                <w:szCs w:val="20"/>
                <w:lang w:eastAsia="ru-RU"/>
              </w:rPr>
              <w:t>Условный диаметр труб, Ду,мм</w:t>
            </w:r>
          </w:p>
        </w:tc>
        <w:tc>
          <w:tcPr>
            <w:tcW w:w="1418"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20"/>
                <w:lang w:eastAsia="ru-RU"/>
              </w:rPr>
            </w:pPr>
            <w:r w:rsidRPr="00E31C12">
              <w:rPr>
                <w:rFonts w:ascii="Arial" w:eastAsia="Times New Roman" w:hAnsi="Arial" w:cs="Arial"/>
                <w:b/>
                <w:sz w:val="18"/>
                <w:szCs w:val="20"/>
                <w:lang w:eastAsia="ru-RU"/>
              </w:rPr>
              <w:t>Способ пр</w:t>
            </w:r>
            <w:r w:rsidRPr="00E31C12">
              <w:rPr>
                <w:rFonts w:ascii="Arial" w:eastAsia="Times New Roman" w:hAnsi="Arial" w:cs="Arial"/>
                <w:b/>
                <w:sz w:val="18"/>
                <w:szCs w:val="20"/>
                <w:lang w:eastAsia="ru-RU"/>
              </w:rPr>
              <w:t>о</w:t>
            </w:r>
            <w:r w:rsidRPr="00E31C12">
              <w:rPr>
                <w:rFonts w:ascii="Arial" w:eastAsia="Times New Roman" w:hAnsi="Arial" w:cs="Arial"/>
                <w:b/>
                <w:sz w:val="18"/>
                <w:szCs w:val="20"/>
                <w:lang w:eastAsia="ru-RU"/>
              </w:rPr>
              <w:t>кладки</w:t>
            </w:r>
          </w:p>
        </w:tc>
        <w:tc>
          <w:tcPr>
            <w:tcW w:w="1702" w:type="dxa"/>
            <w:shd w:val="clear" w:color="auto" w:fill="F2F2F2" w:themeFill="background1" w:themeFillShade="F2"/>
            <w:vAlign w:val="center"/>
          </w:tcPr>
          <w:p w:rsidR="005C28CC" w:rsidRPr="00E31C12" w:rsidRDefault="009118DF">
            <w:pPr>
              <w:spacing w:after="0" w:line="240" w:lineRule="auto"/>
              <w:jc w:val="center"/>
              <w:rPr>
                <w:rFonts w:ascii="Arial" w:eastAsia="Times New Roman" w:hAnsi="Arial" w:cs="Arial"/>
                <w:b/>
                <w:sz w:val="18"/>
                <w:szCs w:val="20"/>
                <w:lang w:eastAsia="ru-RU"/>
              </w:rPr>
            </w:pPr>
            <w:r>
              <w:rPr>
                <w:rFonts w:ascii="Arial" w:eastAsia="Times New Roman" w:hAnsi="Arial" w:cs="Arial"/>
                <w:b/>
                <w:noProof/>
                <w:sz w:val="18"/>
                <w:szCs w:val="20"/>
                <w:lang w:eastAsia="ru-RU"/>
              </w:rPr>
              <w:pict>
                <v:shape id="_x0000_s1067" type="#_x0000_t75" style="position:absolute;left:0;text-align:left;margin-left:0;margin-top:0;width:50pt;height:50pt;z-index:251650048;visibility:hidden;mso-position-horizontal-relative:text;mso-position-vertical-relative:text#_x0000_t75" filled="t" stroked="t">
                  <v:stroke joinstyle="round"/>
                  <v:path o:extrusionok="t" gradientshapeok="f" o:connecttype="segments"/>
                  <o:lock v:ext="edit" aspectratio="f" selection="t"/>
                </v:shape>
              </w:pict>
            </w:r>
            <w:r>
              <w:rPr>
                <w:rFonts w:ascii="Arial" w:eastAsia="Times New Roman" w:hAnsi="Arial" w:cs="Arial"/>
                <w:b/>
                <w:noProof/>
                <w:sz w:val="18"/>
                <w:szCs w:val="20"/>
                <w:lang w:eastAsia="ru-RU"/>
              </w:rPr>
              <w:pict>
                <v:shape id="_x0000_s1066" type="#_x0000_t75" style="position:absolute;left:0;text-align:left;margin-left:0;margin-top:51pt;width:0;height:0;z-index:251669504;mso-position-horizontal-relative:text;mso-position-vertical-relative:text">
                  <v:imagedata r:id="rId18" o:title=""/>
                  <v:path textboxrect="0,0,0,0"/>
                </v:shape>
              </w:pict>
            </w:r>
            <w:r w:rsidR="00FE63FA" w:rsidRPr="00E31C12">
              <w:rPr>
                <w:rFonts w:ascii="Arial" w:eastAsia="Times New Roman" w:hAnsi="Arial" w:cs="Arial"/>
                <w:b/>
                <w:sz w:val="18"/>
                <w:szCs w:val="20"/>
                <w:lang w:eastAsia="ru-RU"/>
              </w:rPr>
              <w:t>Год проектир</w:t>
            </w:r>
            <w:r w:rsidR="00FE63FA" w:rsidRPr="00E31C12">
              <w:rPr>
                <w:rFonts w:ascii="Arial" w:eastAsia="Times New Roman" w:hAnsi="Arial" w:cs="Arial"/>
                <w:b/>
                <w:sz w:val="18"/>
                <w:szCs w:val="20"/>
                <w:lang w:eastAsia="ru-RU"/>
              </w:rPr>
              <w:t>о</w:t>
            </w:r>
            <w:r w:rsidR="00FE63FA" w:rsidRPr="00E31C12">
              <w:rPr>
                <w:rFonts w:ascii="Arial" w:eastAsia="Times New Roman" w:hAnsi="Arial" w:cs="Arial"/>
                <w:b/>
                <w:sz w:val="18"/>
                <w:szCs w:val="20"/>
                <w:lang w:eastAsia="ru-RU"/>
              </w:rPr>
              <w:t>вания участка тепловой сети (год монтажа)</w:t>
            </w:r>
          </w:p>
        </w:tc>
        <w:tc>
          <w:tcPr>
            <w:tcW w:w="1560"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20"/>
                <w:lang w:eastAsia="ru-RU"/>
              </w:rPr>
            </w:pPr>
            <w:r w:rsidRPr="00E31C12">
              <w:rPr>
                <w:rFonts w:ascii="Arial" w:eastAsia="Times New Roman" w:hAnsi="Arial" w:cs="Arial"/>
                <w:b/>
                <w:sz w:val="18"/>
                <w:szCs w:val="20"/>
                <w:lang w:eastAsia="ru-RU"/>
              </w:rPr>
              <w:t>Виды тепл</w:t>
            </w:r>
            <w:r w:rsidRPr="00E31C12">
              <w:rPr>
                <w:rFonts w:ascii="Arial" w:eastAsia="Times New Roman" w:hAnsi="Arial" w:cs="Arial"/>
                <w:b/>
                <w:sz w:val="18"/>
                <w:szCs w:val="20"/>
                <w:lang w:eastAsia="ru-RU"/>
              </w:rPr>
              <w:t>о</w:t>
            </w:r>
            <w:r w:rsidRPr="00E31C12">
              <w:rPr>
                <w:rFonts w:ascii="Arial" w:eastAsia="Times New Roman" w:hAnsi="Arial" w:cs="Arial"/>
                <w:b/>
                <w:sz w:val="18"/>
                <w:szCs w:val="20"/>
                <w:lang w:eastAsia="ru-RU"/>
              </w:rPr>
              <w:t>вой изоляции участка</w:t>
            </w:r>
          </w:p>
        </w:tc>
      </w:tr>
      <w:tr w:rsidR="005C28CC" w:rsidRPr="00E31C12">
        <w:trPr>
          <w:trHeight w:val="20"/>
        </w:trPr>
        <w:tc>
          <w:tcPr>
            <w:tcW w:w="1555" w:type="dxa"/>
            <w:vMerge w:val="restart"/>
            <w:shd w:val="clear" w:color="auto" w:fill="auto"/>
            <w:vAlign w:val="center"/>
          </w:tcPr>
          <w:p w:rsidR="005C28CC" w:rsidRPr="00E31C12" w:rsidRDefault="00FE63FA" w:rsidP="007153B3">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Малиновск</w:t>
            </w:r>
            <w:r w:rsidR="007153B3" w:rsidRPr="00E31C12">
              <w:rPr>
                <w:rFonts w:ascii="Arial" w:eastAsia="Times New Roman" w:hAnsi="Arial" w:cs="Arial"/>
                <w:sz w:val="18"/>
                <w:lang w:eastAsia="ru-RU"/>
              </w:rPr>
              <w:t>ая</w:t>
            </w:r>
            <w:r w:rsidRPr="00E31C12">
              <w:rPr>
                <w:rFonts w:ascii="Arial" w:eastAsia="Times New Roman" w:hAnsi="Arial" w:cs="Arial"/>
                <w:sz w:val="18"/>
                <w:lang w:eastAsia="ru-RU"/>
              </w:rPr>
              <w:t xml:space="preserve"> ООШ</w:t>
            </w:r>
          </w:p>
        </w:tc>
        <w:tc>
          <w:tcPr>
            <w:tcW w:w="184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58</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100</w:t>
            </w:r>
          </w:p>
        </w:tc>
        <w:tc>
          <w:tcPr>
            <w:tcW w:w="1418"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канальная</w:t>
            </w:r>
          </w:p>
        </w:tc>
        <w:tc>
          <w:tcPr>
            <w:tcW w:w="170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1974</w:t>
            </w:r>
          </w:p>
        </w:tc>
        <w:tc>
          <w:tcPr>
            <w:tcW w:w="1560"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битумновер.</w:t>
            </w:r>
          </w:p>
        </w:tc>
      </w:tr>
      <w:tr w:rsidR="005C28CC" w:rsidRPr="00E31C12">
        <w:trPr>
          <w:trHeight w:val="20"/>
        </w:trPr>
        <w:tc>
          <w:tcPr>
            <w:tcW w:w="1555" w:type="dxa"/>
            <w:vMerge/>
            <w:shd w:val="clear" w:color="auto" w:fill="auto"/>
            <w:vAlign w:val="center"/>
          </w:tcPr>
          <w:p w:rsidR="005C28CC" w:rsidRPr="00E31C12" w:rsidRDefault="005C28CC">
            <w:pPr>
              <w:spacing w:after="0" w:line="240" w:lineRule="auto"/>
              <w:jc w:val="center"/>
              <w:rPr>
                <w:rFonts w:ascii="Arial" w:eastAsia="Times New Roman" w:hAnsi="Arial" w:cs="Arial"/>
                <w:sz w:val="18"/>
                <w:lang w:eastAsia="ru-RU"/>
              </w:rPr>
            </w:pPr>
          </w:p>
        </w:tc>
        <w:tc>
          <w:tcPr>
            <w:tcW w:w="184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7,52</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100</w:t>
            </w:r>
          </w:p>
        </w:tc>
        <w:tc>
          <w:tcPr>
            <w:tcW w:w="1418"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подвальная</w:t>
            </w:r>
          </w:p>
        </w:tc>
        <w:tc>
          <w:tcPr>
            <w:tcW w:w="170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1974</w:t>
            </w:r>
          </w:p>
        </w:tc>
        <w:tc>
          <w:tcPr>
            <w:tcW w:w="1560"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битумновер.</w:t>
            </w:r>
          </w:p>
        </w:tc>
      </w:tr>
      <w:tr w:rsidR="005C28CC" w:rsidRPr="00E31C12" w:rsidTr="007153B3">
        <w:trPr>
          <w:trHeight w:val="20"/>
        </w:trPr>
        <w:tc>
          <w:tcPr>
            <w:tcW w:w="1555" w:type="dxa"/>
            <w:vMerge w:val="restart"/>
            <w:shd w:val="clear" w:color="auto" w:fill="auto"/>
            <w:vAlign w:val="center"/>
          </w:tcPr>
          <w:p w:rsidR="005C28CC" w:rsidRPr="00E31C12" w:rsidRDefault="00FE63FA" w:rsidP="007153B3">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Борзуновск</w:t>
            </w:r>
            <w:r w:rsidR="007153B3" w:rsidRPr="00E31C12">
              <w:rPr>
                <w:rFonts w:ascii="Arial" w:eastAsia="Times New Roman" w:hAnsi="Arial" w:cs="Arial"/>
                <w:sz w:val="18"/>
                <w:lang w:eastAsia="ru-RU"/>
              </w:rPr>
              <w:t>ая</w:t>
            </w:r>
            <w:r w:rsidRPr="00E31C12">
              <w:rPr>
                <w:rFonts w:ascii="Arial" w:eastAsia="Times New Roman" w:hAnsi="Arial" w:cs="Arial"/>
                <w:sz w:val="18"/>
                <w:lang w:eastAsia="ru-RU"/>
              </w:rPr>
              <w:t xml:space="preserve"> ООШ</w:t>
            </w:r>
          </w:p>
        </w:tc>
        <w:tc>
          <w:tcPr>
            <w:tcW w:w="184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11,14</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76</w:t>
            </w:r>
          </w:p>
        </w:tc>
        <w:tc>
          <w:tcPr>
            <w:tcW w:w="1418"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надземная</w:t>
            </w:r>
          </w:p>
        </w:tc>
        <w:tc>
          <w:tcPr>
            <w:tcW w:w="170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2003</w:t>
            </w:r>
          </w:p>
        </w:tc>
        <w:tc>
          <w:tcPr>
            <w:tcW w:w="1560"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СТД</w:t>
            </w:r>
          </w:p>
        </w:tc>
      </w:tr>
      <w:tr w:rsidR="005C28CC" w:rsidRPr="00E31C12">
        <w:trPr>
          <w:trHeight w:val="20"/>
        </w:trPr>
        <w:tc>
          <w:tcPr>
            <w:tcW w:w="1555" w:type="dxa"/>
            <w:vMerge/>
            <w:shd w:val="clear" w:color="auto" w:fill="auto"/>
            <w:vAlign w:val="center"/>
          </w:tcPr>
          <w:p w:rsidR="005C28CC" w:rsidRPr="00E31C12" w:rsidRDefault="005C28CC">
            <w:pPr>
              <w:spacing w:after="0" w:line="240" w:lineRule="auto"/>
              <w:jc w:val="center"/>
              <w:rPr>
                <w:rFonts w:ascii="Arial" w:eastAsia="Times New Roman" w:hAnsi="Arial" w:cs="Arial"/>
                <w:sz w:val="18"/>
                <w:lang w:eastAsia="ru-RU"/>
              </w:rPr>
            </w:pPr>
          </w:p>
        </w:tc>
        <w:tc>
          <w:tcPr>
            <w:tcW w:w="184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3,7</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76</w:t>
            </w:r>
          </w:p>
        </w:tc>
        <w:tc>
          <w:tcPr>
            <w:tcW w:w="1418"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канальная</w:t>
            </w:r>
          </w:p>
        </w:tc>
        <w:tc>
          <w:tcPr>
            <w:tcW w:w="1702"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2003</w:t>
            </w:r>
          </w:p>
        </w:tc>
        <w:tc>
          <w:tcPr>
            <w:tcW w:w="1560" w:type="dxa"/>
            <w:shd w:val="clear" w:color="auto" w:fill="auto"/>
            <w:vAlign w:val="center"/>
          </w:tcPr>
          <w:p w:rsidR="005C28CC" w:rsidRPr="00E31C12" w:rsidRDefault="00FE63FA">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СТД</w:t>
            </w:r>
          </w:p>
        </w:tc>
      </w:tr>
      <w:tr w:rsidR="005C28CC" w:rsidRPr="00E31C12">
        <w:trPr>
          <w:trHeight w:val="20"/>
        </w:trPr>
        <w:tc>
          <w:tcPr>
            <w:tcW w:w="1555" w:type="dxa"/>
            <w:shd w:val="clear" w:color="auto" w:fill="auto"/>
            <w:vAlign w:val="center"/>
          </w:tcPr>
          <w:p w:rsidR="005C28CC" w:rsidRPr="00E31C12" w:rsidRDefault="00FE63FA">
            <w:pPr>
              <w:spacing w:after="0" w:line="240" w:lineRule="auto"/>
              <w:jc w:val="center"/>
              <w:rPr>
                <w:rFonts w:ascii="Arial" w:eastAsia="Times New Roman" w:hAnsi="Arial" w:cs="Arial"/>
                <w:bCs/>
                <w:sz w:val="18"/>
                <w:lang w:eastAsia="ru-RU"/>
              </w:rPr>
            </w:pPr>
            <w:r w:rsidRPr="00E31C12">
              <w:rPr>
                <w:rFonts w:ascii="Arial" w:eastAsia="Times New Roman" w:hAnsi="Arial" w:cs="Arial"/>
                <w:bCs/>
                <w:sz w:val="18"/>
                <w:lang w:eastAsia="ru-RU"/>
              </w:rPr>
              <w:t>Текинская ООШ</w:t>
            </w:r>
          </w:p>
        </w:tc>
        <w:tc>
          <w:tcPr>
            <w:tcW w:w="1842" w:type="dxa"/>
            <w:shd w:val="clear" w:color="auto" w:fill="auto"/>
            <w:vAlign w:val="center"/>
          </w:tcPr>
          <w:p w:rsidR="005C28CC" w:rsidRPr="00E31C12" w:rsidRDefault="00FE63FA">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47,64</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50</w:t>
            </w:r>
          </w:p>
        </w:tc>
        <w:tc>
          <w:tcPr>
            <w:tcW w:w="1418" w:type="dxa"/>
            <w:shd w:val="clear" w:color="auto" w:fill="auto"/>
            <w:vAlign w:val="center"/>
          </w:tcPr>
          <w:p w:rsidR="005C28CC" w:rsidRPr="00E31C12" w:rsidRDefault="00FE63FA">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канальная</w:t>
            </w:r>
          </w:p>
        </w:tc>
        <w:tc>
          <w:tcPr>
            <w:tcW w:w="1702" w:type="dxa"/>
            <w:shd w:val="clear" w:color="auto" w:fill="auto"/>
            <w:vAlign w:val="center"/>
          </w:tcPr>
          <w:p w:rsidR="005C28CC" w:rsidRPr="00E31C12" w:rsidRDefault="00FE63FA">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2007</w:t>
            </w:r>
          </w:p>
        </w:tc>
        <w:tc>
          <w:tcPr>
            <w:tcW w:w="1560" w:type="dxa"/>
            <w:shd w:val="clear" w:color="auto" w:fill="auto"/>
            <w:vAlign w:val="center"/>
          </w:tcPr>
          <w:p w:rsidR="005C28CC" w:rsidRPr="00E31C12" w:rsidRDefault="00FE63FA">
            <w:pPr>
              <w:spacing w:after="0" w:line="240" w:lineRule="auto"/>
              <w:jc w:val="center"/>
              <w:rPr>
                <w:rFonts w:ascii="Arial" w:eastAsia="Times New Roman" w:hAnsi="Arial" w:cs="Arial"/>
                <w:b/>
                <w:bCs/>
                <w:sz w:val="18"/>
                <w:lang w:eastAsia="ru-RU"/>
              </w:rPr>
            </w:pPr>
            <w:r w:rsidRPr="00E31C12">
              <w:rPr>
                <w:rFonts w:ascii="Arial" w:eastAsia="Times New Roman" w:hAnsi="Arial" w:cs="Arial"/>
                <w:sz w:val="18"/>
                <w:lang w:eastAsia="ru-RU"/>
              </w:rPr>
              <w:t>СТД</w:t>
            </w:r>
          </w:p>
        </w:tc>
      </w:tr>
      <w:tr w:rsidR="000224B5" w:rsidRPr="00E31C12">
        <w:trPr>
          <w:trHeight w:val="20"/>
        </w:trPr>
        <w:tc>
          <w:tcPr>
            <w:tcW w:w="1555" w:type="dxa"/>
            <w:shd w:val="clear" w:color="auto" w:fill="auto"/>
            <w:vAlign w:val="center"/>
          </w:tcPr>
          <w:p w:rsidR="000224B5" w:rsidRPr="00E31C12" w:rsidRDefault="000224B5">
            <w:pPr>
              <w:spacing w:after="0" w:line="240" w:lineRule="auto"/>
              <w:jc w:val="center"/>
              <w:rPr>
                <w:rFonts w:ascii="Arial" w:eastAsia="Times New Roman" w:hAnsi="Arial" w:cs="Arial"/>
                <w:bCs/>
                <w:sz w:val="18"/>
                <w:lang w:eastAsia="ru-RU"/>
              </w:rPr>
            </w:pPr>
            <w:r w:rsidRPr="00E31C12">
              <w:rPr>
                <w:rFonts w:ascii="Arial" w:eastAsia="Times New Roman" w:hAnsi="Arial" w:cs="Arial"/>
                <w:bCs/>
                <w:sz w:val="18"/>
                <w:lang w:eastAsia="ru-RU"/>
              </w:rPr>
              <w:t>Новосергеевская ООШ</w:t>
            </w:r>
          </w:p>
        </w:tc>
        <w:tc>
          <w:tcPr>
            <w:tcW w:w="1842" w:type="dxa"/>
            <w:shd w:val="clear" w:color="auto" w:fill="auto"/>
            <w:vAlign w:val="center"/>
          </w:tcPr>
          <w:p w:rsidR="000224B5" w:rsidRPr="00E31C12" w:rsidRDefault="000224B5">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80,00</w:t>
            </w:r>
          </w:p>
        </w:tc>
        <w:tc>
          <w:tcPr>
            <w:tcW w:w="1275" w:type="dxa"/>
            <w:shd w:val="clear" w:color="auto" w:fill="auto"/>
            <w:vAlign w:val="center"/>
          </w:tcPr>
          <w:p w:rsidR="000224B5" w:rsidRPr="00E31C12" w:rsidRDefault="000224B5">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76</w:t>
            </w:r>
          </w:p>
        </w:tc>
        <w:tc>
          <w:tcPr>
            <w:tcW w:w="1418" w:type="dxa"/>
            <w:shd w:val="clear" w:color="auto" w:fill="auto"/>
            <w:vAlign w:val="center"/>
          </w:tcPr>
          <w:p w:rsidR="000224B5" w:rsidRPr="00E31C12" w:rsidRDefault="000224B5">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подземная</w:t>
            </w:r>
          </w:p>
        </w:tc>
        <w:tc>
          <w:tcPr>
            <w:tcW w:w="1702" w:type="dxa"/>
            <w:shd w:val="clear" w:color="auto" w:fill="auto"/>
            <w:vAlign w:val="center"/>
          </w:tcPr>
          <w:p w:rsidR="000224B5" w:rsidRPr="00E31C12" w:rsidRDefault="000224B5">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н/д</w:t>
            </w:r>
          </w:p>
        </w:tc>
        <w:tc>
          <w:tcPr>
            <w:tcW w:w="1560" w:type="dxa"/>
            <w:shd w:val="clear" w:color="auto" w:fill="auto"/>
            <w:vAlign w:val="center"/>
          </w:tcPr>
          <w:p w:rsidR="000224B5" w:rsidRPr="00E31C12" w:rsidRDefault="000224B5">
            <w:pPr>
              <w:spacing w:after="0" w:line="240" w:lineRule="auto"/>
              <w:jc w:val="center"/>
              <w:rPr>
                <w:rFonts w:ascii="Arial" w:eastAsia="Times New Roman" w:hAnsi="Arial" w:cs="Arial"/>
                <w:sz w:val="18"/>
                <w:lang w:eastAsia="ru-RU"/>
              </w:rPr>
            </w:pPr>
            <w:r w:rsidRPr="00E31C12">
              <w:rPr>
                <w:rFonts w:ascii="Arial" w:eastAsia="Times New Roman" w:hAnsi="Arial" w:cs="Arial"/>
                <w:sz w:val="18"/>
                <w:lang w:eastAsia="ru-RU"/>
              </w:rPr>
              <w:t>н/д</w:t>
            </w:r>
          </w:p>
        </w:tc>
      </w:tr>
    </w:tbl>
    <w:p w:rsidR="005C28CC" w:rsidRPr="00E31C12" w:rsidRDefault="005C28CC">
      <w:pPr>
        <w:pStyle w:val="a5"/>
        <w:spacing w:after="0" w:line="276" w:lineRule="auto"/>
        <w:ind w:right="-1"/>
        <w:jc w:val="both"/>
        <w:rPr>
          <w:rFonts w:ascii="Arial" w:eastAsia="Times New Roman" w:hAnsi="Arial" w:cs="Arial"/>
          <w:bCs/>
        </w:rPr>
      </w:pPr>
    </w:p>
    <w:p w:rsidR="005C28CC" w:rsidRPr="00E31C12" w:rsidRDefault="00FE63FA">
      <w:pPr>
        <w:spacing w:after="0" w:line="312" w:lineRule="auto"/>
        <w:ind w:firstLine="709"/>
        <w:jc w:val="both"/>
        <w:rPr>
          <w:rFonts w:ascii="Arial" w:hAnsi="Arial" w:cs="Arial"/>
        </w:rPr>
      </w:pPr>
      <w:r w:rsidRPr="00E31C12">
        <w:rPr>
          <w:rFonts w:ascii="Arial" w:hAnsi="Arial" w:cs="Arial"/>
          <w:color w:val="000000"/>
          <w:szCs w:val="24"/>
        </w:rPr>
        <w:lastRenderedPageBreak/>
        <w:t xml:space="preserve">Основные характеристики грунтов и территорий прокладки коммуникаций: </w:t>
      </w:r>
      <w:r w:rsidRPr="00E31C12">
        <w:rPr>
          <w:rFonts w:ascii="Arial" w:hAnsi="Arial" w:cs="Arial"/>
        </w:rPr>
        <w:t xml:space="preserve">типы </w:t>
      </w:r>
      <w:r w:rsidRPr="00E31C12">
        <w:rPr>
          <w:rFonts w:ascii="Arial" w:hAnsi="Arial" w:cs="Arial"/>
          <w:b/>
          <w:bCs/>
        </w:rPr>
        <w:t>почв</w:t>
      </w:r>
      <w:r w:rsidRPr="00E31C12">
        <w:rPr>
          <w:rFonts w:ascii="Arial" w:hAnsi="Arial" w:cs="Arial"/>
        </w:rPr>
        <w:t xml:space="preserve"> – </w:t>
      </w:r>
      <w:r w:rsidRPr="00E31C12">
        <w:rPr>
          <w:rFonts w:ascii="Arial" w:hAnsi="Arial" w:cs="Arial"/>
          <w:iCs/>
        </w:rPr>
        <w:t>тундрово-глеевые, подзолистые, дерново-подзолистые, черноземы</w:t>
      </w:r>
      <w:r w:rsidRPr="00E31C12">
        <w:rPr>
          <w:rFonts w:ascii="Arial" w:hAnsi="Arial" w:cs="Arial"/>
        </w:rPr>
        <w:t xml:space="preserve"> и темно-каштановые – приурочены к относительно дренированным территориям, которые составляют от 23,7 до 74,7% площади зон.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w:t>
      </w:r>
    </w:p>
    <w:p w:rsidR="00CF51FC" w:rsidRPr="00E31C12" w:rsidRDefault="00CF51FC">
      <w:pPr>
        <w:spacing w:after="0" w:line="312" w:lineRule="auto"/>
        <w:ind w:firstLine="709"/>
        <w:jc w:val="both"/>
        <w:rPr>
          <w:rFonts w:ascii="Arial" w:hAnsi="Arial" w:cs="Arial"/>
        </w:rPr>
      </w:pPr>
      <w:r w:rsidRPr="00E31C12">
        <w:rPr>
          <w:rFonts w:ascii="Arial" w:hAnsi="Arial" w:cs="Arial"/>
        </w:rPr>
        <w:t>Изоляция выполнена, преимущественно, битумновермикулитом и матами прошивными.</w:t>
      </w:r>
    </w:p>
    <w:p w:rsidR="005C28CC" w:rsidRPr="00E31C12" w:rsidRDefault="00FE63FA">
      <w:pPr>
        <w:pStyle w:val="a5"/>
        <w:spacing w:after="0" w:line="276" w:lineRule="auto"/>
        <w:ind w:right="-1" w:firstLine="708"/>
        <w:jc w:val="both"/>
        <w:rPr>
          <w:rFonts w:ascii="Arial" w:hAnsi="Arial" w:cs="Arial"/>
        </w:rPr>
      </w:pPr>
      <w:r w:rsidRPr="00E31C12">
        <w:rPr>
          <w:rFonts w:ascii="Arial" w:hAnsi="Arial" w:cs="Arial"/>
        </w:rPr>
        <w:t xml:space="preserve">Значения материальной характеристики тепловых сетей в зонах действия котельных приведены в табл. </w:t>
      </w:r>
      <w:fldSimple w:instr=" REF _Ref109140493 \h  \* MERGEFORMAT ">
        <w:r w:rsidR="00CE464D" w:rsidRPr="00CE464D">
          <w:rPr>
            <w:rFonts w:ascii="Arial" w:hAnsi="Arial" w:cs="Arial"/>
            <w:vanish/>
          </w:rPr>
          <w:t xml:space="preserve">Таблица </w:t>
        </w:r>
        <w:r w:rsidR="00CE464D">
          <w:rPr>
            <w:rFonts w:ascii="Arial" w:hAnsi="Arial" w:cs="Arial"/>
          </w:rPr>
          <w:t>7</w:t>
        </w:r>
      </w:fldSimple>
      <w:fldSimple w:instr=" REF _Ref109140493 \h  \* MERGEFORMAT ">
        <w:r w:rsidR="00CE464D" w:rsidRPr="00CE464D">
          <w:rPr>
            <w:rFonts w:ascii="Arial" w:hAnsi="Arial" w:cs="Arial"/>
            <w:vanish/>
          </w:rPr>
          <w:t>Таблица 7</w:t>
        </w:r>
      </w:fldSimple>
      <w:fldSimple w:instr=" REF _Ref109140493 \h  \* MERGEFORMAT ">
        <w:r w:rsidR="00CE464D" w:rsidRPr="00CE464D">
          <w:rPr>
            <w:rFonts w:ascii="Arial" w:hAnsi="Arial" w:cs="Arial"/>
            <w:vanish/>
          </w:rPr>
          <w:t>Таблица 7</w:t>
        </w:r>
      </w:fldSimple>
      <w:r w:rsidRPr="00E31C12">
        <w:rPr>
          <w:rFonts w:ascii="Arial" w:eastAsia="Times New Roman" w:hAnsi="Arial" w:cs="Arial"/>
          <w:bCs/>
        </w:rPr>
        <w:t>.</w:t>
      </w:r>
    </w:p>
    <w:p w:rsidR="005C28CC" w:rsidRPr="00E31C12" w:rsidRDefault="005C28CC">
      <w:pPr>
        <w:pStyle w:val="ae"/>
        <w:spacing w:line="360" w:lineRule="auto"/>
        <w:ind w:right="-1" w:firstLine="709"/>
        <w:rPr>
          <w:rFonts w:ascii="Arial" w:eastAsia="Times New Roman" w:hAnsi="Arial" w:cs="Arial"/>
          <w:lang w:eastAsia="ru-RU" w:bidi="ar-SA"/>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39" w:name="_Toc524886679"/>
      <w:bookmarkStart w:id="140" w:name="_Toc72448962"/>
      <w:bookmarkStart w:id="141" w:name="_Toc164201655"/>
      <w:r w:rsidRPr="00E31C12">
        <w:rPr>
          <w:rFonts w:ascii="Arial" w:hAnsi="Arial" w:cs="Arial"/>
          <w:b/>
          <w:color w:val="auto"/>
          <w:lang w:val="ru-RU"/>
        </w:rPr>
        <w:t>Описание типов и количества секционирующей и регулирующей арм</w:t>
      </w:r>
      <w:r w:rsidRPr="00E31C12">
        <w:rPr>
          <w:rFonts w:ascii="Arial" w:hAnsi="Arial" w:cs="Arial"/>
          <w:b/>
          <w:color w:val="auto"/>
          <w:lang w:val="ru-RU"/>
        </w:rPr>
        <w:t>а</w:t>
      </w:r>
      <w:r w:rsidRPr="00E31C12">
        <w:rPr>
          <w:rFonts w:ascii="Arial" w:hAnsi="Arial" w:cs="Arial"/>
          <w:b/>
          <w:color w:val="auto"/>
          <w:lang w:val="ru-RU"/>
        </w:rPr>
        <w:t>туры на тепловых сетях</w:t>
      </w:r>
      <w:bookmarkEnd w:id="139"/>
      <w:bookmarkEnd w:id="140"/>
      <w:bookmarkEnd w:id="141"/>
    </w:p>
    <w:p w:rsidR="005C28CC" w:rsidRPr="00E31C12" w:rsidRDefault="005C28CC">
      <w:pPr>
        <w:pStyle w:val="ae"/>
        <w:spacing w:line="276" w:lineRule="auto"/>
        <w:rPr>
          <w:rFonts w:ascii="Arial" w:eastAsia="Times New Roman" w:hAnsi="Arial" w:cs="Arial"/>
          <w:lang w:eastAsia="ru-RU" w:bidi="ar-SA"/>
        </w:rPr>
      </w:pPr>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Запорная и регулирующая арматура тепловых сетей располагается:</w:t>
      </w:r>
    </w:p>
    <w:p w:rsidR="005C28CC" w:rsidRPr="00E31C12" w:rsidRDefault="00FE63FA">
      <w:pPr>
        <w:pStyle w:val="ae"/>
        <w:numPr>
          <w:ilvl w:val="0"/>
          <w:numId w:val="3"/>
        </w:numPr>
        <w:spacing w:line="276" w:lineRule="auto"/>
        <w:rPr>
          <w:rFonts w:ascii="Arial" w:eastAsia="Times New Roman" w:hAnsi="Arial" w:cs="Arial"/>
          <w:lang w:eastAsia="ru-RU" w:bidi="ar-SA"/>
        </w:rPr>
      </w:pPr>
      <w:r w:rsidRPr="00E31C12">
        <w:rPr>
          <w:rFonts w:ascii="Arial" w:eastAsia="Times New Roman" w:hAnsi="Arial" w:cs="Arial"/>
          <w:lang w:eastAsia="ru-RU" w:bidi="ar-SA"/>
        </w:rPr>
        <w:t>на выходе из источников тепловой энергии;</w:t>
      </w:r>
    </w:p>
    <w:p w:rsidR="005C28CC" w:rsidRPr="00E31C12" w:rsidRDefault="00FE63FA">
      <w:pPr>
        <w:pStyle w:val="ae"/>
        <w:numPr>
          <w:ilvl w:val="0"/>
          <w:numId w:val="3"/>
        </w:numPr>
        <w:spacing w:line="276" w:lineRule="auto"/>
        <w:rPr>
          <w:rFonts w:ascii="Arial" w:eastAsia="Times New Roman" w:hAnsi="Arial" w:cs="Arial"/>
          <w:lang w:eastAsia="ru-RU" w:bidi="ar-SA"/>
        </w:rPr>
      </w:pPr>
      <w:r w:rsidRPr="00E31C12">
        <w:rPr>
          <w:rFonts w:ascii="Arial" w:eastAsia="Times New Roman" w:hAnsi="Arial" w:cs="Arial"/>
          <w:lang w:eastAsia="ru-RU" w:bidi="ar-SA"/>
        </w:rPr>
        <w:t>в узлах на трубопроводах ответвлений;</w:t>
      </w:r>
    </w:p>
    <w:p w:rsidR="005C28CC" w:rsidRPr="00E31C12" w:rsidRDefault="00FE63FA">
      <w:pPr>
        <w:pStyle w:val="ae"/>
        <w:numPr>
          <w:ilvl w:val="0"/>
          <w:numId w:val="3"/>
        </w:numPr>
        <w:spacing w:line="276" w:lineRule="auto"/>
        <w:rPr>
          <w:rFonts w:ascii="Arial" w:eastAsia="Times New Roman" w:hAnsi="Arial" w:cs="Arial"/>
          <w:lang w:eastAsia="ru-RU" w:bidi="ar-SA"/>
        </w:rPr>
      </w:pPr>
      <w:r w:rsidRPr="00E31C12">
        <w:rPr>
          <w:rFonts w:ascii="Arial" w:eastAsia="Times New Roman" w:hAnsi="Arial" w:cs="Arial"/>
          <w:lang w:eastAsia="ru-RU" w:bidi="ar-SA"/>
        </w:rPr>
        <w:t>в индивидуальных тепловых пунктах непосредственно у потребит</w:t>
      </w:r>
      <w:r w:rsidRPr="00E31C12">
        <w:rPr>
          <w:rFonts w:ascii="Arial" w:eastAsia="Times New Roman" w:hAnsi="Arial" w:cs="Arial"/>
          <w:lang w:eastAsia="ru-RU" w:bidi="ar-SA"/>
        </w:rPr>
        <w:t>е</w:t>
      </w:r>
      <w:r w:rsidRPr="00E31C12">
        <w:rPr>
          <w:rFonts w:ascii="Arial" w:eastAsia="Times New Roman" w:hAnsi="Arial" w:cs="Arial"/>
          <w:lang w:eastAsia="ru-RU" w:bidi="ar-SA"/>
        </w:rPr>
        <w:t>лей.</w:t>
      </w:r>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Основным видом запорной арматуры на тепловых сетях являются стальные задвижки с ручным приводом, шаровые клапаны и дисковые затворы. В после</w:t>
      </w:r>
      <w:r w:rsidRPr="00E31C12">
        <w:rPr>
          <w:rFonts w:ascii="Arial" w:eastAsia="Times New Roman" w:hAnsi="Arial" w:cs="Arial"/>
          <w:lang w:eastAsia="ru-RU" w:bidi="ar-SA"/>
        </w:rPr>
        <w:t>д</w:t>
      </w:r>
      <w:r w:rsidRPr="00E31C12">
        <w:rPr>
          <w:rFonts w:ascii="Arial" w:eastAsia="Times New Roman" w:hAnsi="Arial" w:cs="Arial"/>
          <w:lang w:eastAsia="ru-RU" w:bidi="ar-SA"/>
        </w:rPr>
        <w:t>ние годы при капитальном ремонте и прокладке новых участков тепловых сетей предпочтение отдается в установке шаровых клапанов.</w:t>
      </w:r>
    </w:p>
    <w:p w:rsidR="005C28CC" w:rsidRPr="00E31C12" w:rsidRDefault="00FE63FA">
      <w:pPr>
        <w:pStyle w:val="a5"/>
        <w:spacing w:after="0" w:line="276" w:lineRule="auto"/>
        <w:ind w:right="-1" w:firstLine="709"/>
        <w:jc w:val="both"/>
        <w:rPr>
          <w:rFonts w:ascii="Arial" w:hAnsi="Arial" w:cs="Arial"/>
        </w:rPr>
      </w:pPr>
      <w:r w:rsidRPr="00E31C12">
        <w:rPr>
          <w:rFonts w:ascii="Arial" w:hAnsi="Arial" w:cs="Arial"/>
        </w:rPr>
        <w:t>Расстояние междусоседними секционирующими задвижками определяет время опорожнения и заполнения учас</w:t>
      </w:r>
      <w:r w:rsidRPr="00E31C12">
        <w:rPr>
          <w:rFonts w:ascii="Arial" w:hAnsi="Arial" w:cs="Arial"/>
        </w:rPr>
        <w:t>т</w:t>
      </w:r>
      <w:r w:rsidRPr="00E31C12">
        <w:rPr>
          <w:rFonts w:ascii="Arial" w:hAnsi="Arial" w:cs="Arial"/>
        </w:rPr>
        <w:t>ка,следовательно,влияетнавремяремонтаивосстановленияучасткатепловойсети.Привозникновении аварии или инцидента величина отключенной тепловой нагрузки также зависит отколичестваи местаустановки секционирующихзадвижек.</w:t>
      </w:r>
    </w:p>
    <w:p w:rsidR="005C28CC" w:rsidRPr="00E31C12" w:rsidRDefault="005C28CC">
      <w:pPr>
        <w:pStyle w:val="a5"/>
        <w:spacing w:after="0" w:line="360" w:lineRule="auto"/>
        <w:ind w:right="-1" w:firstLine="709"/>
        <w:jc w:val="both"/>
        <w:rPr>
          <w:rFonts w:ascii="Arial" w:hAnsi="Arial" w:cs="Arial"/>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42" w:name="_Toc524886680"/>
      <w:bookmarkStart w:id="143" w:name="_Toc72448963"/>
      <w:bookmarkStart w:id="144" w:name="_Toc164201656"/>
      <w:r w:rsidRPr="00E31C12">
        <w:rPr>
          <w:rFonts w:ascii="Arial" w:hAnsi="Arial" w:cs="Arial"/>
          <w:b/>
          <w:color w:val="auto"/>
          <w:lang w:val="ru-RU"/>
        </w:rPr>
        <w:t>Описание типов и строительных особенностей тепловых пунктов, т</w:t>
      </w:r>
      <w:r w:rsidRPr="00E31C12">
        <w:rPr>
          <w:rFonts w:ascii="Arial" w:hAnsi="Arial" w:cs="Arial"/>
          <w:b/>
          <w:color w:val="auto"/>
          <w:lang w:val="ru-RU"/>
        </w:rPr>
        <w:t>е</w:t>
      </w:r>
      <w:r w:rsidRPr="00E31C12">
        <w:rPr>
          <w:rFonts w:ascii="Arial" w:hAnsi="Arial" w:cs="Arial"/>
          <w:b/>
          <w:color w:val="auto"/>
          <w:lang w:val="ru-RU"/>
        </w:rPr>
        <w:t>пловых камер и павильонов</w:t>
      </w:r>
      <w:bookmarkEnd w:id="142"/>
      <w:bookmarkEnd w:id="143"/>
      <w:bookmarkEnd w:id="144"/>
    </w:p>
    <w:p w:rsidR="005C28CC" w:rsidRPr="00E31C12" w:rsidRDefault="005C28CC">
      <w:pPr>
        <w:pStyle w:val="ae"/>
        <w:spacing w:line="276" w:lineRule="auto"/>
        <w:ind w:firstLine="708"/>
        <w:rPr>
          <w:rFonts w:ascii="Arial" w:eastAsia="Times New Roman" w:hAnsi="Arial" w:cs="Arial"/>
          <w:lang w:eastAsia="ru-RU" w:bidi="ar-SA"/>
        </w:rPr>
      </w:pP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Для обслуживания отключающей арматуры при подземной прокладке на с</w:t>
      </w:r>
      <w:r w:rsidRPr="00E31C12">
        <w:rPr>
          <w:rFonts w:ascii="Arial" w:hAnsi="Arial" w:cs="Arial"/>
        </w:rPr>
        <w:t>е</w:t>
      </w:r>
      <w:r w:rsidRPr="00E31C12">
        <w:rPr>
          <w:rFonts w:ascii="Arial" w:hAnsi="Arial" w:cs="Arial"/>
        </w:rPr>
        <w:t>тях установленытепловые камеры. В тепловой камере установлены чугунные з</w:t>
      </w:r>
      <w:r w:rsidRPr="00E31C12">
        <w:rPr>
          <w:rFonts w:ascii="Arial" w:hAnsi="Arial" w:cs="Arial"/>
        </w:rPr>
        <w:t>а</w:t>
      </w:r>
      <w:r w:rsidRPr="00E31C12">
        <w:rPr>
          <w:rFonts w:ascii="Arial" w:hAnsi="Arial" w:cs="Arial"/>
        </w:rPr>
        <w:t>движки, спускные и воздушныеустройства,требующиепостоянного доступаио</w:t>
      </w:r>
      <w:r w:rsidRPr="00E31C12">
        <w:rPr>
          <w:rFonts w:ascii="Arial" w:hAnsi="Arial" w:cs="Arial"/>
        </w:rPr>
        <w:t>б</w:t>
      </w:r>
      <w:r w:rsidRPr="00E31C12">
        <w:rPr>
          <w:rFonts w:ascii="Arial" w:hAnsi="Arial" w:cs="Arial"/>
        </w:rPr>
        <w:t>служивания.</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 xml:space="preserve">Наиболее распространенным типом тепловой камеры на тепловых сетях </w:t>
      </w:r>
      <w:r w:rsidR="00CF51FC" w:rsidRPr="00E31C12">
        <w:rPr>
          <w:rFonts w:ascii="Arial" w:hAnsi="Arial" w:cs="Arial"/>
        </w:rPr>
        <w:t>поселения</w:t>
      </w:r>
      <w:r w:rsidRPr="00E31C12">
        <w:rPr>
          <w:rFonts w:ascii="Arial" w:hAnsi="Arial" w:cs="Arial"/>
        </w:rPr>
        <w:t xml:space="preserve"> являетсякамераизсборногожелезобет</w:t>
      </w:r>
      <w:r w:rsidRPr="00E31C12">
        <w:rPr>
          <w:rFonts w:ascii="Arial" w:hAnsi="Arial" w:cs="Arial"/>
        </w:rPr>
        <w:t>о</w:t>
      </w:r>
      <w:r w:rsidRPr="00E31C12">
        <w:rPr>
          <w:rFonts w:ascii="Arial" w:hAnsi="Arial" w:cs="Arial"/>
        </w:rPr>
        <w:t>на.Днищекамерустроеносуклономвсторонуводосборногоприямка.Вперекрытииоборудованодваиличетырел</w:t>
      </w:r>
      <w:r w:rsidRPr="00E31C12">
        <w:rPr>
          <w:rFonts w:ascii="Arial" w:hAnsi="Arial" w:cs="Arial"/>
        </w:rPr>
        <w:t>ю</w:t>
      </w:r>
      <w:r w:rsidRPr="00E31C12">
        <w:rPr>
          <w:rFonts w:ascii="Arial" w:hAnsi="Arial" w:cs="Arial"/>
        </w:rPr>
        <w:t>ка.Конструкциисмотровыхколодцеввыполненыпосоответствующим чертежам ио</w:t>
      </w:r>
      <w:r w:rsidRPr="00E31C12">
        <w:rPr>
          <w:rFonts w:ascii="Arial" w:hAnsi="Arial" w:cs="Arial"/>
        </w:rPr>
        <w:t>т</w:t>
      </w:r>
      <w:r w:rsidRPr="00E31C12">
        <w:rPr>
          <w:rFonts w:ascii="Arial" w:hAnsi="Arial" w:cs="Arial"/>
        </w:rPr>
        <w:t xml:space="preserve">вечаюттребованиям ГОСТ8020–90 </w:t>
      </w:r>
      <w:r w:rsidRPr="00E31C12">
        <w:rPr>
          <w:rFonts w:ascii="Arial" w:hAnsi="Arial" w:cs="Arial"/>
          <w:spacing w:val="1"/>
        </w:rPr>
        <w:t xml:space="preserve">и </w:t>
      </w:r>
      <w:r w:rsidRPr="00E31C12">
        <w:rPr>
          <w:rFonts w:ascii="Arial" w:hAnsi="Arial" w:cs="Arial"/>
        </w:rPr>
        <w:t>ТУ5855-057-03984346–2006.</w:t>
      </w:r>
    </w:p>
    <w:p w:rsidR="005C28CC" w:rsidRPr="00E31C12" w:rsidRDefault="005C28CC">
      <w:pPr>
        <w:pStyle w:val="a5"/>
        <w:spacing w:after="0" w:line="276" w:lineRule="auto"/>
        <w:ind w:firstLine="709"/>
        <w:jc w:val="both"/>
        <w:rPr>
          <w:rFonts w:ascii="Arial" w:hAnsi="Arial" w:cs="Arial"/>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45" w:name="_Toc453770367"/>
      <w:bookmarkStart w:id="146" w:name="_Toc470813125"/>
      <w:bookmarkStart w:id="147" w:name="_Toc524886681"/>
      <w:bookmarkStart w:id="148" w:name="_Toc72448964"/>
      <w:bookmarkStart w:id="149" w:name="_Toc164201657"/>
      <w:r w:rsidRPr="00E31C12">
        <w:rPr>
          <w:rFonts w:ascii="Arial" w:hAnsi="Arial" w:cs="Arial"/>
          <w:b/>
          <w:color w:val="auto"/>
          <w:lang w:val="ru-RU"/>
        </w:rPr>
        <w:lastRenderedPageBreak/>
        <w:t>Описание графиков регулирования отпуска тепла в тепловые сети с анализом их обоснованности</w:t>
      </w:r>
      <w:bookmarkEnd w:id="145"/>
      <w:bookmarkEnd w:id="146"/>
      <w:bookmarkEnd w:id="147"/>
      <w:bookmarkEnd w:id="148"/>
      <w:bookmarkEnd w:id="149"/>
    </w:p>
    <w:p w:rsidR="005C28CC" w:rsidRPr="00E31C12" w:rsidRDefault="005C28CC">
      <w:pPr>
        <w:pStyle w:val="ae"/>
        <w:spacing w:line="276" w:lineRule="auto"/>
        <w:ind w:firstLine="708"/>
        <w:rPr>
          <w:rFonts w:ascii="Arial" w:eastAsia="Times New Roman" w:hAnsi="Arial" w:cs="Arial"/>
          <w:lang w:eastAsia="ru-RU" w:bidi="ar-SA"/>
        </w:rPr>
      </w:pPr>
    </w:p>
    <w:p w:rsidR="005C28CC" w:rsidRPr="00E31C12" w:rsidRDefault="00FE63FA">
      <w:pPr>
        <w:spacing w:after="0" w:line="276" w:lineRule="auto"/>
        <w:ind w:firstLine="567"/>
        <w:jc w:val="both"/>
        <w:rPr>
          <w:rFonts w:ascii="Arial" w:hAnsi="Arial" w:cs="Arial"/>
          <w:szCs w:val="24"/>
        </w:rPr>
      </w:pPr>
      <w:r w:rsidRPr="00E31C12">
        <w:rPr>
          <w:rFonts w:ascii="Arial" w:hAnsi="Arial" w:cs="Arial"/>
          <w:szCs w:val="24"/>
        </w:rPr>
        <w:t>Регулирование отпуска тепла качественное, путем изменения температуры сетевой воды в подающем трубопроводе в соответствии с прогнозируемой темп</w:t>
      </w:r>
      <w:r w:rsidRPr="00E31C12">
        <w:rPr>
          <w:rFonts w:ascii="Arial" w:hAnsi="Arial" w:cs="Arial"/>
          <w:szCs w:val="24"/>
        </w:rPr>
        <w:t>е</w:t>
      </w:r>
      <w:r w:rsidRPr="00E31C12">
        <w:rPr>
          <w:rFonts w:ascii="Arial" w:hAnsi="Arial" w:cs="Arial"/>
          <w:szCs w:val="24"/>
        </w:rPr>
        <w:t>ратурой наружного воздуха.</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Для покрытия присоединенной через тепловые сети к котельной отопител</w:t>
      </w:r>
      <w:r w:rsidRPr="00E31C12">
        <w:rPr>
          <w:rFonts w:ascii="Arial" w:hAnsi="Arial" w:cs="Arial"/>
          <w:szCs w:val="24"/>
        </w:rPr>
        <w:t>ь</w:t>
      </w:r>
      <w:r w:rsidRPr="00E31C12">
        <w:rPr>
          <w:rFonts w:ascii="Arial" w:hAnsi="Arial" w:cs="Arial"/>
          <w:szCs w:val="24"/>
        </w:rPr>
        <w:t xml:space="preserve">ной тепловой нагрузки жилищно-бытового применяются температурные графики 95/70 °С. Температурные графики приведены на рис. </w:t>
      </w:r>
      <w:fldSimple w:instr=" REF _Ref132663797 \h  \* MERGEFORMAT ">
        <w:r w:rsidR="00CE464D" w:rsidRPr="00CE464D">
          <w:rPr>
            <w:rFonts w:ascii="Arial" w:hAnsi="Arial" w:cs="Arial"/>
            <w:vanish/>
          </w:rPr>
          <w:t xml:space="preserve">Рисунок </w:t>
        </w:r>
        <w:r w:rsidR="00CE464D">
          <w:rPr>
            <w:rFonts w:ascii="Arial" w:hAnsi="Arial" w:cs="Arial"/>
          </w:rPr>
          <w:t>4</w:t>
        </w:r>
      </w:fldSimple>
      <w:fldSimple w:instr=" REF _Ref132663797 \h  \* MERGEFORMAT ">
        <w:r w:rsidR="00CE464D" w:rsidRPr="00CE464D">
          <w:rPr>
            <w:rFonts w:ascii="Arial" w:hAnsi="Arial" w:cs="Arial"/>
            <w:vanish/>
          </w:rPr>
          <w:t>Рисунок 4</w:t>
        </w:r>
      </w:fldSimple>
      <w:r w:rsidRPr="00E31C12">
        <w:rPr>
          <w:rFonts w:ascii="Arial" w:hAnsi="Arial" w:cs="Arial"/>
          <w:szCs w:val="24"/>
        </w:rPr>
        <w:t>.</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Температурныеграфикисистемтеплоснабженияна территории Муниципал</w:t>
      </w:r>
      <w:r w:rsidRPr="00E31C12">
        <w:rPr>
          <w:rFonts w:ascii="Arial" w:hAnsi="Arial" w:cs="Arial"/>
        </w:rPr>
        <w:t>ь</w:t>
      </w:r>
      <w:r w:rsidRPr="00E31C12">
        <w:rPr>
          <w:rFonts w:ascii="Arial" w:hAnsi="Arial" w:cs="Arial"/>
        </w:rPr>
        <w:t>ного образования обусловленыпаспортнымиипроектнымихарактеристикамиустановленного обор</w:t>
      </w:r>
      <w:r w:rsidRPr="00E31C12">
        <w:rPr>
          <w:rFonts w:ascii="Arial" w:hAnsi="Arial" w:cs="Arial"/>
        </w:rPr>
        <w:t>у</w:t>
      </w:r>
      <w:r w:rsidRPr="00E31C12">
        <w:rPr>
          <w:rFonts w:ascii="Arial" w:hAnsi="Arial" w:cs="Arial"/>
        </w:rPr>
        <w:t>дования, являются оптимальнымидля данного оборудования инемогут бытьизм</w:t>
      </w:r>
      <w:r w:rsidRPr="00E31C12">
        <w:rPr>
          <w:rFonts w:ascii="Arial" w:hAnsi="Arial" w:cs="Arial"/>
        </w:rPr>
        <w:t>е</w:t>
      </w:r>
      <w:r w:rsidRPr="00E31C12">
        <w:rPr>
          <w:rFonts w:ascii="Arial" w:hAnsi="Arial" w:cs="Arial"/>
        </w:rPr>
        <w:t>нены.</w:t>
      </w:r>
    </w:p>
    <w:p w:rsidR="005C28CC" w:rsidRPr="00E31C12" w:rsidRDefault="005C28CC">
      <w:pPr>
        <w:spacing w:line="276" w:lineRule="auto"/>
        <w:rPr>
          <w:rFonts w:ascii="Arial" w:hAnsi="Arial" w:cs="Arial"/>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50" w:name="_Toc453770370"/>
      <w:bookmarkStart w:id="151" w:name="_Toc470813127"/>
      <w:bookmarkStart w:id="152" w:name="_Toc524886682"/>
      <w:bookmarkStart w:id="153" w:name="_Toc72448965"/>
      <w:bookmarkStart w:id="154" w:name="_Toc164201658"/>
      <w:r w:rsidRPr="00E31C12">
        <w:rPr>
          <w:rFonts w:ascii="Arial" w:hAnsi="Arial" w:cs="Arial"/>
          <w:b/>
          <w:color w:val="auto"/>
          <w:lang w:val="ru-RU"/>
        </w:rPr>
        <w:t>Фактические температурные режимы отпуска тепла в тепловые сети и их соответствие утвержденным графикам регулирования отпуска те</w:t>
      </w:r>
      <w:r w:rsidRPr="00E31C12">
        <w:rPr>
          <w:rFonts w:ascii="Arial" w:hAnsi="Arial" w:cs="Arial"/>
          <w:b/>
          <w:color w:val="auto"/>
          <w:lang w:val="ru-RU"/>
        </w:rPr>
        <w:t>п</w:t>
      </w:r>
      <w:r w:rsidRPr="00E31C12">
        <w:rPr>
          <w:rFonts w:ascii="Arial" w:hAnsi="Arial" w:cs="Arial"/>
          <w:b/>
          <w:color w:val="auto"/>
          <w:lang w:val="ru-RU"/>
        </w:rPr>
        <w:t>ла в тепловые сети</w:t>
      </w:r>
      <w:bookmarkEnd w:id="150"/>
      <w:bookmarkEnd w:id="151"/>
      <w:bookmarkEnd w:id="152"/>
      <w:bookmarkEnd w:id="153"/>
      <w:bookmarkEnd w:id="154"/>
    </w:p>
    <w:p w:rsidR="005C28CC" w:rsidRPr="00E31C12" w:rsidRDefault="005C28CC">
      <w:pPr>
        <w:pStyle w:val="ae"/>
        <w:spacing w:line="360" w:lineRule="auto"/>
        <w:ind w:firstLine="709"/>
        <w:rPr>
          <w:rFonts w:ascii="Arial" w:eastAsia="Times New Roman" w:hAnsi="Arial" w:cs="Arial"/>
          <w:lang w:eastAsia="ru-RU" w:bidi="ar-SA"/>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Фактические температурные режимы отпуска тепловой энергии от источн</w:t>
      </w:r>
      <w:r w:rsidRPr="00E31C12">
        <w:rPr>
          <w:rFonts w:ascii="Arial" w:hAnsi="Arial" w:cs="Arial"/>
        </w:rPr>
        <w:t>и</w:t>
      </w:r>
      <w:r w:rsidRPr="00E31C12">
        <w:rPr>
          <w:rFonts w:ascii="Arial" w:hAnsi="Arial" w:cs="Arial"/>
        </w:rPr>
        <w:t>ков в тепловые сети соответствуют утвержденным графикам регулирования о</w:t>
      </w:r>
      <w:r w:rsidRPr="00E31C12">
        <w:rPr>
          <w:rFonts w:ascii="Arial" w:hAnsi="Arial" w:cs="Arial"/>
        </w:rPr>
        <w:t>т</w:t>
      </w:r>
      <w:r w:rsidRPr="00E31C12">
        <w:rPr>
          <w:rFonts w:ascii="Arial" w:hAnsi="Arial" w:cs="Arial"/>
        </w:rPr>
        <w:t xml:space="preserve">пуска тепла. </w:t>
      </w:r>
    </w:p>
    <w:p w:rsidR="005C28CC" w:rsidRPr="00E31C12" w:rsidRDefault="005C28CC">
      <w:pPr>
        <w:pStyle w:val="ae"/>
        <w:spacing w:line="276" w:lineRule="auto"/>
        <w:ind w:firstLine="0"/>
        <w:rPr>
          <w:rFonts w:ascii="Arial" w:eastAsiaTheme="minorHAnsi" w:hAnsi="Arial" w:cs="Arial"/>
          <w:lang w:bidi="ar-SA"/>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55" w:name="_Toc453770371"/>
      <w:bookmarkStart w:id="156" w:name="_Toc470813128"/>
      <w:bookmarkStart w:id="157" w:name="_Toc524886683"/>
      <w:bookmarkStart w:id="158" w:name="_Toc72448966"/>
      <w:bookmarkStart w:id="159" w:name="_Toc164201659"/>
      <w:bookmarkStart w:id="160" w:name="_Ref170050433"/>
      <w:r w:rsidRPr="00E31C12">
        <w:rPr>
          <w:rFonts w:ascii="Arial" w:hAnsi="Arial" w:cs="Arial"/>
          <w:b/>
          <w:color w:val="auto"/>
          <w:lang w:val="ru-RU"/>
        </w:rPr>
        <w:t>Гидравлические режимы и пьезометрические графики</w:t>
      </w:r>
      <w:bookmarkEnd w:id="155"/>
      <w:bookmarkEnd w:id="156"/>
      <w:r w:rsidRPr="00E31C12">
        <w:rPr>
          <w:rFonts w:ascii="Arial" w:hAnsi="Arial" w:cs="Arial"/>
          <w:b/>
          <w:color w:val="auto"/>
          <w:lang w:val="ru-RU"/>
        </w:rPr>
        <w:t xml:space="preserve"> тепловых сетей</w:t>
      </w:r>
      <w:bookmarkEnd w:id="157"/>
      <w:bookmarkEnd w:id="158"/>
      <w:bookmarkEnd w:id="159"/>
      <w:bookmarkEnd w:id="160"/>
    </w:p>
    <w:p w:rsidR="005C28CC" w:rsidRPr="00E31C12" w:rsidRDefault="00FE63FA">
      <w:pPr>
        <w:spacing w:after="0" w:line="360" w:lineRule="auto"/>
        <w:jc w:val="both"/>
        <w:rPr>
          <w:rFonts w:ascii="Arial" w:hAnsi="Arial" w:cs="Arial"/>
          <w:szCs w:val="24"/>
          <w:lang w:eastAsia="ru-RU"/>
        </w:rPr>
      </w:pPr>
      <w:r w:rsidRPr="00E31C12">
        <w:rPr>
          <w:rFonts w:ascii="Arial" w:hAnsi="Arial" w:cs="Arial"/>
          <w:szCs w:val="24"/>
          <w:lang w:eastAsia="ru-RU"/>
        </w:rPr>
        <w:tab/>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Необходимые параметры гидравлического режима тепловой сети обесп</w:t>
      </w:r>
      <w:r w:rsidRPr="00E31C12">
        <w:rPr>
          <w:rFonts w:ascii="Arial" w:hAnsi="Arial" w:cs="Arial"/>
        </w:rPr>
        <w:t>е</w:t>
      </w:r>
      <w:r w:rsidRPr="00E31C12">
        <w:rPr>
          <w:rFonts w:ascii="Arial" w:hAnsi="Arial" w:cs="Arial"/>
        </w:rPr>
        <w:t xml:space="preserve">чиваются сетевыми насосами, установленными на источниках теплоснабжения. Гидравлические режимы тепловых сетей обусловлены качественным способом регулирования и неизменны на протяжении отопительного периода.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Значительная часть потребителей подключена по непосредственным сх</w:t>
      </w:r>
      <w:r w:rsidRPr="00E31C12">
        <w:rPr>
          <w:rFonts w:ascii="Arial" w:hAnsi="Arial" w:cs="Arial"/>
        </w:rPr>
        <w:t>е</w:t>
      </w:r>
      <w:r w:rsidRPr="00E31C12">
        <w:rPr>
          <w:rFonts w:ascii="Arial" w:hAnsi="Arial" w:cs="Arial"/>
        </w:rPr>
        <w:t>мам с отсутствием каких-либо устройств регулирования. Существенным недоста</w:t>
      </w:r>
      <w:r w:rsidRPr="00E31C12">
        <w:rPr>
          <w:rFonts w:ascii="Arial" w:hAnsi="Arial" w:cs="Arial"/>
        </w:rPr>
        <w:t>т</w:t>
      </w:r>
      <w:r w:rsidRPr="00E31C12">
        <w:rPr>
          <w:rFonts w:ascii="Arial" w:hAnsi="Arial" w:cs="Arial"/>
        </w:rPr>
        <w:t>ком такой схемы является невозможность автоматического регулирования п</w:t>
      </w:r>
      <w:r w:rsidRPr="00E31C12">
        <w:rPr>
          <w:rFonts w:ascii="Arial" w:hAnsi="Arial" w:cs="Arial"/>
        </w:rPr>
        <w:t>о</w:t>
      </w:r>
      <w:r w:rsidRPr="00E31C12">
        <w:rPr>
          <w:rFonts w:ascii="Arial" w:hAnsi="Arial" w:cs="Arial"/>
        </w:rPr>
        <w:t>требления тепловой энергии жилыми и административными зданиями. Главным преимуществом схемы является простота, т. е. схема не требует обязательного наличия такого дорогостоящего оборудования, как насосы, регулирующие клап</w:t>
      </w:r>
      <w:r w:rsidRPr="00E31C12">
        <w:rPr>
          <w:rFonts w:ascii="Arial" w:hAnsi="Arial" w:cs="Arial"/>
        </w:rPr>
        <w:t>а</w:t>
      </w:r>
      <w:r w:rsidRPr="00E31C12">
        <w:rPr>
          <w:rFonts w:ascii="Arial" w:hAnsi="Arial" w:cs="Arial"/>
        </w:rPr>
        <w:t xml:space="preserve">ны и пр.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Пьезометрические граф</w:t>
      </w:r>
      <w:r w:rsidR="00687398" w:rsidRPr="00E31C12">
        <w:rPr>
          <w:rFonts w:ascii="Arial" w:hAnsi="Arial" w:cs="Arial"/>
          <w:szCs w:val="24"/>
        </w:rPr>
        <w:t xml:space="preserve">ики построены показаны на рис. </w:t>
      </w:r>
      <w:fldSimple w:instr=" REF _Ref171771292 \h  \* MERGEFORMAT ">
        <w:r w:rsidR="00CE464D" w:rsidRPr="00CE464D">
          <w:rPr>
            <w:rFonts w:ascii="Arial" w:hAnsi="Arial" w:cs="Arial"/>
            <w:vanish/>
          </w:rPr>
          <w:t xml:space="preserve">Рисунок </w:t>
        </w:r>
        <w:r w:rsidR="00CE464D">
          <w:rPr>
            <w:rFonts w:ascii="Arial" w:hAnsi="Arial" w:cs="Arial"/>
            <w:noProof/>
          </w:rPr>
          <w:t>8</w:t>
        </w:r>
      </w:fldSimple>
      <w:r w:rsidR="00687398" w:rsidRPr="00E31C12">
        <w:rPr>
          <w:rFonts w:ascii="Arial" w:hAnsi="Arial" w:cs="Arial"/>
          <w:szCs w:val="24"/>
        </w:rPr>
        <w:t>–</w:t>
      </w:r>
      <w:fldSimple w:instr=" REF _Ref171771295 \h  \* MERGEFORMAT ">
        <w:r w:rsidR="00CE464D" w:rsidRPr="00CE464D">
          <w:rPr>
            <w:rFonts w:ascii="Arial" w:hAnsi="Arial" w:cs="Arial"/>
            <w:vanish/>
          </w:rPr>
          <w:t xml:space="preserve">Рисунок </w:t>
        </w:r>
        <w:r w:rsidR="00CE464D">
          <w:rPr>
            <w:rFonts w:ascii="Arial" w:hAnsi="Arial" w:cs="Arial"/>
            <w:noProof/>
          </w:rPr>
          <w:t>10</w:t>
        </w:r>
      </w:fldSimple>
      <w:r w:rsidRPr="00E31C12">
        <w:rPr>
          <w:rFonts w:ascii="Arial" w:hAnsi="Arial" w:cs="Arial"/>
          <w:szCs w:val="24"/>
        </w:rPr>
        <w:t>.</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Результаты гидравлических расчетов представлены в электронной модели.</w:t>
      </w:r>
    </w:p>
    <w:p w:rsidR="005C28CC" w:rsidRPr="00E31C12" w:rsidRDefault="005C28CC">
      <w:pPr>
        <w:pStyle w:val="a5"/>
        <w:spacing w:after="0" w:line="276" w:lineRule="auto"/>
        <w:ind w:firstLine="709"/>
        <w:jc w:val="both"/>
        <w:rPr>
          <w:rFonts w:ascii="Arial" w:hAnsi="Arial" w:cs="Arial"/>
        </w:rPr>
      </w:pPr>
    </w:p>
    <w:p w:rsidR="005C28CC" w:rsidRPr="00E31C12" w:rsidRDefault="005C28CC">
      <w:pPr>
        <w:pStyle w:val="a5"/>
        <w:spacing w:after="0" w:line="276" w:lineRule="auto"/>
        <w:ind w:firstLine="709"/>
        <w:jc w:val="both"/>
        <w:rPr>
          <w:rFonts w:ascii="Arial" w:hAnsi="Arial" w:cs="Arial"/>
        </w:rPr>
      </w:pPr>
    </w:p>
    <w:p w:rsidR="005C28CC" w:rsidRPr="00E31C12" w:rsidRDefault="00FE63FA">
      <w:pPr>
        <w:pStyle w:val="a5"/>
        <w:spacing w:after="0" w:line="360" w:lineRule="auto"/>
        <w:ind w:right="-1" w:firstLine="708"/>
        <w:jc w:val="both"/>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pgSz w:w="11906" w:h="16838"/>
          <w:pgMar w:top="1134" w:right="850" w:bottom="1134" w:left="1701" w:header="708" w:footer="708" w:gutter="0"/>
          <w:cols w:space="708"/>
          <w:docGrid w:linePitch="360"/>
        </w:sectPr>
      </w:pPr>
    </w:p>
    <w:p w:rsidR="00687398" w:rsidRPr="00E31C12" w:rsidRDefault="009118DF" w:rsidP="00687398">
      <w:pPr>
        <w:keepNext/>
        <w:jc w:val="center"/>
      </w:pPr>
      <w:r w:rsidRPr="009118DF">
        <w:rPr>
          <w:rFonts w:ascii="Arial" w:hAnsi="Arial" w:cs="Arial"/>
          <w:noProof/>
          <w:lang w:eastAsia="ru-RU"/>
        </w:rPr>
        <w:lastRenderedPageBreak/>
        <w:pict>
          <v:shape id="_x0000_s1065" type="#_x0000_t75" style="position:absolute;left:0;text-align:left;margin-left:0;margin-top:0;width:50pt;height:50pt;z-index:251651072;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29" type="#_x0000_t75" style="width:714pt;height:405.75pt;mso-wrap-distance-left:0;mso-wrap-distance-top:0;mso-wrap-distance-right:0;mso-wrap-distance-bottom:0">
            <v:imagedata r:id="rId19" o:title=""/>
            <v:path textboxrect="0,0,0,0"/>
          </v:shape>
        </w:pict>
      </w:r>
    </w:p>
    <w:p w:rsidR="00687398" w:rsidRPr="00E31C12" w:rsidRDefault="00687398" w:rsidP="00687398">
      <w:pPr>
        <w:pStyle w:val="affff1"/>
        <w:jc w:val="center"/>
        <w:rPr>
          <w:rFonts w:ascii="Arial" w:hAnsi="Arial" w:cs="Arial"/>
        </w:rPr>
      </w:pPr>
      <w:bookmarkStart w:id="161" w:name="_Ref171771292"/>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8</w:t>
      </w:r>
      <w:r w:rsidR="009118DF" w:rsidRPr="00E31C12">
        <w:rPr>
          <w:rFonts w:ascii="Arial" w:hAnsi="Arial" w:cs="Arial"/>
        </w:rPr>
        <w:fldChar w:fldCharType="end"/>
      </w:r>
      <w:bookmarkEnd w:id="161"/>
      <w:r w:rsidRPr="00E31C12">
        <w:rPr>
          <w:rFonts w:ascii="Arial" w:hAnsi="Arial" w:cs="Arial"/>
        </w:rPr>
        <w:t xml:space="preserve"> – Пьезометрический график от котельной Борзуновка ООШ</w:t>
      </w:r>
    </w:p>
    <w:p w:rsidR="005C28CC" w:rsidRPr="00E31C12" w:rsidRDefault="005C28CC" w:rsidP="00687398">
      <w:pPr>
        <w:pStyle w:val="affff1"/>
        <w:jc w:val="center"/>
        <w:rPr>
          <w:rFonts w:ascii="Arial" w:hAnsi="Arial" w:cs="Arial"/>
        </w:rPr>
      </w:pPr>
    </w:p>
    <w:p w:rsidR="000224B5" w:rsidRPr="00E31C12" w:rsidRDefault="000224B5" w:rsidP="000224B5">
      <w:pPr>
        <w:rPr>
          <w:lang w:eastAsia="ru-RU"/>
        </w:rPr>
      </w:pPr>
    </w:p>
    <w:p w:rsidR="000224B5" w:rsidRPr="00E31C12" w:rsidRDefault="000224B5" w:rsidP="000224B5">
      <w:pPr>
        <w:jc w:val="center"/>
        <w:rPr>
          <w:lang w:eastAsia="ru-RU"/>
        </w:rPr>
      </w:pPr>
    </w:p>
    <w:p w:rsidR="00687398" w:rsidRPr="00E31C12" w:rsidRDefault="000224B5" w:rsidP="00687398">
      <w:pPr>
        <w:keepNext/>
        <w:jc w:val="center"/>
      </w:pPr>
      <w:r w:rsidRPr="00E31C12">
        <w:rPr>
          <w:noProof/>
          <w:lang w:eastAsia="ru-RU"/>
        </w:rPr>
        <w:drawing>
          <wp:inline distT="0" distB="0" distL="0" distR="0">
            <wp:extent cx="7483488" cy="4092295"/>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83488" cy="4092295"/>
                    </a:xfrm>
                    <a:prstGeom prst="rect">
                      <a:avLst/>
                    </a:prstGeom>
                  </pic:spPr>
                </pic:pic>
              </a:graphicData>
            </a:graphic>
          </wp:inline>
        </w:drawing>
      </w:r>
    </w:p>
    <w:p w:rsidR="000224B5" w:rsidRPr="00E31C12" w:rsidRDefault="00687398" w:rsidP="00687398">
      <w:pPr>
        <w:pStyle w:val="affff1"/>
        <w:jc w:val="cente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9</w:t>
      </w:r>
      <w:r w:rsidR="009118DF" w:rsidRPr="00E31C12">
        <w:rPr>
          <w:rFonts w:ascii="Arial" w:hAnsi="Arial" w:cs="Arial"/>
        </w:rPr>
        <w:fldChar w:fldCharType="end"/>
      </w:r>
      <w:r w:rsidRPr="00E31C12">
        <w:rPr>
          <w:rFonts w:ascii="Arial" w:hAnsi="Arial" w:cs="Arial"/>
        </w:rPr>
        <w:t xml:space="preserve"> – Пьезометрический график от котельной Новосергеевской ООШ</w:t>
      </w:r>
    </w:p>
    <w:p w:rsidR="00687398" w:rsidRPr="00E31C12" w:rsidRDefault="009118DF" w:rsidP="00687398">
      <w:pPr>
        <w:keepNext/>
        <w:rPr>
          <w:rFonts w:ascii="Arial" w:hAnsi="Arial" w:cs="Arial"/>
        </w:rPr>
      </w:pPr>
      <w:r>
        <w:rPr>
          <w:rFonts w:ascii="Arial" w:hAnsi="Arial" w:cs="Arial"/>
          <w:noProof/>
          <w:lang w:eastAsia="ru-RU"/>
        </w:rPr>
        <w:lastRenderedPageBreak/>
        <w:pict>
          <v:shape id="_x0000_s1063" type="#_x0000_t75" style="position:absolute;margin-left:0;margin-top:0;width:50pt;height:50pt;z-index:251652096;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30" type="#_x0000_t75" style="width:688.5pt;height:391.5pt;mso-wrap-distance-left:0;mso-wrap-distance-top:0;mso-wrap-distance-right:0;mso-wrap-distance-bottom:0">
            <v:imagedata r:id="rId21" o:title=""/>
            <v:path textboxrect="0,0,0,0"/>
          </v:shape>
        </w:pict>
      </w:r>
    </w:p>
    <w:p w:rsidR="00687398" w:rsidRPr="00E31C12" w:rsidRDefault="00687398" w:rsidP="00687398">
      <w:pPr>
        <w:pStyle w:val="affff1"/>
        <w:jc w:val="center"/>
        <w:rPr>
          <w:rFonts w:ascii="Arial" w:hAnsi="Arial" w:cs="Arial"/>
        </w:rPr>
      </w:pPr>
      <w:bookmarkStart w:id="162" w:name="_Ref171771295"/>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10</w:t>
      </w:r>
      <w:r w:rsidR="009118DF" w:rsidRPr="00E31C12">
        <w:rPr>
          <w:rFonts w:ascii="Arial" w:hAnsi="Arial" w:cs="Arial"/>
        </w:rPr>
        <w:fldChar w:fldCharType="end"/>
      </w:r>
      <w:bookmarkEnd w:id="162"/>
      <w:r w:rsidRPr="00E31C12">
        <w:rPr>
          <w:rFonts w:ascii="Arial" w:hAnsi="Arial" w:cs="Arial"/>
        </w:rPr>
        <w:t xml:space="preserve"> – Пьезометрический график от котельной Малиновской ООШ</w:t>
      </w:r>
    </w:p>
    <w:p w:rsidR="005C28CC" w:rsidRPr="00E31C12" w:rsidRDefault="00687398" w:rsidP="00687398">
      <w:pPr>
        <w:pStyle w:val="affff1"/>
        <w:tabs>
          <w:tab w:val="left" w:pos="1960"/>
        </w:tabs>
        <w:jc w:val="left"/>
        <w:rPr>
          <w:rFonts w:ascii="Arial" w:hAnsi="Arial" w:cs="Arial"/>
        </w:rPr>
      </w:pPr>
      <w:r w:rsidRPr="00E31C12">
        <w:rPr>
          <w:rFonts w:ascii="Arial" w:hAnsi="Arial" w:cs="Arial"/>
        </w:rPr>
        <w:tab/>
      </w:r>
    </w:p>
    <w:p w:rsidR="005C28CC" w:rsidRPr="00E31C12" w:rsidRDefault="005C28CC">
      <w:pPr>
        <w:rPr>
          <w:rFonts w:ascii="Arial" w:hAnsi="Arial" w:cs="Arial"/>
          <w:lang w:eastAsia="ru-RU"/>
        </w:rPr>
      </w:pPr>
    </w:p>
    <w:p w:rsidR="005C28CC" w:rsidRPr="00E31C12" w:rsidRDefault="005C28CC">
      <w:pPr>
        <w:rPr>
          <w:rFonts w:ascii="Arial" w:hAnsi="Arial" w:cs="Arial"/>
        </w:rPr>
        <w:sectPr w:rsidR="005C28CC" w:rsidRPr="00E31C12">
          <w:type w:val="continuous"/>
          <w:pgSz w:w="16838" w:h="11906" w:orient="landscape"/>
          <w:pgMar w:top="1134" w:right="850" w:bottom="1134" w:left="1701" w:header="709" w:footer="709" w:gutter="0"/>
          <w:cols w:space="708"/>
          <w:docGrid w:linePitch="360"/>
        </w:sect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63" w:name="_Toc453770372"/>
      <w:bookmarkStart w:id="164" w:name="_Toc470813129"/>
      <w:bookmarkStart w:id="165" w:name="_Toc524886684"/>
      <w:bookmarkStart w:id="166" w:name="_Toc72448973"/>
      <w:bookmarkStart w:id="167" w:name="_Toc164201660"/>
      <w:r w:rsidRPr="00E31C12">
        <w:rPr>
          <w:rFonts w:ascii="Arial" w:hAnsi="Arial" w:cs="Arial"/>
          <w:b/>
          <w:color w:val="auto"/>
          <w:lang w:val="ru-RU"/>
        </w:rPr>
        <w:lastRenderedPageBreak/>
        <w:t>Статистика отказов тепловых сетей (аварийные ситуации) за после</w:t>
      </w:r>
      <w:r w:rsidRPr="00E31C12">
        <w:rPr>
          <w:rFonts w:ascii="Arial" w:hAnsi="Arial" w:cs="Arial"/>
          <w:b/>
          <w:color w:val="auto"/>
          <w:lang w:val="ru-RU"/>
        </w:rPr>
        <w:t>д</w:t>
      </w:r>
      <w:r w:rsidRPr="00E31C12">
        <w:rPr>
          <w:rFonts w:ascii="Arial" w:hAnsi="Arial" w:cs="Arial"/>
          <w:b/>
          <w:color w:val="auto"/>
          <w:lang w:val="ru-RU"/>
        </w:rPr>
        <w:t>ние 5 лет</w:t>
      </w:r>
      <w:bookmarkEnd w:id="163"/>
      <w:bookmarkEnd w:id="164"/>
      <w:bookmarkEnd w:id="165"/>
      <w:bookmarkEnd w:id="166"/>
      <w:bookmarkEnd w:id="167"/>
    </w:p>
    <w:p w:rsidR="005C28CC" w:rsidRPr="00E31C12" w:rsidRDefault="00FE63FA">
      <w:pPr>
        <w:pStyle w:val="Default"/>
        <w:spacing w:before="240" w:line="276" w:lineRule="auto"/>
        <w:ind w:firstLine="708"/>
        <w:jc w:val="both"/>
        <w:rPr>
          <w:rFonts w:ascii="Arial" w:hAnsi="Arial" w:cs="Arial"/>
        </w:rPr>
      </w:pPr>
      <w:r w:rsidRPr="00E31C12">
        <w:rPr>
          <w:rFonts w:ascii="Arial" w:hAnsi="Arial" w:cs="Arial"/>
        </w:rPr>
        <w:t>Статистика отказов тепловых сетей ведется всеми теплоснабжающими и теплосетевыми организациями Муниципального образования Малиновское сел</w:t>
      </w:r>
      <w:r w:rsidRPr="00E31C12">
        <w:rPr>
          <w:rFonts w:ascii="Arial" w:hAnsi="Arial" w:cs="Arial"/>
        </w:rPr>
        <w:t>ь</w:t>
      </w:r>
      <w:r w:rsidRPr="00E31C12">
        <w:rPr>
          <w:rFonts w:ascii="Arial" w:hAnsi="Arial" w:cs="Arial"/>
        </w:rPr>
        <w:t xml:space="preserve">ское поселение Кожевниковского района Томской области. Наиболее подвержены отказам тепловые сети с исчерпанным эксплуатационным ресурсом. </w:t>
      </w:r>
    </w:p>
    <w:p w:rsidR="005C28CC" w:rsidRPr="00E31C12" w:rsidRDefault="00FE63FA">
      <w:pPr>
        <w:spacing w:line="276" w:lineRule="auto"/>
        <w:ind w:firstLine="708"/>
        <w:rPr>
          <w:rFonts w:ascii="Arial" w:hAnsi="Arial" w:cs="Arial"/>
          <w:szCs w:val="24"/>
        </w:rPr>
      </w:pPr>
      <w:r w:rsidRPr="00E31C12">
        <w:rPr>
          <w:rFonts w:ascii="Arial" w:hAnsi="Arial" w:cs="Arial"/>
          <w:szCs w:val="24"/>
        </w:rPr>
        <w:t>Сведения о распределении отказов (аварий и инцидентов) по участкам те</w:t>
      </w:r>
      <w:r w:rsidRPr="00E31C12">
        <w:rPr>
          <w:rFonts w:ascii="Arial" w:hAnsi="Arial" w:cs="Arial"/>
          <w:szCs w:val="24"/>
        </w:rPr>
        <w:t>п</w:t>
      </w:r>
      <w:r w:rsidRPr="00E31C12">
        <w:rPr>
          <w:rFonts w:ascii="Arial" w:hAnsi="Arial" w:cs="Arial"/>
          <w:szCs w:val="24"/>
        </w:rPr>
        <w:t>ловых сетей и по годам ретроспективы не представлены.</w:t>
      </w:r>
    </w:p>
    <w:p w:rsidR="005C28CC" w:rsidRPr="00E31C12" w:rsidRDefault="005C28CC">
      <w:pPr>
        <w:spacing w:after="0" w:line="276" w:lineRule="auto"/>
        <w:ind w:firstLine="708"/>
        <w:jc w:val="both"/>
        <w:rPr>
          <w:rFonts w:ascii="Arial" w:hAnsi="Arial" w:cs="Arial"/>
          <w:sz w:val="20"/>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68" w:name="_Toc453770373"/>
      <w:bookmarkStart w:id="169" w:name="_Toc470813130"/>
      <w:bookmarkStart w:id="170" w:name="_Toc524886685"/>
      <w:bookmarkStart w:id="171" w:name="_Toc72448974"/>
      <w:bookmarkStart w:id="172" w:name="_Toc164201661"/>
      <w:r w:rsidRPr="00E31C12">
        <w:rPr>
          <w:rFonts w:ascii="Arial" w:hAnsi="Arial" w:cs="Arial"/>
          <w:b/>
          <w:color w:val="auto"/>
          <w:lang w:val="ru-RU"/>
        </w:rPr>
        <w:t>Статистика восстановления (аварийно-восстановительных р</w:t>
      </w:r>
      <w:r w:rsidRPr="00E31C12">
        <w:rPr>
          <w:rFonts w:ascii="Arial" w:hAnsi="Arial" w:cs="Arial"/>
          <w:b/>
          <w:color w:val="auto"/>
          <w:lang w:val="ru-RU"/>
        </w:rPr>
        <w:t>е</w:t>
      </w:r>
      <w:r w:rsidRPr="00E31C12">
        <w:rPr>
          <w:rFonts w:ascii="Arial" w:hAnsi="Arial" w:cs="Arial"/>
          <w:b/>
          <w:color w:val="auto"/>
          <w:lang w:val="ru-RU"/>
        </w:rPr>
        <w:t>монтов) тепловых сетей и среднее время, затраченное на восстано</w:t>
      </w:r>
      <w:r w:rsidRPr="00E31C12">
        <w:rPr>
          <w:rFonts w:ascii="Arial" w:hAnsi="Arial" w:cs="Arial"/>
          <w:b/>
          <w:color w:val="auto"/>
          <w:lang w:val="ru-RU"/>
        </w:rPr>
        <w:t>в</w:t>
      </w:r>
      <w:r w:rsidRPr="00E31C12">
        <w:rPr>
          <w:rFonts w:ascii="Arial" w:hAnsi="Arial" w:cs="Arial"/>
          <w:b/>
          <w:color w:val="auto"/>
          <w:lang w:val="ru-RU"/>
        </w:rPr>
        <w:t>ление работоспособности тепловых сетей, за последние 5 лет</w:t>
      </w:r>
      <w:bookmarkEnd w:id="168"/>
      <w:bookmarkEnd w:id="169"/>
      <w:bookmarkEnd w:id="170"/>
      <w:bookmarkEnd w:id="171"/>
      <w:bookmarkEnd w:id="172"/>
    </w:p>
    <w:p w:rsidR="005C28CC" w:rsidRPr="00E31C12" w:rsidRDefault="005C28CC">
      <w:pPr>
        <w:spacing w:line="276" w:lineRule="auto"/>
        <w:rPr>
          <w:rFonts w:ascii="Arial" w:hAnsi="Arial" w:cs="Arial"/>
          <w:szCs w:val="24"/>
        </w:rPr>
      </w:pPr>
    </w:p>
    <w:p w:rsidR="005C28CC" w:rsidRPr="00E31C12" w:rsidRDefault="00FE63FA">
      <w:pPr>
        <w:pStyle w:val="ae"/>
        <w:spacing w:line="360" w:lineRule="auto"/>
        <w:rPr>
          <w:rFonts w:ascii="Arial" w:hAnsi="Arial" w:cs="Arial"/>
          <w:lang w:eastAsia="ru-RU"/>
        </w:rPr>
      </w:pPr>
      <w:r w:rsidRPr="00E31C12">
        <w:rPr>
          <w:rFonts w:ascii="Arial" w:hAnsi="Arial" w:cs="Arial"/>
          <w:lang w:eastAsia="ru-RU"/>
        </w:rPr>
        <w:t>Статистика восстановлений (аварийно-восстановительных ремонтов) те</w:t>
      </w:r>
      <w:r w:rsidRPr="00E31C12">
        <w:rPr>
          <w:rFonts w:ascii="Arial" w:hAnsi="Arial" w:cs="Arial"/>
          <w:lang w:eastAsia="ru-RU"/>
        </w:rPr>
        <w:t>п</w:t>
      </w:r>
      <w:r w:rsidRPr="00E31C12">
        <w:rPr>
          <w:rFonts w:ascii="Arial" w:hAnsi="Arial" w:cs="Arial"/>
          <w:lang w:eastAsia="ru-RU"/>
        </w:rPr>
        <w:t>ловых сетей не представлена.</w:t>
      </w:r>
    </w:p>
    <w:p w:rsidR="005C28CC" w:rsidRPr="00E31C12" w:rsidRDefault="005C28CC">
      <w:pPr>
        <w:pStyle w:val="ae"/>
        <w:spacing w:line="276" w:lineRule="auto"/>
        <w:rPr>
          <w:rFonts w:ascii="Arial" w:hAnsi="Arial" w:cs="Arial"/>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73" w:name="_Toc453770374"/>
      <w:bookmarkStart w:id="174" w:name="_Toc470813131"/>
      <w:bookmarkStart w:id="175" w:name="_Toc524886686"/>
      <w:bookmarkStart w:id="176" w:name="_Toc72448975"/>
      <w:bookmarkStart w:id="177" w:name="_Toc164201662"/>
      <w:r w:rsidRPr="00E31C12">
        <w:rPr>
          <w:rFonts w:ascii="Arial" w:hAnsi="Arial" w:cs="Arial"/>
          <w:b/>
          <w:color w:val="auto"/>
          <w:lang w:val="ru-RU"/>
        </w:rPr>
        <w:t>Описание процедур диагностики состояния тепловых сетей и планирования капитальных (текущих) ремонтов</w:t>
      </w:r>
      <w:bookmarkEnd w:id="173"/>
      <w:bookmarkEnd w:id="174"/>
      <w:bookmarkEnd w:id="175"/>
      <w:bookmarkEnd w:id="176"/>
      <w:bookmarkEnd w:id="177"/>
    </w:p>
    <w:p w:rsidR="005C28CC" w:rsidRPr="00E31C12" w:rsidRDefault="005C28CC">
      <w:pPr>
        <w:spacing w:after="0" w:line="360" w:lineRule="auto"/>
        <w:ind w:firstLine="709"/>
        <w:jc w:val="both"/>
        <w:rPr>
          <w:rFonts w:ascii="Arial" w:hAnsi="Arial" w:cs="Arial"/>
          <w:b/>
          <w:szCs w:val="24"/>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Диагностика состояния тепловых сетей Муниципального образования М</w:t>
      </w:r>
      <w:r w:rsidRPr="00E31C12">
        <w:rPr>
          <w:rFonts w:ascii="Arial" w:hAnsi="Arial" w:cs="Arial"/>
        </w:rPr>
        <w:t>а</w:t>
      </w:r>
      <w:r w:rsidRPr="00E31C12">
        <w:rPr>
          <w:rFonts w:ascii="Arial" w:hAnsi="Arial" w:cs="Arial"/>
        </w:rPr>
        <w:t xml:space="preserve">линовское сельское поселение Кожевниковского района Томской области ведется следующими способами: </w:t>
      </w:r>
    </w:p>
    <w:p w:rsidR="005C28CC" w:rsidRPr="00E31C12" w:rsidRDefault="00FE63FA" w:rsidP="0025795F">
      <w:pPr>
        <w:pStyle w:val="Default"/>
        <w:numPr>
          <w:ilvl w:val="0"/>
          <w:numId w:val="7"/>
        </w:numPr>
        <w:spacing w:line="276" w:lineRule="auto"/>
        <w:jc w:val="both"/>
        <w:rPr>
          <w:rFonts w:ascii="Arial" w:hAnsi="Arial" w:cs="Arial"/>
        </w:rPr>
      </w:pPr>
      <w:r w:rsidRPr="00E31C12">
        <w:rPr>
          <w:rFonts w:ascii="Arial" w:hAnsi="Arial" w:cs="Arial"/>
        </w:rPr>
        <w:t xml:space="preserve">гидравлические испытания тепловых сетей на прочность и плотность – один раз в год по утвержденному графику; </w:t>
      </w:r>
    </w:p>
    <w:p w:rsidR="005C28CC" w:rsidRPr="00E31C12" w:rsidRDefault="00FE63FA" w:rsidP="0025795F">
      <w:pPr>
        <w:pStyle w:val="Default"/>
        <w:numPr>
          <w:ilvl w:val="0"/>
          <w:numId w:val="7"/>
        </w:numPr>
        <w:spacing w:line="276" w:lineRule="auto"/>
        <w:jc w:val="both"/>
        <w:rPr>
          <w:rFonts w:ascii="Arial" w:hAnsi="Arial" w:cs="Arial"/>
        </w:rPr>
      </w:pPr>
      <w:r w:rsidRPr="00E31C12">
        <w:rPr>
          <w:rFonts w:ascii="Arial" w:hAnsi="Arial" w:cs="Arial"/>
        </w:rPr>
        <w:t xml:space="preserve">шурфовка тепловых сетей – по утвержденному графику в межотопительный сезон; </w:t>
      </w:r>
    </w:p>
    <w:p w:rsidR="005C28CC" w:rsidRPr="00E31C12" w:rsidRDefault="00FE63FA" w:rsidP="0025795F">
      <w:pPr>
        <w:pStyle w:val="Default"/>
        <w:numPr>
          <w:ilvl w:val="0"/>
          <w:numId w:val="7"/>
        </w:numPr>
        <w:spacing w:line="276" w:lineRule="auto"/>
        <w:jc w:val="both"/>
        <w:rPr>
          <w:rFonts w:ascii="Arial" w:hAnsi="Arial" w:cs="Arial"/>
        </w:rPr>
      </w:pPr>
      <w:r w:rsidRPr="00E31C12">
        <w:rPr>
          <w:rFonts w:ascii="Arial" w:hAnsi="Arial" w:cs="Arial"/>
        </w:rPr>
        <w:t>тепловизионная диагностика – в отопительный сезон для локализации п</w:t>
      </w:r>
      <w:r w:rsidRPr="00E31C12">
        <w:rPr>
          <w:rFonts w:ascii="Arial" w:hAnsi="Arial" w:cs="Arial"/>
        </w:rPr>
        <w:t>о</w:t>
      </w:r>
      <w:r w:rsidRPr="00E31C12">
        <w:rPr>
          <w:rFonts w:ascii="Arial" w:hAnsi="Arial" w:cs="Arial"/>
        </w:rPr>
        <w:t xml:space="preserve">рывов тепловых сетей.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По результатам испытаний составляется акт проведения испытаний, в к</w:t>
      </w:r>
      <w:r w:rsidRPr="00E31C12">
        <w:rPr>
          <w:rFonts w:ascii="Arial" w:hAnsi="Arial" w:cs="Arial"/>
        </w:rPr>
        <w:t>о</w:t>
      </w:r>
      <w:r w:rsidRPr="00E31C12">
        <w:rPr>
          <w:rFonts w:ascii="Arial" w:hAnsi="Arial" w:cs="Arial"/>
        </w:rPr>
        <w:t>тором фиксируются все обнаруженные при испытаниях дефекты на тепловых с</w:t>
      </w:r>
      <w:r w:rsidRPr="00E31C12">
        <w:rPr>
          <w:rFonts w:ascii="Arial" w:hAnsi="Arial" w:cs="Arial"/>
        </w:rPr>
        <w:t>е</w:t>
      </w:r>
      <w:r w:rsidRPr="00E31C12">
        <w:rPr>
          <w:rFonts w:ascii="Arial" w:hAnsi="Arial" w:cs="Arial"/>
        </w:rPr>
        <w:t xml:space="preserve">тях. </w:t>
      </w:r>
    </w:p>
    <w:p w:rsidR="005C28CC" w:rsidRPr="00E31C12" w:rsidRDefault="00FE63FA">
      <w:pPr>
        <w:pStyle w:val="ae"/>
        <w:spacing w:line="276" w:lineRule="auto"/>
        <w:ind w:firstLine="709"/>
        <w:rPr>
          <w:rFonts w:ascii="Arial" w:hAnsi="Arial" w:cs="Arial"/>
        </w:rPr>
      </w:pPr>
      <w:r w:rsidRPr="00E31C12">
        <w:rPr>
          <w:rFonts w:ascii="Arial" w:hAnsi="Arial" w:cs="Arial"/>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w:t>
      </w:r>
      <w:r w:rsidRPr="00E31C12">
        <w:rPr>
          <w:rFonts w:ascii="Arial" w:hAnsi="Arial" w:cs="Arial"/>
        </w:rPr>
        <w:t>а</w:t>
      </w:r>
      <w:r w:rsidRPr="00E31C12">
        <w:rPr>
          <w:rFonts w:ascii="Arial" w:hAnsi="Arial" w:cs="Arial"/>
        </w:rPr>
        <w:t>ниях дефектов.</w:t>
      </w:r>
    </w:p>
    <w:p w:rsidR="005C28CC" w:rsidRPr="00E31C12" w:rsidRDefault="005C28CC">
      <w:pPr>
        <w:pStyle w:val="ae"/>
        <w:spacing w:line="276" w:lineRule="auto"/>
        <w:rPr>
          <w:rFonts w:ascii="Arial" w:eastAsia="Times New Roman" w:hAnsi="Arial" w:cs="Arial"/>
          <w:lang w:eastAsia="ru-RU" w:bidi="ar-SA"/>
        </w:rPr>
      </w:pPr>
    </w:p>
    <w:p w:rsidR="005C28CC" w:rsidRPr="00E31C12" w:rsidRDefault="005C28CC">
      <w:pPr>
        <w:pStyle w:val="ae"/>
        <w:spacing w:line="276" w:lineRule="auto"/>
        <w:rPr>
          <w:rFonts w:ascii="Arial" w:eastAsia="Times New Roman" w:hAnsi="Arial" w:cs="Arial"/>
          <w:lang w:eastAsia="ru-RU" w:bidi="ar-SA"/>
        </w:rPr>
      </w:pPr>
    </w:p>
    <w:p w:rsidR="005C28CC" w:rsidRPr="00E31C12" w:rsidRDefault="00FE63FA" w:rsidP="0025795F">
      <w:pPr>
        <w:pStyle w:val="32"/>
        <w:numPr>
          <w:ilvl w:val="2"/>
          <w:numId w:val="34"/>
        </w:numPr>
        <w:spacing w:before="0" w:after="240"/>
        <w:jc w:val="both"/>
        <w:rPr>
          <w:rFonts w:ascii="Arial" w:hAnsi="Arial" w:cs="Arial"/>
          <w:b/>
          <w:color w:val="auto"/>
          <w:lang w:val="ru-RU"/>
        </w:rPr>
      </w:pPr>
      <w:bookmarkStart w:id="178" w:name="_Toc453770375"/>
      <w:bookmarkStart w:id="179" w:name="_Toc470813132"/>
      <w:bookmarkStart w:id="180" w:name="_Toc524886687"/>
      <w:bookmarkStart w:id="181" w:name="_Toc72448976"/>
      <w:bookmarkStart w:id="182" w:name="_Toc164201663"/>
      <w:r w:rsidRPr="00E31C12">
        <w:rPr>
          <w:rFonts w:ascii="Arial" w:hAnsi="Arial" w:cs="Arial"/>
          <w:b/>
          <w:color w:val="auto"/>
          <w:lang w:val="ru-RU"/>
        </w:rPr>
        <w:lastRenderedPageBreak/>
        <w:t>Описание периодичности и соответствия требованиям технич</w:t>
      </w:r>
      <w:r w:rsidRPr="00E31C12">
        <w:rPr>
          <w:rFonts w:ascii="Arial" w:hAnsi="Arial" w:cs="Arial"/>
          <w:b/>
          <w:color w:val="auto"/>
          <w:lang w:val="ru-RU"/>
        </w:rPr>
        <w:t>е</w:t>
      </w:r>
      <w:r w:rsidRPr="00E31C12">
        <w:rPr>
          <w:rFonts w:ascii="Arial" w:hAnsi="Arial" w:cs="Arial"/>
          <w:b/>
          <w:color w:val="auto"/>
          <w:lang w:val="ru-RU"/>
        </w:rPr>
        <w:t>ских регламентов и иным обязательным требованиям процедур ле</w:t>
      </w:r>
      <w:r w:rsidRPr="00E31C12">
        <w:rPr>
          <w:rFonts w:ascii="Arial" w:hAnsi="Arial" w:cs="Arial"/>
          <w:b/>
          <w:color w:val="auto"/>
          <w:lang w:val="ru-RU"/>
        </w:rPr>
        <w:t>т</w:t>
      </w:r>
      <w:r w:rsidRPr="00E31C12">
        <w:rPr>
          <w:rFonts w:ascii="Arial" w:hAnsi="Arial" w:cs="Arial"/>
          <w:b/>
          <w:color w:val="auto"/>
          <w:lang w:val="ru-RU"/>
        </w:rPr>
        <w:t>него ремонта с параметрами и методами испытаний (гидравлических, температурных, на тепловые потери) тепловых сетей</w:t>
      </w:r>
      <w:bookmarkEnd w:id="178"/>
      <w:bookmarkEnd w:id="179"/>
      <w:bookmarkEnd w:id="180"/>
      <w:bookmarkEnd w:id="181"/>
      <w:bookmarkEnd w:id="182"/>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Согласно п. 6.82 МДК 4-02.2001 «Типовая инструкция по технической эк</w:t>
      </w:r>
      <w:r w:rsidRPr="00E31C12">
        <w:rPr>
          <w:rFonts w:ascii="Arial" w:hAnsi="Arial" w:cs="Arial"/>
        </w:rPr>
        <w:t>с</w:t>
      </w:r>
      <w:r w:rsidRPr="00E31C12">
        <w:rPr>
          <w:rFonts w:ascii="Arial" w:hAnsi="Arial" w:cs="Arial"/>
        </w:rPr>
        <w:t xml:space="preserve">плуатации тепловых сетей систем коммунального теплоснабжения»: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Тепловые сети, находящиеся в эксплуатации, должны подвергаться сл</w:t>
      </w:r>
      <w:r w:rsidRPr="00E31C12">
        <w:rPr>
          <w:rFonts w:ascii="Arial" w:hAnsi="Arial" w:cs="Arial"/>
        </w:rPr>
        <w:t>е</w:t>
      </w:r>
      <w:r w:rsidRPr="00E31C12">
        <w:rPr>
          <w:rFonts w:ascii="Arial" w:hAnsi="Arial" w:cs="Arial"/>
        </w:rPr>
        <w:t xml:space="preserve">дующим испытаниям: </w:t>
      </w:r>
    </w:p>
    <w:p w:rsidR="005C28CC" w:rsidRPr="00E31C12" w:rsidRDefault="00FE63FA" w:rsidP="0025795F">
      <w:pPr>
        <w:pStyle w:val="ae"/>
        <w:numPr>
          <w:ilvl w:val="0"/>
          <w:numId w:val="8"/>
        </w:numPr>
        <w:spacing w:line="276" w:lineRule="auto"/>
        <w:rPr>
          <w:rFonts w:ascii="Arial" w:hAnsi="Arial" w:cs="Arial"/>
        </w:rPr>
      </w:pPr>
      <w:r w:rsidRPr="00E31C12">
        <w:rPr>
          <w:rFonts w:ascii="Arial" w:hAnsi="Arial" w:cs="Arial"/>
        </w:rPr>
        <w:t>гидравлическим испытаниям с целью проверки прочности и плотности тр</w:t>
      </w:r>
      <w:r w:rsidRPr="00E31C12">
        <w:rPr>
          <w:rFonts w:ascii="Arial" w:hAnsi="Arial" w:cs="Arial"/>
        </w:rPr>
        <w:t>у</w:t>
      </w:r>
      <w:r w:rsidRPr="00E31C12">
        <w:rPr>
          <w:rFonts w:ascii="Arial" w:hAnsi="Arial" w:cs="Arial"/>
        </w:rPr>
        <w:t>бопроводов, их элементов и арматуры;</w:t>
      </w:r>
    </w:p>
    <w:p w:rsidR="005C28CC" w:rsidRPr="00E31C12" w:rsidRDefault="00FE63FA" w:rsidP="0025795F">
      <w:pPr>
        <w:pStyle w:val="Default"/>
        <w:numPr>
          <w:ilvl w:val="0"/>
          <w:numId w:val="8"/>
        </w:numPr>
        <w:spacing w:line="276" w:lineRule="auto"/>
        <w:jc w:val="both"/>
        <w:rPr>
          <w:rFonts w:ascii="Arial" w:hAnsi="Arial" w:cs="Arial"/>
        </w:rPr>
      </w:pPr>
      <w:r w:rsidRPr="00E31C12">
        <w:rPr>
          <w:rFonts w:ascii="Arial" w:hAnsi="Arial" w:cs="Arial"/>
        </w:rPr>
        <w:t>испытаниям на максимальную температуру теплоносителя для выявления дефектов трубопроводов и оборудования тепловой сети, контроля за их с</w:t>
      </w:r>
      <w:r w:rsidRPr="00E31C12">
        <w:rPr>
          <w:rFonts w:ascii="Arial" w:hAnsi="Arial" w:cs="Arial"/>
        </w:rPr>
        <w:t>о</w:t>
      </w:r>
      <w:r w:rsidRPr="00E31C12">
        <w:rPr>
          <w:rFonts w:ascii="Arial" w:hAnsi="Arial" w:cs="Arial"/>
        </w:rPr>
        <w:t xml:space="preserve">стоянием, проверки компенсирующей способности тепловой сети; </w:t>
      </w:r>
    </w:p>
    <w:p w:rsidR="005C28CC" w:rsidRPr="00E31C12" w:rsidRDefault="00FE63FA" w:rsidP="0025795F">
      <w:pPr>
        <w:pStyle w:val="Default"/>
        <w:numPr>
          <w:ilvl w:val="0"/>
          <w:numId w:val="8"/>
        </w:numPr>
        <w:spacing w:line="276" w:lineRule="auto"/>
        <w:jc w:val="both"/>
        <w:rPr>
          <w:rFonts w:ascii="Arial" w:hAnsi="Arial" w:cs="Arial"/>
        </w:rPr>
      </w:pPr>
      <w:r w:rsidRPr="00E31C12">
        <w:rPr>
          <w:rFonts w:ascii="Arial" w:hAnsi="Arial" w:cs="Arial"/>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5C28CC" w:rsidRPr="00E31C12" w:rsidRDefault="00FE63FA" w:rsidP="0025795F">
      <w:pPr>
        <w:pStyle w:val="Default"/>
        <w:numPr>
          <w:ilvl w:val="0"/>
          <w:numId w:val="8"/>
        </w:numPr>
        <w:spacing w:line="276" w:lineRule="auto"/>
        <w:jc w:val="both"/>
        <w:rPr>
          <w:rFonts w:ascii="Arial" w:hAnsi="Arial" w:cs="Arial"/>
        </w:rPr>
      </w:pPr>
      <w:r w:rsidRPr="00E31C12">
        <w:rPr>
          <w:rFonts w:ascii="Arial" w:hAnsi="Arial" w:cs="Arial"/>
        </w:rPr>
        <w:t>испытаниям на гидравлические потери для получения гидравлических х</w:t>
      </w:r>
      <w:r w:rsidRPr="00E31C12">
        <w:rPr>
          <w:rFonts w:ascii="Arial" w:hAnsi="Arial" w:cs="Arial"/>
        </w:rPr>
        <w:t>а</w:t>
      </w:r>
      <w:r w:rsidRPr="00E31C12">
        <w:rPr>
          <w:rFonts w:ascii="Arial" w:hAnsi="Arial" w:cs="Arial"/>
        </w:rPr>
        <w:t xml:space="preserve">рактеристик трубопроводов; </w:t>
      </w:r>
    </w:p>
    <w:p w:rsidR="005C28CC" w:rsidRPr="00E31C12" w:rsidRDefault="00FE63FA" w:rsidP="0025795F">
      <w:pPr>
        <w:pStyle w:val="Default"/>
        <w:numPr>
          <w:ilvl w:val="0"/>
          <w:numId w:val="8"/>
        </w:numPr>
        <w:spacing w:line="276" w:lineRule="auto"/>
        <w:jc w:val="both"/>
        <w:rPr>
          <w:rFonts w:ascii="Arial" w:hAnsi="Arial" w:cs="Arial"/>
        </w:rPr>
      </w:pPr>
      <w:r w:rsidRPr="00E31C12">
        <w:rPr>
          <w:rFonts w:ascii="Arial" w:hAnsi="Arial" w:cs="Arial"/>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Все виды испытаний должны проводиться раздельно. Совмещение во вр</w:t>
      </w:r>
      <w:r w:rsidRPr="00E31C12">
        <w:rPr>
          <w:rFonts w:ascii="Arial" w:hAnsi="Arial" w:cs="Arial"/>
        </w:rPr>
        <w:t>е</w:t>
      </w:r>
      <w:r w:rsidRPr="00E31C12">
        <w:rPr>
          <w:rFonts w:ascii="Arial" w:hAnsi="Arial" w:cs="Arial"/>
        </w:rPr>
        <w:t xml:space="preserve">мени двух видов испытаний не допускается.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На каждый вид испытаний должна быть составлена рабочая программа, к</w:t>
      </w:r>
      <w:r w:rsidRPr="00E31C12">
        <w:rPr>
          <w:rFonts w:ascii="Arial" w:hAnsi="Arial" w:cs="Arial"/>
        </w:rPr>
        <w:t>о</w:t>
      </w:r>
      <w:r w:rsidRPr="00E31C12">
        <w:rPr>
          <w:rFonts w:ascii="Arial" w:hAnsi="Arial" w:cs="Arial"/>
        </w:rPr>
        <w:t>торая утверждается главным инженером ОЭТС. При получении тепловой энергии от источника тепла, принадлежащего другой организации, рабочая программа с</w:t>
      </w:r>
      <w:r w:rsidRPr="00E31C12">
        <w:rPr>
          <w:rFonts w:ascii="Arial" w:hAnsi="Arial" w:cs="Arial"/>
        </w:rPr>
        <w:t>о</w:t>
      </w:r>
      <w:r w:rsidRPr="00E31C12">
        <w:rPr>
          <w:rFonts w:ascii="Arial" w:hAnsi="Arial" w:cs="Arial"/>
        </w:rPr>
        <w:t xml:space="preserve">гласовывается с главным инженером этой организации.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За два дня до начала испытаний утвержденная программа передается ди</w:t>
      </w:r>
      <w:r w:rsidRPr="00E31C12">
        <w:rPr>
          <w:rFonts w:ascii="Arial" w:hAnsi="Arial" w:cs="Arial"/>
        </w:rPr>
        <w:t>с</w:t>
      </w:r>
      <w:r w:rsidRPr="00E31C12">
        <w:rPr>
          <w:rFonts w:ascii="Arial" w:hAnsi="Arial" w:cs="Arial"/>
        </w:rPr>
        <w:t xml:space="preserve">петчеру ОЭТС и руководителю источника тепла для подготовки оборудования и установления требуемого режима работы сети.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Рабочая программа испытания должна содержать следующие данные: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задачи и основные положения методики проведения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перечень подготовительных, организационных и технологических мер</w:t>
      </w:r>
      <w:r w:rsidRPr="00E31C12">
        <w:rPr>
          <w:rFonts w:ascii="Arial" w:hAnsi="Arial" w:cs="Arial"/>
        </w:rPr>
        <w:t>о</w:t>
      </w:r>
      <w:r w:rsidRPr="00E31C12">
        <w:rPr>
          <w:rFonts w:ascii="Arial" w:hAnsi="Arial" w:cs="Arial"/>
        </w:rPr>
        <w:t xml:space="preserve">приятий;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последовательность отдельных этапов и операций во время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режимы работы оборудования источника тепла и тепловой сети (расход и параметры теплоносителя во время каждого этапа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схемы работы насосно-подогревательной установки источника тепла при каждом режиме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схемы включения и переключений в тепловой сети;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сроки проведения каждого отдельного этапа или режима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точки наблюдения, объект наблюдения, количество наблюдателей в к</w:t>
      </w:r>
      <w:r w:rsidRPr="00E31C12">
        <w:rPr>
          <w:rFonts w:ascii="Arial" w:hAnsi="Arial" w:cs="Arial"/>
        </w:rPr>
        <w:t>а</w:t>
      </w:r>
      <w:r w:rsidRPr="00E31C12">
        <w:rPr>
          <w:rFonts w:ascii="Arial" w:hAnsi="Arial" w:cs="Arial"/>
        </w:rPr>
        <w:t xml:space="preserve">ждой точке;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lastRenderedPageBreak/>
        <w:t xml:space="preserve">оперативные средства связи и транспорта;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меры по обеспечению техники безопасности во время испытания; </w:t>
      </w:r>
    </w:p>
    <w:p w:rsidR="005C28CC" w:rsidRPr="00E31C12" w:rsidRDefault="00FE63FA" w:rsidP="0025795F">
      <w:pPr>
        <w:pStyle w:val="Default"/>
        <w:numPr>
          <w:ilvl w:val="0"/>
          <w:numId w:val="9"/>
        </w:numPr>
        <w:spacing w:line="276" w:lineRule="auto"/>
        <w:ind w:left="1134"/>
        <w:jc w:val="both"/>
        <w:rPr>
          <w:rFonts w:ascii="Arial" w:hAnsi="Arial" w:cs="Arial"/>
        </w:rPr>
      </w:pPr>
      <w:r w:rsidRPr="00E31C12">
        <w:rPr>
          <w:rFonts w:ascii="Arial" w:hAnsi="Arial" w:cs="Arial"/>
        </w:rPr>
        <w:t xml:space="preserve">список ответственных лиц за выполнение отдельных мероприятий. </w:t>
      </w:r>
    </w:p>
    <w:p w:rsidR="005C28CC" w:rsidRPr="00E31C12" w:rsidRDefault="00FE63FA">
      <w:pPr>
        <w:pStyle w:val="ae"/>
        <w:spacing w:line="276" w:lineRule="auto"/>
        <w:ind w:firstLine="709"/>
        <w:rPr>
          <w:rFonts w:ascii="Arial" w:hAnsi="Arial" w:cs="Arial"/>
        </w:rPr>
      </w:pPr>
      <w:r w:rsidRPr="00E31C12">
        <w:rPr>
          <w:rFonts w:ascii="Arial" w:hAnsi="Arial" w:cs="Arial"/>
        </w:rPr>
        <w:t>Руководитель испытания перед началом испытания должен:</w:t>
      </w:r>
    </w:p>
    <w:p w:rsidR="005C28CC" w:rsidRPr="00E31C12" w:rsidRDefault="00FE63FA" w:rsidP="0025795F">
      <w:pPr>
        <w:pStyle w:val="Default"/>
        <w:numPr>
          <w:ilvl w:val="0"/>
          <w:numId w:val="10"/>
        </w:numPr>
        <w:spacing w:line="276" w:lineRule="auto"/>
        <w:ind w:left="1134"/>
        <w:jc w:val="both"/>
        <w:rPr>
          <w:rFonts w:ascii="Arial" w:hAnsi="Arial" w:cs="Arial"/>
        </w:rPr>
      </w:pPr>
      <w:r w:rsidRPr="00E31C12">
        <w:rPr>
          <w:rFonts w:ascii="Arial" w:hAnsi="Arial" w:cs="Arial"/>
        </w:rPr>
        <w:t xml:space="preserve">проверить выполнение всех подготовительных мероприятий; </w:t>
      </w:r>
    </w:p>
    <w:p w:rsidR="005C28CC" w:rsidRPr="00E31C12" w:rsidRDefault="00FE63FA" w:rsidP="0025795F">
      <w:pPr>
        <w:pStyle w:val="Default"/>
        <w:numPr>
          <w:ilvl w:val="0"/>
          <w:numId w:val="10"/>
        </w:numPr>
        <w:spacing w:line="276" w:lineRule="auto"/>
        <w:ind w:left="1134"/>
        <w:jc w:val="both"/>
        <w:rPr>
          <w:rFonts w:ascii="Arial" w:hAnsi="Arial" w:cs="Arial"/>
        </w:rPr>
      </w:pPr>
      <w:r w:rsidRPr="00E31C12">
        <w:rPr>
          <w:rFonts w:ascii="Arial" w:hAnsi="Arial" w:cs="Arial"/>
        </w:rPr>
        <w:t xml:space="preserve">организовать проверку технического и метрологического состояния средств измерений согласно нормативно-технической документации; </w:t>
      </w:r>
    </w:p>
    <w:p w:rsidR="005C28CC" w:rsidRPr="00E31C12" w:rsidRDefault="00FE63FA" w:rsidP="0025795F">
      <w:pPr>
        <w:pStyle w:val="Default"/>
        <w:numPr>
          <w:ilvl w:val="0"/>
          <w:numId w:val="10"/>
        </w:numPr>
        <w:spacing w:line="276" w:lineRule="auto"/>
        <w:ind w:left="1134"/>
        <w:jc w:val="both"/>
        <w:rPr>
          <w:rFonts w:ascii="Arial" w:hAnsi="Arial" w:cs="Arial"/>
        </w:rPr>
      </w:pPr>
      <w:r w:rsidRPr="00E31C12">
        <w:rPr>
          <w:rFonts w:ascii="Arial" w:hAnsi="Arial" w:cs="Arial"/>
        </w:rPr>
        <w:t>проверить отключение предусмотренных программой ответвлений и т</w:t>
      </w:r>
      <w:r w:rsidRPr="00E31C12">
        <w:rPr>
          <w:rFonts w:ascii="Arial" w:hAnsi="Arial" w:cs="Arial"/>
        </w:rPr>
        <w:t>е</w:t>
      </w:r>
      <w:r w:rsidRPr="00E31C12">
        <w:rPr>
          <w:rFonts w:ascii="Arial" w:hAnsi="Arial" w:cs="Arial"/>
        </w:rPr>
        <w:t xml:space="preserve">пловых пунктов; </w:t>
      </w:r>
    </w:p>
    <w:p w:rsidR="005C28CC" w:rsidRPr="00E31C12" w:rsidRDefault="00FE63FA" w:rsidP="0025795F">
      <w:pPr>
        <w:pStyle w:val="Default"/>
        <w:numPr>
          <w:ilvl w:val="0"/>
          <w:numId w:val="10"/>
        </w:numPr>
        <w:spacing w:line="276" w:lineRule="auto"/>
        <w:ind w:left="1134"/>
        <w:jc w:val="both"/>
        <w:rPr>
          <w:rFonts w:ascii="Arial" w:hAnsi="Arial" w:cs="Arial"/>
        </w:rPr>
      </w:pPr>
      <w:r w:rsidRPr="00E31C12">
        <w:rPr>
          <w:rFonts w:ascii="Arial" w:hAnsi="Arial" w:cs="Arial"/>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w:t>
      </w:r>
      <w:r w:rsidRPr="00E31C12">
        <w:rPr>
          <w:rFonts w:ascii="Arial" w:hAnsi="Arial" w:cs="Arial"/>
        </w:rPr>
        <w:t>с</w:t>
      </w:r>
      <w:r w:rsidRPr="00E31C12">
        <w:rPr>
          <w:rFonts w:ascii="Arial" w:hAnsi="Arial" w:cs="Arial"/>
        </w:rPr>
        <w:t xml:space="preserve">пытания и окружающих лиц.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Гидравлическое испытание на прочность и плотность тепловых сетей, н</w:t>
      </w:r>
      <w:r w:rsidRPr="00E31C12">
        <w:rPr>
          <w:rFonts w:ascii="Arial" w:hAnsi="Arial" w:cs="Arial"/>
        </w:rPr>
        <w:t>а</w:t>
      </w:r>
      <w:r w:rsidRPr="00E31C12">
        <w:rPr>
          <w:rFonts w:ascii="Arial" w:hAnsi="Arial" w:cs="Arial"/>
        </w:rPr>
        <w:t>ходящихся в эксплуатации, должно быть проведено после капитального ремонта до начала отопительного периода. Испытание проводится по отдельным отход</w:t>
      </w:r>
      <w:r w:rsidRPr="00E31C12">
        <w:rPr>
          <w:rFonts w:ascii="Arial" w:hAnsi="Arial" w:cs="Arial"/>
        </w:rPr>
        <w:t>я</w:t>
      </w:r>
      <w:r w:rsidRPr="00E31C12">
        <w:rPr>
          <w:rFonts w:ascii="Arial" w:hAnsi="Arial" w:cs="Arial"/>
        </w:rPr>
        <w:t>щим от источника тепла магистралям при отключенных водонагревательных уст</w:t>
      </w:r>
      <w:r w:rsidRPr="00E31C12">
        <w:rPr>
          <w:rFonts w:ascii="Arial" w:hAnsi="Arial" w:cs="Arial"/>
        </w:rPr>
        <w:t>а</w:t>
      </w:r>
      <w:r w:rsidRPr="00E31C12">
        <w:rPr>
          <w:rFonts w:ascii="Arial" w:hAnsi="Arial" w:cs="Arial"/>
        </w:rPr>
        <w:t>новках источника тепла, отключенных системах теплопотребления, при открытых воздушниках на тепловых пунктах потребителей. Магистрали испытываются цел</w:t>
      </w:r>
      <w:r w:rsidRPr="00E31C12">
        <w:rPr>
          <w:rFonts w:ascii="Arial" w:hAnsi="Arial" w:cs="Arial"/>
        </w:rPr>
        <w:t>и</w:t>
      </w:r>
      <w:r w:rsidRPr="00E31C12">
        <w:rPr>
          <w:rFonts w:ascii="Arial" w:hAnsi="Arial" w:cs="Arial"/>
        </w:rPr>
        <w:t>ком или по частям в зависимости от технической возможности обеспечения тр</w:t>
      </w:r>
      <w:r w:rsidRPr="00E31C12">
        <w:rPr>
          <w:rFonts w:ascii="Arial" w:hAnsi="Arial" w:cs="Arial"/>
        </w:rPr>
        <w:t>е</w:t>
      </w:r>
      <w:r w:rsidRPr="00E31C12">
        <w:rPr>
          <w:rFonts w:ascii="Arial" w:hAnsi="Arial" w:cs="Arial"/>
        </w:rPr>
        <w:t>буемых параметров, а также наличия оперативных средств связи между диспе</w:t>
      </w:r>
      <w:r w:rsidRPr="00E31C12">
        <w:rPr>
          <w:rFonts w:ascii="Arial" w:hAnsi="Arial" w:cs="Arial"/>
        </w:rPr>
        <w:t>т</w:t>
      </w:r>
      <w:r w:rsidRPr="00E31C12">
        <w:rPr>
          <w:rFonts w:ascii="Arial" w:hAnsi="Arial" w:cs="Arial"/>
        </w:rPr>
        <w:t>чером, персоналом источника тепла и бригадой, проводящей испытание, числе</w:t>
      </w:r>
      <w:r w:rsidRPr="00E31C12">
        <w:rPr>
          <w:rFonts w:ascii="Arial" w:hAnsi="Arial" w:cs="Arial"/>
        </w:rPr>
        <w:t>н</w:t>
      </w:r>
      <w:r w:rsidRPr="00E31C12">
        <w:rPr>
          <w:rFonts w:ascii="Arial" w:hAnsi="Arial" w:cs="Arial"/>
        </w:rPr>
        <w:t xml:space="preserve">ности персонала, обеспеченности транспортом.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Каждый участок тепловой сети должен быть испытан пробным давлением, минимальное значение которого должно составлять 1,25 рабочего давления. Зн</w:t>
      </w:r>
      <w:r w:rsidRPr="00E31C12">
        <w:rPr>
          <w:rFonts w:ascii="Arial" w:hAnsi="Arial" w:cs="Arial"/>
        </w:rPr>
        <w:t>а</w:t>
      </w:r>
      <w:r w:rsidRPr="00E31C12">
        <w:rPr>
          <w:rFonts w:ascii="Arial" w:hAnsi="Arial" w:cs="Arial"/>
        </w:rPr>
        <w:t>чение рабочего давления устанавливается техническим руководителем ОЭТС в соответствии с требованиями Правил устройства и безопасной эксплуатации тр</w:t>
      </w:r>
      <w:r w:rsidRPr="00E31C12">
        <w:rPr>
          <w:rFonts w:ascii="Arial" w:hAnsi="Arial" w:cs="Arial"/>
        </w:rPr>
        <w:t>у</w:t>
      </w:r>
      <w:r w:rsidRPr="00E31C12">
        <w:rPr>
          <w:rFonts w:ascii="Arial" w:hAnsi="Arial" w:cs="Arial"/>
        </w:rPr>
        <w:t xml:space="preserve">бопроводов пара и горячей воды.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Максимальное значение пробного давления устанавливается в соответс</w:t>
      </w:r>
      <w:r w:rsidRPr="00E31C12">
        <w:rPr>
          <w:rFonts w:ascii="Arial" w:hAnsi="Arial" w:cs="Arial"/>
        </w:rPr>
        <w:t>т</w:t>
      </w:r>
      <w:r w:rsidRPr="00E31C12">
        <w:rPr>
          <w:rFonts w:ascii="Arial" w:hAnsi="Arial" w:cs="Arial"/>
        </w:rPr>
        <w:t xml:space="preserve">вии с указанными правилами и с учетом максимальных нагрузок, которые могут принять на себя неподвижные опоры.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В каждом конкретном случае значение пробного давления устанавливается техническим руководителем в допустимых пределах, указанных выше.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w:t>
      </w:r>
      <w:r w:rsidRPr="00E31C12">
        <w:rPr>
          <w:rFonts w:ascii="Arial" w:hAnsi="Arial" w:cs="Arial"/>
        </w:rPr>
        <w:t>а</w:t>
      </w:r>
      <w:r w:rsidRPr="00E31C12">
        <w:rPr>
          <w:rFonts w:ascii="Arial" w:hAnsi="Arial" w:cs="Arial"/>
        </w:rPr>
        <w:t xml:space="preserve">сосом из опрессовочного пункта.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испытании участков тепловой сети, в которых по условиям профиля местности сетевые и стационарные опрессовочные насосы не могут создать да</w:t>
      </w:r>
      <w:r w:rsidRPr="00E31C12">
        <w:rPr>
          <w:rFonts w:ascii="Arial" w:hAnsi="Arial" w:cs="Arial"/>
        </w:rPr>
        <w:t>в</w:t>
      </w:r>
      <w:r w:rsidRPr="00E31C12">
        <w:rPr>
          <w:rFonts w:ascii="Arial" w:hAnsi="Arial" w:cs="Arial"/>
        </w:rPr>
        <w:t>ление, равное пробному, применяются передвижные насосные установки и ги</w:t>
      </w:r>
      <w:r w:rsidRPr="00E31C12">
        <w:rPr>
          <w:rFonts w:ascii="Arial" w:hAnsi="Arial" w:cs="Arial"/>
        </w:rPr>
        <w:t>д</w:t>
      </w:r>
      <w:r w:rsidRPr="00E31C12">
        <w:rPr>
          <w:rFonts w:ascii="Arial" w:hAnsi="Arial" w:cs="Arial"/>
        </w:rPr>
        <w:t xml:space="preserve">равлические прессы. </w:t>
      </w:r>
    </w:p>
    <w:p w:rsidR="005C28CC" w:rsidRPr="00E31C12" w:rsidRDefault="00FE63FA">
      <w:pPr>
        <w:pStyle w:val="ae"/>
        <w:spacing w:line="276" w:lineRule="auto"/>
        <w:ind w:firstLine="709"/>
        <w:rPr>
          <w:rFonts w:ascii="Arial" w:hAnsi="Arial" w:cs="Arial"/>
        </w:rPr>
      </w:pPr>
      <w:r w:rsidRPr="00E31C12">
        <w:rPr>
          <w:rFonts w:ascii="Arial" w:hAnsi="Arial" w:cs="Arial"/>
        </w:rPr>
        <w:t xml:space="preserve">Длительность испытаний пробным давлением устанавливается главным инженером, но должна быть не менее 10 мин с момента установления расхода </w:t>
      </w:r>
      <w:r w:rsidRPr="00E31C12">
        <w:rPr>
          <w:rFonts w:ascii="Arial" w:hAnsi="Arial" w:cs="Arial"/>
        </w:rPr>
        <w:lastRenderedPageBreak/>
        <w:t>подпиточной воды на расчетном уровне. Осмотр производится после снижения пробного давления до рабочего.</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Тепловая сеть считается выдержавшей гидравлическое испытание на про</w:t>
      </w:r>
      <w:r w:rsidRPr="00E31C12">
        <w:rPr>
          <w:rFonts w:ascii="Arial" w:hAnsi="Arial" w:cs="Arial"/>
        </w:rPr>
        <w:t>ч</w:t>
      </w:r>
      <w:r w:rsidRPr="00E31C12">
        <w:rPr>
          <w:rFonts w:ascii="Arial" w:hAnsi="Arial" w:cs="Arial"/>
        </w:rPr>
        <w:t>ность и плотность, если при нахождении ее в течение 10 мин под заданным про</w:t>
      </w:r>
      <w:r w:rsidRPr="00E31C12">
        <w:rPr>
          <w:rFonts w:ascii="Arial" w:hAnsi="Arial" w:cs="Arial"/>
        </w:rPr>
        <w:t>б</w:t>
      </w:r>
      <w:r w:rsidRPr="00E31C12">
        <w:rPr>
          <w:rFonts w:ascii="Arial" w:hAnsi="Arial" w:cs="Arial"/>
        </w:rPr>
        <w:t xml:space="preserve">ным давлением значение подпитки не превысило расчетного.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Температура воды в трубопроводах при испытаниях на прочность и пло</w:t>
      </w:r>
      <w:r w:rsidRPr="00E31C12">
        <w:rPr>
          <w:rFonts w:ascii="Arial" w:hAnsi="Arial" w:cs="Arial"/>
        </w:rPr>
        <w:t>т</w:t>
      </w:r>
      <w:r w:rsidRPr="00E31C12">
        <w:rPr>
          <w:rFonts w:ascii="Arial" w:hAnsi="Arial" w:cs="Arial"/>
        </w:rPr>
        <w:t xml:space="preserve">ность не должна превышать 40°С.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Периодичность проведения испытания тепловой сети на максимальную температуру теплоносителя определяется руководителем.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Температурным испытаниям должна подвергаться вся сеть от источника тепла до тепловых пунктов систем теплопотребления.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Температурные испытания должны проводиться при устойчивых суточных плюсовых температурах наружного воздуха.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За максимальную температуру следует принимать максимально достиж</w:t>
      </w:r>
      <w:r w:rsidRPr="00E31C12">
        <w:rPr>
          <w:rFonts w:ascii="Arial" w:hAnsi="Arial" w:cs="Arial"/>
        </w:rPr>
        <w:t>и</w:t>
      </w:r>
      <w:r w:rsidRPr="00E31C12">
        <w:rPr>
          <w:rFonts w:ascii="Arial" w:hAnsi="Arial" w:cs="Arial"/>
        </w:rPr>
        <w:t xml:space="preserve">мую температуру сетевой воды в соответствии с утвержденным температурным графиком регулирования отпуска тепла на источнике.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Температура воды в обратном трубопроводе при температурных испытан</w:t>
      </w:r>
      <w:r w:rsidRPr="00E31C12">
        <w:rPr>
          <w:rFonts w:ascii="Arial" w:hAnsi="Arial" w:cs="Arial"/>
        </w:rPr>
        <w:t>и</w:t>
      </w:r>
      <w:r w:rsidRPr="00E31C12">
        <w:rPr>
          <w:rFonts w:ascii="Arial" w:hAnsi="Arial" w:cs="Arial"/>
        </w:rPr>
        <w:t xml:space="preserve">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На время температурных испытаний от тепловой сети должны быть откл</w:t>
      </w:r>
      <w:r w:rsidRPr="00E31C12">
        <w:rPr>
          <w:rFonts w:ascii="Arial" w:hAnsi="Arial" w:cs="Arial"/>
        </w:rPr>
        <w:t>ю</w:t>
      </w:r>
      <w:r w:rsidRPr="00E31C12">
        <w:rPr>
          <w:rFonts w:ascii="Arial" w:hAnsi="Arial" w:cs="Arial"/>
        </w:rPr>
        <w:t xml:space="preserve">чены: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1 отопительные системы детских и лечебных учреждений;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2 неавтоматизированные системы горячего водоснабжения, присоедине</w:t>
      </w:r>
      <w:r w:rsidRPr="00E31C12">
        <w:rPr>
          <w:rFonts w:ascii="Arial" w:hAnsi="Arial" w:cs="Arial"/>
        </w:rPr>
        <w:t>н</w:t>
      </w:r>
      <w:r w:rsidRPr="00E31C12">
        <w:rPr>
          <w:rFonts w:ascii="Arial" w:hAnsi="Arial" w:cs="Arial"/>
        </w:rPr>
        <w:t xml:space="preserve">ные по закрытой схеме;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3 системы горячего водоснабжения, присоединенные по открытой схеме;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4 отопительные системы с непосредственной схемой присоединения; </w:t>
      </w:r>
    </w:p>
    <w:p w:rsidR="005C28CC" w:rsidRPr="00E31C12" w:rsidRDefault="00FE63FA">
      <w:pPr>
        <w:pStyle w:val="ae"/>
        <w:spacing w:line="276" w:lineRule="auto"/>
        <w:ind w:firstLine="709"/>
        <w:rPr>
          <w:rFonts w:ascii="Arial" w:hAnsi="Arial" w:cs="Arial"/>
        </w:rPr>
      </w:pPr>
      <w:r w:rsidRPr="00E31C12">
        <w:rPr>
          <w:rFonts w:ascii="Arial" w:hAnsi="Arial" w:cs="Arial"/>
        </w:rPr>
        <w:t>5 калориферные установки.</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Отключение тепловых пунктов и отключение систем теплопотребления пр</w:t>
      </w:r>
      <w:r w:rsidRPr="00E31C12">
        <w:rPr>
          <w:rFonts w:ascii="Arial" w:hAnsi="Arial" w:cs="Arial"/>
        </w:rPr>
        <w:t>о</w:t>
      </w:r>
      <w:r w:rsidRPr="00E31C12">
        <w:rPr>
          <w:rFonts w:ascii="Arial" w:hAnsi="Arial" w:cs="Arial"/>
        </w:rPr>
        <w:t>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w:t>
      </w:r>
      <w:r w:rsidRPr="00E31C12">
        <w:rPr>
          <w:rFonts w:ascii="Arial" w:hAnsi="Arial" w:cs="Arial"/>
        </w:rPr>
        <w:t>а</w:t>
      </w:r>
      <w:r w:rsidRPr="00E31C12">
        <w:rPr>
          <w:rFonts w:ascii="Arial" w:hAnsi="Arial" w:cs="Arial"/>
        </w:rPr>
        <w:t xml:space="preserve">навливать заглушки.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lastRenderedPageBreak/>
        <w:t>Испытания по определению тепловых потерь в тепловых сетях должны проводиться один раз в пять лет на магистралях, характерных для данной тепл</w:t>
      </w:r>
      <w:r w:rsidRPr="00E31C12">
        <w:rPr>
          <w:rFonts w:ascii="Arial" w:hAnsi="Arial" w:cs="Arial"/>
        </w:rPr>
        <w:t>о</w:t>
      </w:r>
      <w:r w:rsidRPr="00E31C12">
        <w:rPr>
          <w:rFonts w:ascii="Arial" w:hAnsi="Arial" w:cs="Arial"/>
        </w:rPr>
        <w:t>вой сети по типу строительно-изоляционных конструкций, сроку службы и услов</w:t>
      </w:r>
      <w:r w:rsidRPr="00E31C12">
        <w:rPr>
          <w:rFonts w:ascii="Arial" w:hAnsi="Arial" w:cs="Arial"/>
        </w:rPr>
        <w:t>и</w:t>
      </w:r>
      <w:r w:rsidRPr="00E31C12">
        <w:rPr>
          <w:rFonts w:ascii="Arial" w:hAnsi="Arial" w:cs="Arial"/>
        </w:rPr>
        <w:t>ям эксплуатации, с целью разработки нормативных показателей и нормирования эксплуатационных тепловых потерь, а также оценки технического состояния те</w:t>
      </w:r>
      <w:r w:rsidRPr="00E31C12">
        <w:rPr>
          <w:rFonts w:ascii="Arial" w:hAnsi="Arial" w:cs="Arial"/>
        </w:rPr>
        <w:t>п</w:t>
      </w:r>
      <w:r w:rsidRPr="00E31C12">
        <w:rPr>
          <w:rFonts w:ascii="Arial" w:hAnsi="Arial" w:cs="Arial"/>
        </w:rPr>
        <w:t xml:space="preserve">ловых сетей. График испытаний утверждается техническим руководителем.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Испытания по определению гидравлических потерь в водяных тепловых с</w:t>
      </w:r>
      <w:r w:rsidRPr="00E31C12">
        <w:rPr>
          <w:rFonts w:ascii="Arial" w:hAnsi="Arial" w:cs="Arial"/>
        </w:rPr>
        <w:t>е</w:t>
      </w:r>
      <w:r w:rsidRPr="00E31C12">
        <w:rPr>
          <w:rFonts w:ascii="Arial" w:hAnsi="Arial" w:cs="Arial"/>
        </w:rPr>
        <w:t>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w:t>
      </w:r>
      <w:r w:rsidRPr="00E31C12">
        <w:rPr>
          <w:rFonts w:ascii="Arial" w:hAnsi="Arial" w:cs="Arial"/>
        </w:rPr>
        <w:t>а</w:t>
      </w:r>
      <w:r w:rsidRPr="00E31C12">
        <w:rPr>
          <w:rFonts w:ascii="Arial" w:hAnsi="Arial" w:cs="Arial"/>
        </w:rPr>
        <w:t xml:space="preserve">фик испытаний устанавливается техническим руководителем.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Испытания тепловых сетей на тепловые и гидравлические потери пров</w:t>
      </w:r>
      <w:r w:rsidRPr="00E31C12">
        <w:rPr>
          <w:rFonts w:ascii="Arial" w:hAnsi="Arial" w:cs="Arial"/>
        </w:rPr>
        <w:t>о</w:t>
      </w:r>
      <w:r w:rsidRPr="00E31C12">
        <w:rPr>
          <w:rFonts w:ascii="Arial" w:hAnsi="Arial" w:cs="Arial"/>
        </w:rPr>
        <w:t>дятся при отключенных ответвлениях тепловых пунктах систем теплопотребл</w:t>
      </w:r>
      <w:r w:rsidRPr="00E31C12">
        <w:rPr>
          <w:rFonts w:ascii="Arial" w:hAnsi="Arial" w:cs="Arial"/>
        </w:rPr>
        <w:t>е</w:t>
      </w:r>
      <w:r w:rsidRPr="00E31C12">
        <w:rPr>
          <w:rFonts w:ascii="Arial" w:hAnsi="Arial" w:cs="Arial"/>
        </w:rPr>
        <w:t xml:space="preserve">ния.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проведении любых испытаний абоненты за три дня до начала испыт</w:t>
      </w:r>
      <w:r w:rsidRPr="00E31C12">
        <w:rPr>
          <w:rFonts w:ascii="Arial" w:hAnsi="Arial" w:cs="Arial"/>
        </w:rPr>
        <w:t>а</w:t>
      </w:r>
      <w:r w:rsidRPr="00E31C12">
        <w:rPr>
          <w:rFonts w:ascii="Arial" w:hAnsi="Arial" w:cs="Arial"/>
        </w:rPr>
        <w:t>ний должны быть предупреждены о времени проведения испытаний и сроке о</w:t>
      </w:r>
      <w:r w:rsidRPr="00E31C12">
        <w:rPr>
          <w:rFonts w:ascii="Arial" w:hAnsi="Arial" w:cs="Arial"/>
        </w:rPr>
        <w:t>т</w:t>
      </w:r>
      <w:r w:rsidRPr="00E31C12">
        <w:rPr>
          <w:rFonts w:ascii="Arial" w:hAnsi="Arial" w:cs="Arial"/>
        </w:rPr>
        <w:t xml:space="preserve">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i/>
          <w:iCs/>
        </w:rPr>
        <w:t xml:space="preserve">Техническое обслуживание и ремонт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ОЭТС должны быть организованы техническое обслуживание и ремонт те</w:t>
      </w:r>
      <w:r w:rsidRPr="00E31C12">
        <w:rPr>
          <w:rFonts w:ascii="Arial" w:hAnsi="Arial" w:cs="Arial"/>
        </w:rPr>
        <w:t>п</w:t>
      </w:r>
      <w:r w:rsidRPr="00E31C12">
        <w:rPr>
          <w:rFonts w:ascii="Arial" w:hAnsi="Arial" w:cs="Arial"/>
        </w:rPr>
        <w:t xml:space="preserve">ловых сетей.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Ответственность за организацию технического обслуживания и ремонта н</w:t>
      </w:r>
      <w:r w:rsidRPr="00E31C12">
        <w:rPr>
          <w:rFonts w:ascii="Arial" w:hAnsi="Arial" w:cs="Arial"/>
        </w:rPr>
        <w:t>е</w:t>
      </w:r>
      <w:r w:rsidRPr="00E31C12">
        <w:rPr>
          <w:rFonts w:ascii="Arial" w:hAnsi="Arial" w:cs="Arial"/>
        </w:rPr>
        <w:t>сет административно-технический персонал, за которым закреплены тепловые с</w:t>
      </w:r>
      <w:r w:rsidRPr="00E31C12">
        <w:rPr>
          <w:rFonts w:ascii="Arial" w:hAnsi="Arial" w:cs="Arial"/>
        </w:rPr>
        <w:t>е</w:t>
      </w:r>
      <w:r w:rsidRPr="00E31C12">
        <w:rPr>
          <w:rFonts w:ascii="Arial" w:hAnsi="Arial" w:cs="Arial"/>
        </w:rPr>
        <w:t xml:space="preserve">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Объем технического обслуживания и ремонта должен определяться нео</w:t>
      </w:r>
      <w:r w:rsidRPr="00E31C12">
        <w:rPr>
          <w:rFonts w:ascii="Arial" w:hAnsi="Arial" w:cs="Arial"/>
        </w:rPr>
        <w:t>б</w:t>
      </w:r>
      <w:r w:rsidRPr="00E31C12">
        <w:rPr>
          <w:rFonts w:ascii="Arial" w:hAnsi="Arial" w:cs="Arial"/>
        </w:rPr>
        <w:t xml:space="preserve">ходимостью поддержания работоспособного состояния тепловых сетей.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техническом обслуживании следует проводить операции контрольного характера (осмотр, надзор за соблюдением эксплуатационных инструкций, техн</w:t>
      </w:r>
      <w:r w:rsidRPr="00E31C12">
        <w:rPr>
          <w:rFonts w:ascii="Arial" w:hAnsi="Arial" w:cs="Arial"/>
        </w:rPr>
        <w:t>и</w:t>
      </w:r>
      <w:r w:rsidRPr="00E31C12">
        <w:rPr>
          <w:rFonts w:ascii="Arial" w:hAnsi="Arial" w:cs="Arial"/>
        </w:rPr>
        <w:t>ческие испытания и проверки технического состояния) и технологические опер</w:t>
      </w:r>
      <w:r w:rsidRPr="00E31C12">
        <w:rPr>
          <w:rFonts w:ascii="Arial" w:hAnsi="Arial" w:cs="Arial"/>
        </w:rPr>
        <w:t>а</w:t>
      </w:r>
      <w:r w:rsidRPr="00E31C12">
        <w:rPr>
          <w:rFonts w:ascii="Arial" w:hAnsi="Arial" w:cs="Arial"/>
        </w:rPr>
        <w:t>ции восстановительного характера (регулирование и наладка, очистка, смазка, замена вышедших из строя деталей без значительной разборки, устранение ра</w:t>
      </w:r>
      <w:r w:rsidRPr="00E31C12">
        <w:rPr>
          <w:rFonts w:ascii="Arial" w:hAnsi="Arial" w:cs="Arial"/>
        </w:rPr>
        <w:t>з</w:t>
      </w:r>
      <w:r w:rsidRPr="00E31C12">
        <w:rPr>
          <w:rFonts w:ascii="Arial" w:hAnsi="Arial" w:cs="Arial"/>
        </w:rPr>
        <w:t xml:space="preserve">личных мелких дефектов). </w:t>
      </w:r>
    </w:p>
    <w:p w:rsidR="005C28CC" w:rsidRPr="00E31C12" w:rsidRDefault="00FE63FA">
      <w:pPr>
        <w:pStyle w:val="ae"/>
        <w:spacing w:line="276" w:lineRule="auto"/>
        <w:ind w:firstLine="709"/>
        <w:rPr>
          <w:rFonts w:ascii="Arial" w:hAnsi="Arial" w:cs="Arial"/>
        </w:rPr>
      </w:pPr>
      <w:r w:rsidRPr="00E31C12">
        <w:rPr>
          <w:rFonts w:ascii="Arial" w:hAnsi="Arial" w:cs="Arial"/>
        </w:rPr>
        <w:t>Основными видами ремонтов тепловых сетей являются капитальный и т</w:t>
      </w:r>
      <w:r w:rsidRPr="00E31C12">
        <w:rPr>
          <w:rFonts w:ascii="Arial" w:hAnsi="Arial" w:cs="Arial"/>
        </w:rPr>
        <w:t>е</w:t>
      </w:r>
      <w:r w:rsidRPr="00E31C12">
        <w:rPr>
          <w:rFonts w:ascii="Arial" w:hAnsi="Arial" w:cs="Arial"/>
        </w:rPr>
        <w:t>кущий ремонты.</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капитальном ремонте должны быть восстановлены исправность и по</w:t>
      </w:r>
      <w:r w:rsidRPr="00E31C12">
        <w:rPr>
          <w:rFonts w:ascii="Arial" w:hAnsi="Arial" w:cs="Arial"/>
        </w:rPr>
        <w:t>л</w:t>
      </w:r>
      <w:r w:rsidRPr="00E31C12">
        <w:rPr>
          <w:rFonts w:ascii="Arial" w:hAnsi="Arial" w:cs="Arial"/>
        </w:rPr>
        <w:t xml:space="preserve">ный или близкий к полному, ресурс установок с заменой или восстановлением любых их частей, включая базовые.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При текущем ремонте должна быть восстановлена работоспособность у</w:t>
      </w:r>
      <w:r w:rsidRPr="00E31C12">
        <w:rPr>
          <w:rFonts w:ascii="Arial" w:hAnsi="Arial" w:cs="Arial"/>
        </w:rPr>
        <w:t>с</w:t>
      </w:r>
      <w:r w:rsidRPr="00E31C12">
        <w:rPr>
          <w:rFonts w:ascii="Arial" w:hAnsi="Arial" w:cs="Arial"/>
        </w:rPr>
        <w:t xml:space="preserve">тановок, заменены и восстановлены отдельные их части.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Система технического обслуживания и ремонта должна носить предупред</w:t>
      </w:r>
      <w:r w:rsidRPr="00E31C12">
        <w:rPr>
          <w:rFonts w:ascii="Arial" w:hAnsi="Arial" w:cs="Arial"/>
        </w:rPr>
        <w:t>и</w:t>
      </w:r>
      <w:r w:rsidRPr="00E31C12">
        <w:rPr>
          <w:rFonts w:ascii="Arial" w:hAnsi="Arial" w:cs="Arial"/>
        </w:rPr>
        <w:t xml:space="preserve">тельный характер.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lastRenderedPageBreak/>
        <w:t>При планировании технического обслуживания и ремонта должен быть пр</w:t>
      </w:r>
      <w:r w:rsidRPr="00E31C12">
        <w:rPr>
          <w:rFonts w:ascii="Arial" w:hAnsi="Arial" w:cs="Arial"/>
        </w:rPr>
        <w:t>о</w:t>
      </w:r>
      <w:r w:rsidRPr="00E31C12">
        <w:rPr>
          <w:rFonts w:ascii="Arial" w:hAnsi="Arial" w:cs="Arial"/>
        </w:rPr>
        <w:t>веден расчет трудоемкости ремонта, его продолжительности, потребности в пе</w:t>
      </w:r>
      <w:r w:rsidRPr="00E31C12">
        <w:rPr>
          <w:rFonts w:ascii="Arial" w:hAnsi="Arial" w:cs="Arial"/>
        </w:rPr>
        <w:t>р</w:t>
      </w:r>
      <w:r w:rsidRPr="00E31C12">
        <w:rPr>
          <w:rFonts w:ascii="Arial" w:hAnsi="Arial" w:cs="Arial"/>
        </w:rPr>
        <w:t xml:space="preserve">сонале, а также материалах, комплектующих изделиях и запасных частях.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На все виды ремонтов необходимо составить годовые и месячные планы. Годовые планы ремонтов утверждает главный инженер.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В системе технического обслуживания и ремонта должны быть предусмо</w:t>
      </w:r>
      <w:r w:rsidRPr="00E31C12">
        <w:rPr>
          <w:rFonts w:ascii="Arial" w:hAnsi="Arial" w:cs="Arial"/>
        </w:rPr>
        <w:t>т</w:t>
      </w:r>
      <w:r w:rsidRPr="00E31C12">
        <w:rPr>
          <w:rFonts w:ascii="Arial" w:hAnsi="Arial" w:cs="Arial"/>
        </w:rPr>
        <w:t xml:space="preserve">рены: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 xml:space="preserve">подготовка технического обслуживания и ремонтов;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 xml:space="preserve">вывод оборудования в ремонт;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оценка технического состояния тепловых сетей и составление д</w:t>
      </w:r>
      <w:r w:rsidRPr="00E31C12">
        <w:rPr>
          <w:rFonts w:ascii="Arial" w:hAnsi="Arial" w:cs="Arial"/>
        </w:rPr>
        <w:t>е</w:t>
      </w:r>
      <w:r w:rsidRPr="00E31C12">
        <w:rPr>
          <w:rFonts w:ascii="Arial" w:hAnsi="Arial" w:cs="Arial"/>
        </w:rPr>
        <w:t xml:space="preserve">фектных ведомостей;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 xml:space="preserve">проведение технического обслуживания и ремонта;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 xml:space="preserve">приемка оборудования из ремонта; </w:t>
      </w:r>
    </w:p>
    <w:p w:rsidR="005C28CC" w:rsidRPr="00E31C12" w:rsidRDefault="00FE63FA" w:rsidP="0025795F">
      <w:pPr>
        <w:pStyle w:val="Default"/>
        <w:numPr>
          <w:ilvl w:val="0"/>
          <w:numId w:val="11"/>
        </w:numPr>
        <w:spacing w:line="276" w:lineRule="auto"/>
        <w:jc w:val="both"/>
        <w:rPr>
          <w:rFonts w:ascii="Arial" w:hAnsi="Arial" w:cs="Arial"/>
        </w:rPr>
      </w:pPr>
      <w:r w:rsidRPr="00E31C12">
        <w:rPr>
          <w:rFonts w:ascii="Arial" w:hAnsi="Arial" w:cs="Arial"/>
        </w:rPr>
        <w:t xml:space="preserve">контроль и отчетность о выполнении технического обслуживания и ремонта. </w:t>
      </w:r>
    </w:p>
    <w:p w:rsidR="005C28CC" w:rsidRPr="00E31C12" w:rsidRDefault="00FE63FA">
      <w:pPr>
        <w:pStyle w:val="ae"/>
        <w:spacing w:line="276" w:lineRule="auto"/>
        <w:ind w:firstLine="709"/>
        <w:rPr>
          <w:rFonts w:ascii="Arial" w:eastAsia="Times New Roman" w:hAnsi="Arial" w:cs="Arial"/>
          <w:lang w:eastAsia="ru-RU" w:bidi="ar-SA"/>
        </w:rPr>
      </w:pPr>
      <w:r w:rsidRPr="00E31C12">
        <w:rPr>
          <w:rFonts w:ascii="Arial" w:hAnsi="Arial" w:cs="Arial"/>
        </w:rPr>
        <w:t>Организационная структура ремонтного производства, технология ремон</w:t>
      </w:r>
      <w:r w:rsidRPr="00E31C12">
        <w:rPr>
          <w:rFonts w:ascii="Arial" w:hAnsi="Arial" w:cs="Arial"/>
        </w:rPr>
        <w:t>т</w:t>
      </w:r>
      <w:r w:rsidRPr="00E31C12">
        <w:rPr>
          <w:rFonts w:ascii="Arial" w:hAnsi="Arial" w:cs="Arial"/>
        </w:rPr>
        <w:t>ных работ, порядок подготовки и вывода в ремонт, а также приемки и оценки с</w:t>
      </w:r>
      <w:r w:rsidRPr="00E31C12">
        <w:rPr>
          <w:rFonts w:ascii="Arial" w:hAnsi="Arial" w:cs="Arial"/>
        </w:rPr>
        <w:t>о</w:t>
      </w:r>
      <w:r w:rsidRPr="00E31C12">
        <w:rPr>
          <w:rFonts w:ascii="Arial" w:hAnsi="Arial" w:cs="Arial"/>
        </w:rPr>
        <w:t>стояния отремонтированных тепловых сетей должны соответствовать НТД.</w:t>
      </w:r>
    </w:p>
    <w:p w:rsidR="005C28CC" w:rsidRPr="00E31C12" w:rsidRDefault="005C28CC">
      <w:pPr>
        <w:pStyle w:val="ae"/>
        <w:spacing w:line="276" w:lineRule="auto"/>
        <w:rPr>
          <w:rFonts w:ascii="Arial" w:eastAsia="Times New Roman" w:hAnsi="Arial" w:cs="Arial"/>
          <w:lang w:eastAsia="ru-RU" w:bidi="ar-SA"/>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183" w:name="_Toc405194076"/>
      <w:bookmarkStart w:id="184" w:name="_Toc453770376"/>
      <w:bookmarkStart w:id="185" w:name="_Toc470813133"/>
      <w:bookmarkStart w:id="186" w:name="_Toc524886688"/>
      <w:bookmarkStart w:id="187" w:name="_Toc72448977"/>
      <w:bookmarkStart w:id="188" w:name="_Toc164201664"/>
      <w:r w:rsidRPr="00E31C12">
        <w:rPr>
          <w:rFonts w:ascii="Arial" w:hAnsi="Arial" w:cs="Arial"/>
          <w:b/>
          <w:color w:val="auto"/>
          <w:lang w:val="ru-RU"/>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83"/>
      <w:bookmarkEnd w:id="184"/>
      <w:bookmarkEnd w:id="185"/>
      <w:bookmarkEnd w:id="186"/>
      <w:bookmarkEnd w:id="187"/>
      <w:bookmarkEnd w:id="188"/>
    </w:p>
    <w:p w:rsidR="005C28CC" w:rsidRPr="00E31C12" w:rsidRDefault="005C28CC">
      <w:pPr>
        <w:spacing w:line="276" w:lineRule="auto"/>
        <w:rPr>
          <w:rFonts w:ascii="Arial" w:hAnsi="Arial" w:cs="Arial"/>
          <w:szCs w:val="24"/>
        </w:rPr>
      </w:pPr>
    </w:p>
    <w:p w:rsidR="005C28CC" w:rsidRPr="00E31C12" w:rsidRDefault="00FE63FA">
      <w:pPr>
        <w:tabs>
          <w:tab w:val="left" w:pos="993"/>
        </w:tabs>
        <w:spacing w:after="0" w:line="276" w:lineRule="auto"/>
        <w:ind w:firstLine="709"/>
        <w:jc w:val="both"/>
        <w:rPr>
          <w:rFonts w:ascii="Arial" w:hAnsi="Arial" w:cs="Arial"/>
          <w:szCs w:val="24"/>
        </w:rPr>
      </w:pPr>
      <w:r w:rsidRPr="00E31C12">
        <w:rPr>
          <w:rFonts w:ascii="Arial" w:hAnsi="Arial" w:cs="Arial"/>
          <w:szCs w:val="24"/>
        </w:rPr>
        <w:t>Нормативы технологических потерь при передаче тепловой энергии (мо</w:t>
      </w:r>
      <w:r w:rsidRPr="00E31C12">
        <w:rPr>
          <w:rFonts w:ascii="Arial" w:hAnsi="Arial" w:cs="Arial"/>
          <w:szCs w:val="24"/>
        </w:rPr>
        <w:t>щ</w:t>
      </w:r>
      <w:r w:rsidRPr="00E31C12">
        <w:rPr>
          <w:rFonts w:ascii="Arial" w:hAnsi="Arial" w:cs="Arial"/>
          <w:szCs w:val="24"/>
        </w:rPr>
        <w:t>ности), теплоносителя, включаемых в расчет отпущенных тепловой энергии (мо</w:t>
      </w:r>
      <w:r w:rsidRPr="00E31C12">
        <w:rPr>
          <w:rFonts w:ascii="Arial" w:hAnsi="Arial" w:cs="Arial"/>
          <w:szCs w:val="24"/>
        </w:rPr>
        <w:t>щ</w:t>
      </w:r>
      <w:r w:rsidRPr="00E31C12">
        <w:rPr>
          <w:rFonts w:ascii="Arial" w:hAnsi="Arial" w:cs="Arial"/>
          <w:szCs w:val="24"/>
        </w:rPr>
        <w:t>ности) и теплоносителя разрабатываются в соответствии с требованиями Инс</w:t>
      </w:r>
      <w:r w:rsidRPr="00E31C12">
        <w:rPr>
          <w:rFonts w:ascii="Arial" w:hAnsi="Arial" w:cs="Arial"/>
          <w:szCs w:val="24"/>
        </w:rPr>
        <w:t>т</w:t>
      </w:r>
      <w:r w:rsidRPr="00E31C12">
        <w:rPr>
          <w:rFonts w:ascii="Arial" w:hAnsi="Arial" w:cs="Arial"/>
          <w:szCs w:val="24"/>
        </w:rPr>
        <w:t>рукции по организации в Минэнерго России работы по расчету и обоснованию нормативов технологических потерь при передаче тепловой энергии, утвержде</w:t>
      </w:r>
      <w:r w:rsidRPr="00E31C12">
        <w:rPr>
          <w:rFonts w:ascii="Arial" w:hAnsi="Arial" w:cs="Arial"/>
          <w:szCs w:val="24"/>
        </w:rPr>
        <w:t>н</w:t>
      </w:r>
      <w:r w:rsidRPr="00E31C12">
        <w:rPr>
          <w:rFonts w:ascii="Arial" w:hAnsi="Arial" w:cs="Arial"/>
          <w:szCs w:val="24"/>
        </w:rPr>
        <w:t>ной приказом Минэнерго России от «30» декабря 2008 г. № 325.</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Тепловые потери через изоляцию трубопроводов зависят от материальной характеристики тепловых сетей, а также года и способа прокладки тепловой сети.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Исходными данными для расчёта нормативов технологических потерь я</w:t>
      </w:r>
      <w:r w:rsidRPr="00E31C12">
        <w:rPr>
          <w:rFonts w:ascii="Arial" w:hAnsi="Arial" w:cs="Arial"/>
        </w:rPr>
        <w:t>в</w:t>
      </w:r>
      <w:r w:rsidRPr="00E31C12">
        <w:rPr>
          <w:rFonts w:ascii="Arial" w:hAnsi="Arial" w:cs="Arial"/>
        </w:rPr>
        <w:t>ляются среднемесячные температуры наружного воздуха, теплоносителя в п</w:t>
      </w:r>
      <w:r w:rsidRPr="00E31C12">
        <w:rPr>
          <w:rFonts w:ascii="Arial" w:hAnsi="Arial" w:cs="Arial"/>
        </w:rPr>
        <w:t>о</w:t>
      </w:r>
      <w:r w:rsidRPr="00E31C12">
        <w:rPr>
          <w:rFonts w:ascii="Arial" w:hAnsi="Arial" w:cs="Arial"/>
        </w:rPr>
        <w:t>дающем и обратном трубопроводах, диаметры и длины всех трубопроводов, дл</w:t>
      </w:r>
      <w:r w:rsidRPr="00E31C12">
        <w:rPr>
          <w:rFonts w:ascii="Arial" w:hAnsi="Arial" w:cs="Arial"/>
        </w:rPr>
        <w:t>и</w:t>
      </w:r>
      <w:r w:rsidRPr="00E31C12">
        <w:rPr>
          <w:rFonts w:ascii="Arial" w:hAnsi="Arial" w:cs="Arial"/>
        </w:rPr>
        <w:t>тельность отопительного периода.</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Результаты расчета нормативов технологических потерь тепловой энергии и теплоносителя в системах теплоснабжения, находящихся на обслуживании МУП ЖКХ представлены в таблице </w:t>
      </w:r>
      <w:fldSimple w:instr=" REF _Ref141800170 \h  \* MERGEFORMAT ">
        <w:r w:rsidR="00CE464D" w:rsidRPr="00CE464D">
          <w:rPr>
            <w:rFonts w:ascii="Arial" w:hAnsi="Arial" w:cs="Arial"/>
            <w:vanish/>
          </w:rPr>
          <w:t xml:space="preserve">Таблица </w:t>
        </w:r>
        <w:r w:rsidR="00CE464D">
          <w:rPr>
            <w:rFonts w:ascii="Arial" w:hAnsi="Arial" w:cs="Arial"/>
          </w:rPr>
          <w:t>9</w:t>
        </w:r>
      </w:fldSimple>
      <w:r w:rsidRPr="00E31C12">
        <w:rPr>
          <w:rFonts w:ascii="Arial" w:hAnsi="Arial" w:cs="Arial"/>
        </w:rPr>
        <w:t>.</w:t>
      </w:r>
    </w:p>
    <w:p w:rsidR="007153B3" w:rsidRPr="00E31C12" w:rsidRDefault="007153B3">
      <w:pPr>
        <w:pStyle w:val="Default"/>
        <w:spacing w:line="276" w:lineRule="auto"/>
        <w:ind w:firstLine="709"/>
        <w:jc w:val="both"/>
        <w:rPr>
          <w:rFonts w:ascii="Arial" w:hAnsi="Arial" w:cs="Arial"/>
        </w:rPr>
      </w:pPr>
    </w:p>
    <w:p w:rsidR="005C28CC" w:rsidRPr="00E31C12" w:rsidRDefault="00FE63FA">
      <w:pPr>
        <w:pStyle w:val="affff1"/>
        <w:keepNext/>
        <w:rPr>
          <w:rFonts w:ascii="Arial" w:hAnsi="Arial" w:cs="Arial"/>
        </w:rPr>
      </w:pPr>
      <w:bookmarkStart w:id="189" w:name="_Ref141800170"/>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9</w:t>
      </w:r>
      <w:r w:rsidR="009118DF" w:rsidRPr="00E31C12">
        <w:rPr>
          <w:rFonts w:ascii="Arial" w:hAnsi="Arial" w:cs="Arial"/>
        </w:rPr>
        <w:fldChar w:fldCharType="end"/>
      </w:r>
      <w:bookmarkEnd w:id="189"/>
      <w:r w:rsidRPr="00E31C12">
        <w:rPr>
          <w:rFonts w:ascii="Arial" w:hAnsi="Arial" w:cs="Arial"/>
        </w:rPr>
        <w:t xml:space="preserve"> – Нормативы </w:t>
      </w:r>
      <w:r w:rsidR="007153B3" w:rsidRPr="00E31C12">
        <w:rPr>
          <w:rFonts w:ascii="Arial" w:hAnsi="Arial" w:cs="Arial"/>
        </w:rPr>
        <w:t>технологических</w:t>
      </w:r>
      <w:r w:rsidRPr="00E31C12">
        <w:rPr>
          <w:rFonts w:ascii="Arial" w:hAnsi="Arial" w:cs="Arial"/>
        </w:rPr>
        <w:t xml:space="preserve"> потерь тепловой энергии и теплоносит</w:t>
      </w:r>
      <w:r w:rsidRPr="00E31C12">
        <w:rPr>
          <w:rFonts w:ascii="Arial" w:hAnsi="Arial" w:cs="Arial"/>
        </w:rPr>
        <w:t>е</w:t>
      </w:r>
      <w:r w:rsidRPr="00E31C12">
        <w:rPr>
          <w:rFonts w:ascii="Arial" w:hAnsi="Arial" w:cs="Arial"/>
        </w:rPr>
        <w:t>ля</w:t>
      </w:r>
    </w:p>
    <w:tbl>
      <w:tblPr>
        <w:tblW w:w="9356" w:type="dxa"/>
        <w:tblInd w:w="-5" w:type="dxa"/>
        <w:tblLayout w:type="fixed"/>
        <w:tblLook w:val="04A0"/>
      </w:tblPr>
      <w:tblGrid>
        <w:gridCol w:w="2835"/>
        <w:gridCol w:w="2977"/>
        <w:gridCol w:w="283"/>
        <w:gridCol w:w="3261"/>
      </w:tblGrid>
      <w:tr w:rsidR="005C28CC" w:rsidRPr="00E31C12">
        <w:trPr>
          <w:trHeight w:val="30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5C28CC" w:rsidRPr="00E31C12" w:rsidRDefault="007153B3">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Система теплоснабжения</w:t>
            </w:r>
          </w:p>
        </w:tc>
        <w:tc>
          <w:tcPr>
            <w:tcW w:w="6521" w:type="dxa"/>
            <w:gridSpan w:val="3"/>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i/>
                <w:iCs/>
                <w:color w:val="000000"/>
                <w:sz w:val="18"/>
                <w:szCs w:val="18"/>
                <w:lang w:eastAsia="ru-RU"/>
              </w:rPr>
            </w:pPr>
            <w:r w:rsidRPr="00E31C12">
              <w:rPr>
                <w:rFonts w:ascii="Arial" w:eastAsia="Times New Roman" w:hAnsi="Arial" w:cs="Arial"/>
                <w:b/>
                <w:bCs/>
                <w:i/>
                <w:iCs/>
                <w:color w:val="000000"/>
                <w:sz w:val="18"/>
                <w:szCs w:val="18"/>
                <w:lang w:eastAsia="ru-RU"/>
              </w:rPr>
              <w:t>2024 год</w:t>
            </w:r>
          </w:p>
        </w:tc>
      </w:tr>
      <w:tr w:rsidR="005C28CC" w:rsidRPr="00E31C12" w:rsidTr="007153B3">
        <w:trPr>
          <w:trHeight w:val="174"/>
          <w:tblHeader/>
        </w:trPr>
        <w:tc>
          <w:tcPr>
            <w:tcW w:w="283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rsidR="005C28CC" w:rsidRPr="00E31C12" w:rsidRDefault="005C28CC">
            <w:pPr>
              <w:spacing w:after="0" w:line="240" w:lineRule="auto"/>
              <w:jc w:val="center"/>
              <w:rPr>
                <w:rFonts w:ascii="Arial" w:eastAsia="Times New Roman" w:hAnsi="Arial" w:cs="Arial"/>
                <w:b/>
                <w:color w:val="000000"/>
                <w:sz w:val="18"/>
                <w:szCs w:val="18"/>
                <w:lang w:eastAsia="ru-RU"/>
              </w:rPr>
            </w:pPr>
          </w:p>
        </w:tc>
        <w:tc>
          <w:tcPr>
            <w:tcW w:w="3260" w:type="dxa"/>
            <w:gridSpan w:val="2"/>
            <w:tcBorders>
              <w:top w:val="none" w:sz="4" w:space="0" w:color="000000"/>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технологические потери тепл</w:t>
            </w:r>
            <w:r w:rsidRPr="00E31C12">
              <w:rPr>
                <w:rFonts w:ascii="Arial" w:eastAsia="Times New Roman" w:hAnsi="Arial" w:cs="Arial"/>
                <w:b/>
                <w:color w:val="000000"/>
                <w:sz w:val="18"/>
                <w:szCs w:val="18"/>
                <w:lang w:eastAsia="ru-RU"/>
              </w:rPr>
              <w:t>о</w:t>
            </w:r>
            <w:r w:rsidRPr="00E31C12">
              <w:rPr>
                <w:rFonts w:ascii="Arial" w:eastAsia="Times New Roman" w:hAnsi="Arial" w:cs="Arial"/>
                <w:b/>
                <w:color w:val="000000"/>
                <w:sz w:val="18"/>
                <w:szCs w:val="18"/>
                <w:lang w:eastAsia="ru-RU"/>
              </w:rPr>
              <w:t>носителя при передаче, тонн</w:t>
            </w:r>
          </w:p>
        </w:tc>
        <w:tc>
          <w:tcPr>
            <w:tcW w:w="3261" w:type="dxa"/>
            <w:tcBorders>
              <w:top w:val="none" w:sz="4" w:space="0" w:color="000000"/>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технологические потери тепл</w:t>
            </w:r>
            <w:r w:rsidRPr="00E31C12">
              <w:rPr>
                <w:rFonts w:ascii="Arial" w:eastAsia="Times New Roman" w:hAnsi="Arial" w:cs="Arial"/>
                <w:b/>
                <w:color w:val="000000"/>
                <w:sz w:val="18"/>
                <w:szCs w:val="18"/>
                <w:lang w:eastAsia="ru-RU"/>
              </w:rPr>
              <w:t>о</w:t>
            </w:r>
            <w:r w:rsidRPr="00E31C12">
              <w:rPr>
                <w:rFonts w:ascii="Arial" w:eastAsia="Times New Roman" w:hAnsi="Arial" w:cs="Arial"/>
                <w:b/>
                <w:color w:val="000000"/>
                <w:sz w:val="18"/>
                <w:szCs w:val="18"/>
                <w:lang w:eastAsia="ru-RU"/>
              </w:rPr>
              <w:t>вой энергии при передаче, Гкал</w:t>
            </w:r>
          </w:p>
        </w:tc>
      </w:tr>
      <w:tr w:rsidR="005C28CC" w:rsidRPr="00E31C12">
        <w:trPr>
          <w:trHeight w:val="302"/>
        </w:trPr>
        <w:tc>
          <w:tcPr>
            <w:tcW w:w="2835"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rsidP="007153B3">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Борзуновка ООШ</w:t>
            </w:r>
          </w:p>
        </w:tc>
        <w:tc>
          <w:tcPr>
            <w:tcW w:w="326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2,553</w:t>
            </w:r>
          </w:p>
        </w:tc>
        <w:tc>
          <w:tcPr>
            <w:tcW w:w="3261"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3,298</w:t>
            </w:r>
          </w:p>
        </w:tc>
      </w:tr>
      <w:tr w:rsidR="005C28CC" w:rsidRPr="00E31C12">
        <w:trPr>
          <w:trHeight w:val="302"/>
        </w:trPr>
        <w:tc>
          <w:tcPr>
            <w:tcW w:w="2835"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rsidP="007153B3">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Малиновская ООШ</w:t>
            </w:r>
          </w:p>
        </w:tc>
        <w:tc>
          <w:tcPr>
            <w:tcW w:w="326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color w:val="000000"/>
                <w:sz w:val="18"/>
                <w:szCs w:val="18"/>
                <w:lang w:eastAsia="ru-RU"/>
              </w:rPr>
              <w:t>23,610</w:t>
            </w:r>
          </w:p>
        </w:tc>
        <w:tc>
          <w:tcPr>
            <w:tcW w:w="3261"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sz w:val="18"/>
                <w:szCs w:val="18"/>
                <w:lang w:eastAsia="ru-RU"/>
              </w:rPr>
              <w:t>32,111</w:t>
            </w:r>
          </w:p>
        </w:tc>
      </w:tr>
      <w:tr w:rsidR="005C28CC" w:rsidRPr="00E31C12">
        <w:trPr>
          <w:trHeight w:val="302"/>
        </w:trPr>
        <w:tc>
          <w:tcPr>
            <w:tcW w:w="2835"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rsidP="007153B3">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Текинская ООШ</w:t>
            </w:r>
          </w:p>
        </w:tc>
        <w:tc>
          <w:tcPr>
            <w:tcW w:w="326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sz w:val="18"/>
                <w:szCs w:val="18"/>
                <w:lang w:eastAsia="ru-RU"/>
              </w:rPr>
              <w:t>0,00</w:t>
            </w:r>
          </w:p>
        </w:tc>
        <w:tc>
          <w:tcPr>
            <w:tcW w:w="3261"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sz w:val="18"/>
                <w:szCs w:val="18"/>
                <w:lang w:eastAsia="ru-RU"/>
              </w:rPr>
              <w:t>0,00</w:t>
            </w:r>
          </w:p>
        </w:tc>
      </w:tr>
      <w:tr w:rsidR="007153B3" w:rsidRPr="00E31C12">
        <w:trPr>
          <w:trHeight w:val="302"/>
        </w:trPr>
        <w:tc>
          <w:tcPr>
            <w:tcW w:w="2835"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Новосергеевская ООШ</w:t>
            </w:r>
          </w:p>
        </w:tc>
        <w:tc>
          <w:tcPr>
            <w:tcW w:w="326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sz w:val="18"/>
                <w:szCs w:val="18"/>
                <w:lang w:eastAsia="ru-RU"/>
              </w:rPr>
              <w:t>0,00</w:t>
            </w:r>
          </w:p>
        </w:tc>
        <w:tc>
          <w:tcPr>
            <w:tcW w:w="3261"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sz w:val="18"/>
                <w:szCs w:val="18"/>
                <w:lang w:eastAsia="ru-RU"/>
              </w:rPr>
              <w:t>0,00</w:t>
            </w:r>
          </w:p>
        </w:tc>
      </w:tr>
      <w:tr w:rsidR="007153B3" w:rsidRPr="00E31C12">
        <w:trPr>
          <w:trHeight w:val="302"/>
        </w:trPr>
        <w:tc>
          <w:tcPr>
            <w:tcW w:w="2835"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eastAsia="Times New Roman" w:hAnsi="Arial" w:cs="Arial"/>
                <w:b/>
                <w:color w:val="000000"/>
                <w:sz w:val="18"/>
                <w:szCs w:val="18"/>
                <w:lang w:eastAsia="ru-RU"/>
              </w:rPr>
            </w:pPr>
            <w:r w:rsidRPr="00E31C12">
              <w:rPr>
                <w:rFonts w:ascii="Arial" w:eastAsia="Times New Roman" w:hAnsi="Arial" w:cs="Arial"/>
                <w:b/>
                <w:color w:val="000000"/>
                <w:sz w:val="18"/>
                <w:szCs w:val="18"/>
                <w:lang w:eastAsia="ru-RU"/>
              </w:rPr>
              <w:t>Итого</w:t>
            </w:r>
          </w:p>
        </w:tc>
        <w:tc>
          <w:tcPr>
            <w:tcW w:w="326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26,163</w:t>
            </w:r>
          </w:p>
        </w:tc>
        <w:tc>
          <w:tcPr>
            <w:tcW w:w="3261"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35,409</w:t>
            </w:r>
          </w:p>
        </w:tc>
      </w:tr>
      <w:tr w:rsidR="007153B3" w:rsidRPr="00E31C12">
        <w:trPr>
          <w:trHeight w:val="264"/>
        </w:trPr>
        <w:tc>
          <w:tcPr>
            <w:tcW w:w="2835" w:type="dxa"/>
            <w:tcBorders>
              <w:top w:val="none" w:sz="4" w:space="0" w:color="000000"/>
              <w:left w:val="none" w:sz="4" w:space="0" w:color="000000"/>
              <w:bottom w:val="none" w:sz="4" w:space="0" w:color="000000"/>
              <w:right w:val="none" w:sz="4" w:space="0" w:color="000000"/>
            </w:tcBorders>
            <w:shd w:val="clear" w:color="auto" w:fill="auto"/>
            <w:noWrap/>
            <w:vAlign w:val="bottom"/>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p>
        </w:tc>
        <w:tc>
          <w:tcPr>
            <w:tcW w:w="2977" w:type="dxa"/>
            <w:tcBorders>
              <w:top w:val="none" w:sz="4" w:space="0" w:color="000000"/>
              <w:left w:val="none" w:sz="4" w:space="0" w:color="000000"/>
              <w:bottom w:val="none" w:sz="4" w:space="0" w:color="000000"/>
              <w:right w:val="none" w:sz="4" w:space="0" w:color="000000"/>
            </w:tcBorders>
            <w:shd w:val="clear" w:color="auto" w:fill="auto"/>
            <w:noWrap/>
            <w:vAlign w:val="bottom"/>
          </w:tcPr>
          <w:p w:rsidR="007153B3" w:rsidRPr="00E31C12" w:rsidRDefault="007153B3" w:rsidP="007153B3">
            <w:pPr>
              <w:spacing w:after="0" w:line="240" w:lineRule="auto"/>
              <w:rPr>
                <w:rFonts w:ascii="Arial" w:eastAsia="Times New Roman" w:hAnsi="Arial" w:cs="Arial"/>
                <w:sz w:val="20"/>
                <w:szCs w:val="20"/>
                <w:lang w:eastAsia="ru-RU"/>
              </w:rPr>
            </w:pPr>
          </w:p>
        </w:tc>
        <w:tc>
          <w:tcPr>
            <w:tcW w:w="3544"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7153B3" w:rsidRPr="00E31C12" w:rsidRDefault="007153B3" w:rsidP="007153B3">
            <w:pPr>
              <w:spacing w:after="0" w:line="240" w:lineRule="auto"/>
              <w:rPr>
                <w:rFonts w:ascii="Arial" w:eastAsia="Times New Roman" w:hAnsi="Arial" w:cs="Arial"/>
                <w:sz w:val="20"/>
                <w:szCs w:val="20"/>
                <w:lang w:eastAsia="ru-RU"/>
              </w:rPr>
            </w:pPr>
          </w:p>
        </w:tc>
      </w:tr>
    </w:tbl>
    <w:p w:rsidR="005C28CC" w:rsidRPr="00E31C12" w:rsidRDefault="00FE63FA" w:rsidP="0025795F">
      <w:pPr>
        <w:pStyle w:val="32"/>
        <w:numPr>
          <w:ilvl w:val="2"/>
          <w:numId w:val="34"/>
        </w:numPr>
        <w:spacing w:before="0"/>
        <w:jc w:val="both"/>
        <w:rPr>
          <w:rFonts w:ascii="Arial" w:hAnsi="Arial" w:cs="Arial"/>
          <w:b/>
          <w:color w:val="auto"/>
          <w:lang w:val="ru-RU"/>
        </w:rPr>
      </w:pPr>
      <w:bookmarkStart w:id="190" w:name="_Toc524886689"/>
      <w:bookmarkStart w:id="191" w:name="_Toc72448978"/>
      <w:bookmarkStart w:id="192" w:name="_Toc164201665"/>
      <w:r w:rsidRPr="00E31C12">
        <w:rPr>
          <w:rFonts w:ascii="Arial" w:hAnsi="Arial" w:cs="Arial"/>
          <w:b/>
          <w:color w:val="auto"/>
          <w:lang w:val="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0"/>
      <w:bookmarkEnd w:id="191"/>
      <w:bookmarkEnd w:id="192"/>
    </w:p>
    <w:p w:rsidR="005C28CC" w:rsidRPr="00E31C12" w:rsidRDefault="005C28CC">
      <w:pPr>
        <w:spacing w:line="276" w:lineRule="auto"/>
        <w:jc w:val="center"/>
        <w:rPr>
          <w:rFonts w:ascii="Arial" w:hAnsi="Arial" w:cs="Arial"/>
          <w:szCs w:val="24"/>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Согласно постановлению Правительства РФ от 22.10.2012 № 1075 «О ц</w:t>
      </w:r>
      <w:r w:rsidRPr="00E31C12">
        <w:rPr>
          <w:rFonts w:ascii="Arial" w:hAnsi="Arial" w:cs="Arial"/>
        </w:rPr>
        <w:t>е</w:t>
      </w:r>
      <w:r w:rsidRPr="00E31C12">
        <w:rPr>
          <w:rFonts w:ascii="Arial" w:hAnsi="Arial" w:cs="Arial"/>
        </w:rPr>
        <w:t>нообразовании в сфере теплоснабжения» в состав тарифа на передачу тепловой энергии и теплоносителя могут быть включены затраты на приобретение тепл</w:t>
      </w:r>
      <w:r w:rsidRPr="00E31C12">
        <w:rPr>
          <w:rFonts w:ascii="Arial" w:hAnsi="Arial" w:cs="Arial"/>
        </w:rPr>
        <w:t>о</w:t>
      </w:r>
      <w:r w:rsidRPr="00E31C12">
        <w:rPr>
          <w:rFonts w:ascii="Arial" w:hAnsi="Arial" w:cs="Arial"/>
        </w:rPr>
        <w:t>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 За исключением в случае, если более 75 процентов фактич</w:t>
      </w:r>
      <w:r w:rsidRPr="00E31C12">
        <w:rPr>
          <w:rFonts w:ascii="Arial" w:hAnsi="Arial" w:cs="Arial"/>
        </w:rPr>
        <w:t>е</w:t>
      </w:r>
      <w:r w:rsidRPr="00E31C12">
        <w:rPr>
          <w:rFonts w:ascii="Arial" w:hAnsi="Arial" w:cs="Arial"/>
        </w:rPr>
        <w:t>ского объема отпуска тепловой энергии из эксплуатируемых тепловых сетей о</w:t>
      </w:r>
      <w:r w:rsidRPr="00E31C12">
        <w:rPr>
          <w:rFonts w:ascii="Arial" w:hAnsi="Arial" w:cs="Arial"/>
        </w:rPr>
        <w:t>п</w:t>
      </w:r>
      <w:r w:rsidRPr="00E31C12">
        <w:rPr>
          <w:rFonts w:ascii="Arial" w:hAnsi="Arial" w:cs="Arial"/>
        </w:rPr>
        <w:t>ределялось по показаниям приборов учета в предыдущий отчетный период, то в необходимую валовую выручку такой регулируемой организации на 3 последу</w:t>
      </w:r>
      <w:r w:rsidRPr="00E31C12">
        <w:rPr>
          <w:rFonts w:ascii="Arial" w:hAnsi="Arial" w:cs="Arial"/>
        </w:rPr>
        <w:t>ю</w:t>
      </w:r>
      <w:r w:rsidRPr="00E31C12">
        <w:rPr>
          <w:rFonts w:ascii="Arial" w:hAnsi="Arial" w:cs="Arial"/>
        </w:rPr>
        <w:t>щих года включаются расходы на оплату фактического объема потерь.</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 xml:space="preserve">Оценка фактических тепловых потерь представлена в табл. </w:t>
      </w:r>
      <w:fldSimple w:instr=" REF _Ref169993170 \h  \* MERGEFORMAT ">
        <w:r w:rsidR="00CE464D" w:rsidRPr="00CE464D">
          <w:rPr>
            <w:rFonts w:ascii="Arial" w:hAnsi="Arial" w:cs="Arial"/>
            <w:vanish/>
          </w:rPr>
          <w:t xml:space="preserve">Таблица </w:t>
        </w:r>
        <w:r w:rsidR="00CE464D">
          <w:rPr>
            <w:rFonts w:ascii="Arial" w:hAnsi="Arial" w:cs="Arial"/>
          </w:rPr>
          <w:t>10</w:t>
        </w:r>
      </w:fldSimple>
      <w:r w:rsidRPr="00E31C12">
        <w:rPr>
          <w:rFonts w:ascii="Arial" w:hAnsi="Arial" w:cs="Arial"/>
        </w:rPr>
        <w:t>.</w:t>
      </w:r>
    </w:p>
    <w:p w:rsidR="005C28CC" w:rsidRPr="00E31C12" w:rsidRDefault="005C28CC">
      <w:pPr>
        <w:pStyle w:val="Default"/>
        <w:spacing w:line="276" w:lineRule="auto"/>
        <w:jc w:val="both"/>
        <w:rPr>
          <w:rFonts w:ascii="Arial" w:hAnsi="Arial" w:cs="Arial"/>
        </w:rPr>
      </w:pPr>
    </w:p>
    <w:p w:rsidR="005C28CC" w:rsidRPr="00E31C12" w:rsidRDefault="00FE63FA">
      <w:pPr>
        <w:pStyle w:val="affff1"/>
        <w:keepNext/>
        <w:rPr>
          <w:rFonts w:ascii="Arial" w:hAnsi="Arial" w:cs="Arial"/>
        </w:rPr>
      </w:pPr>
      <w:bookmarkStart w:id="193" w:name="_Ref169993170"/>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10</w:t>
      </w:r>
      <w:r w:rsidR="009118DF" w:rsidRPr="00E31C12">
        <w:rPr>
          <w:rFonts w:ascii="Arial" w:hAnsi="Arial" w:cs="Arial"/>
        </w:rPr>
        <w:fldChar w:fldCharType="end"/>
      </w:r>
      <w:bookmarkEnd w:id="193"/>
      <w:r w:rsidRPr="00E31C12">
        <w:rPr>
          <w:rFonts w:ascii="Arial" w:hAnsi="Arial" w:cs="Arial"/>
        </w:rPr>
        <w:t xml:space="preserve"> – Оценка фактических потерь</w:t>
      </w:r>
    </w:p>
    <w:tbl>
      <w:tblPr>
        <w:tblW w:w="4992" w:type="pct"/>
        <w:jc w:val="center"/>
        <w:tblLayout w:type="fixed"/>
        <w:tblLook w:val="04A0"/>
      </w:tblPr>
      <w:tblGrid>
        <w:gridCol w:w="1156"/>
        <w:gridCol w:w="1600"/>
        <w:gridCol w:w="1743"/>
        <w:gridCol w:w="1395"/>
        <w:gridCol w:w="1833"/>
        <w:gridCol w:w="1829"/>
      </w:tblGrid>
      <w:tr w:rsidR="005C28CC" w:rsidRPr="00E31C12">
        <w:trPr>
          <w:trHeight w:val="170"/>
          <w:tblHeader/>
          <w:jc w:val="center"/>
        </w:trPr>
        <w:tc>
          <w:tcPr>
            <w:tcW w:w="605"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rsidR="005C28CC" w:rsidRPr="00E31C12" w:rsidRDefault="00FE63FA">
            <w:pPr>
              <w:pStyle w:val="affffc"/>
              <w:rPr>
                <w:rFonts w:ascii="Arial" w:hAnsi="Arial" w:cs="Arial"/>
                <w:b w:val="0"/>
                <w:sz w:val="20"/>
                <w:szCs w:val="20"/>
              </w:rPr>
            </w:pPr>
            <w:bookmarkStart w:id="194" w:name="_Toc99212331"/>
            <w:bookmarkStart w:id="195" w:name="_Toc100875353"/>
            <w:bookmarkStart w:id="196" w:name="_Toc106619250"/>
            <w:bookmarkStart w:id="197" w:name="_Toc107212755"/>
            <w:bookmarkStart w:id="198" w:name="_Toc130741846"/>
            <w:bookmarkStart w:id="199" w:name="_Toc130760731"/>
            <w:bookmarkStart w:id="200" w:name="_Toc130900412"/>
            <w:bookmarkStart w:id="201" w:name="_Toc138254233"/>
            <w:bookmarkStart w:id="202" w:name="_Toc138926646"/>
            <w:bookmarkStart w:id="203" w:name="_Toc168956024"/>
            <w:r w:rsidRPr="00E31C12">
              <w:rPr>
                <w:rFonts w:ascii="Arial" w:hAnsi="Arial" w:cs="Arial"/>
                <w:sz w:val="20"/>
                <w:szCs w:val="20"/>
              </w:rPr>
              <w:t>Год а</w:t>
            </w:r>
            <w:r w:rsidRPr="00E31C12">
              <w:rPr>
                <w:rFonts w:ascii="Arial" w:hAnsi="Arial" w:cs="Arial"/>
                <w:sz w:val="20"/>
                <w:szCs w:val="20"/>
              </w:rPr>
              <w:t>к</w:t>
            </w:r>
            <w:r w:rsidRPr="00E31C12">
              <w:rPr>
                <w:rFonts w:ascii="Arial" w:hAnsi="Arial" w:cs="Arial"/>
                <w:sz w:val="20"/>
                <w:szCs w:val="20"/>
              </w:rPr>
              <w:t>туализ</w:t>
            </w:r>
            <w:r w:rsidRPr="00E31C12">
              <w:rPr>
                <w:rFonts w:ascii="Arial" w:hAnsi="Arial" w:cs="Arial"/>
                <w:sz w:val="20"/>
                <w:szCs w:val="20"/>
              </w:rPr>
              <w:t>а</w:t>
            </w:r>
            <w:r w:rsidRPr="00E31C12">
              <w:rPr>
                <w:rFonts w:ascii="Arial" w:hAnsi="Arial" w:cs="Arial"/>
                <w:sz w:val="20"/>
                <w:szCs w:val="20"/>
              </w:rPr>
              <w:t>ции</w:t>
            </w:r>
            <w:bookmarkEnd w:id="194"/>
            <w:bookmarkEnd w:id="195"/>
            <w:bookmarkEnd w:id="196"/>
            <w:bookmarkEnd w:id="197"/>
            <w:bookmarkEnd w:id="198"/>
            <w:bookmarkEnd w:id="199"/>
            <w:bookmarkEnd w:id="200"/>
            <w:bookmarkEnd w:id="201"/>
            <w:bookmarkEnd w:id="202"/>
            <w:bookmarkEnd w:id="203"/>
          </w:p>
        </w:tc>
        <w:tc>
          <w:tcPr>
            <w:tcW w:w="2479" w:type="pct"/>
            <w:gridSpan w:val="3"/>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5C28CC" w:rsidRPr="00E31C12" w:rsidRDefault="00FE63FA">
            <w:pPr>
              <w:pStyle w:val="affffc"/>
              <w:rPr>
                <w:rFonts w:ascii="Arial" w:hAnsi="Arial" w:cs="Arial"/>
                <w:b w:val="0"/>
                <w:sz w:val="20"/>
                <w:szCs w:val="20"/>
              </w:rPr>
            </w:pPr>
            <w:bookmarkStart w:id="204" w:name="_Toc138254234"/>
            <w:bookmarkStart w:id="205" w:name="_Toc138926647"/>
            <w:bookmarkStart w:id="206" w:name="_Toc168956025"/>
            <w:r w:rsidRPr="00E31C12">
              <w:rPr>
                <w:rFonts w:ascii="Arial" w:hAnsi="Arial" w:cs="Arial"/>
                <w:sz w:val="20"/>
                <w:szCs w:val="20"/>
              </w:rPr>
              <w:t>Нормативные потери тепловой энергии</w:t>
            </w:r>
            <w:bookmarkEnd w:id="204"/>
            <w:bookmarkEnd w:id="205"/>
            <w:bookmarkEnd w:id="206"/>
          </w:p>
        </w:tc>
        <w:tc>
          <w:tcPr>
            <w:tcW w:w="959" w:type="pct"/>
            <w:vMerge w:val="restart"/>
            <w:tcBorders>
              <w:top w:val="single" w:sz="4" w:space="0" w:color="auto"/>
              <w:left w:val="none" w:sz="4" w:space="0" w:color="000000"/>
              <w:right w:val="single" w:sz="4" w:space="0" w:color="auto"/>
            </w:tcBorders>
            <w:shd w:val="clear" w:color="auto" w:fill="F2F2F2" w:themeFill="background1" w:themeFillShade="F2"/>
            <w:vAlign w:val="center"/>
          </w:tcPr>
          <w:p w:rsidR="005C28CC" w:rsidRPr="00E31C12" w:rsidRDefault="00FE63FA">
            <w:pPr>
              <w:pStyle w:val="affffc"/>
              <w:rPr>
                <w:rFonts w:ascii="Arial" w:hAnsi="Arial" w:cs="Arial"/>
                <w:b w:val="0"/>
                <w:sz w:val="20"/>
                <w:szCs w:val="20"/>
              </w:rPr>
            </w:pPr>
            <w:bookmarkStart w:id="207" w:name="_Toc99212333"/>
            <w:bookmarkStart w:id="208" w:name="_Toc100875355"/>
            <w:bookmarkStart w:id="209" w:name="_Toc106619252"/>
            <w:bookmarkStart w:id="210" w:name="_Toc107212757"/>
            <w:bookmarkStart w:id="211" w:name="_Toc130741848"/>
            <w:bookmarkStart w:id="212" w:name="_Toc130760733"/>
            <w:bookmarkStart w:id="213" w:name="_Toc130900414"/>
            <w:bookmarkStart w:id="214" w:name="_Toc138254235"/>
            <w:bookmarkStart w:id="215" w:name="_Toc138926648"/>
            <w:bookmarkStart w:id="216" w:name="_Toc168956026"/>
            <w:r w:rsidRPr="00E31C12">
              <w:rPr>
                <w:rFonts w:ascii="Arial" w:hAnsi="Arial" w:cs="Arial"/>
                <w:sz w:val="20"/>
                <w:szCs w:val="20"/>
              </w:rPr>
              <w:t>Фактические потери тепл</w:t>
            </w:r>
            <w:r w:rsidRPr="00E31C12">
              <w:rPr>
                <w:rFonts w:ascii="Arial" w:hAnsi="Arial" w:cs="Arial"/>
                <w:sz w:val="20"/>
                <w:szCs w:val="20"/>
              </w:rPr>
              <w:t>о</w:t>
            </w:r>
            <w:r w:rsidRPr="00E31C12">
              <w:rPr>
                <w:rFonts w:ascii="Arial" w:hAnsi="Arial" w:cs="Arial"/>
                <w:sz w:val="20"/>
                <w:szCs w:val="20"/>
              </w:rPr>
              <w:t>вой энергии</w:t>
            </w:r>
            <w:bookmarkEnd w:id="207"/>
            <w:bookmarkEnd w:id="208"/>
            <w:bookmarkEnd w:id="209"/>
            <w:bookmarkEnd w:id="210"/>
            <w:bookmarkEnd w:id="211"/>
            <w:bookmarkEnd w:id="212"/>
            <w:bookmarkEnd w:id="213"/>
            <w:bookmarkEnd w:id="214"/>
            <w:bookmarkEnd w:id="215"/>
            <w:bookmarkEnd w:id="216"/>
          </w:p>
        </w:tc>
        <w:tc>
          <w:tcPr>
            <w:tcW w:w="957" w:type="pct"/>
            <w:vMerge w:val="restart"/>
            <w:tcBorders>
              <w:top w:val="single" w:sz="4" w:space="0" w:color="auto"/>
              <w:left w:val="none" w:sz="4" w:space="0" w:color="000000"/>
              <w:right w:val="single" w:sz="4" w:space="0" w:color="auto"/>
            </w:tcBorders>
            <w:shd w:val="clear" w:color="auto" w:fill="F2F2F2" w:themeFill="background1" w:themeFillShade="F2"/>
          </w:tcPr>
          <w:p w:rsidR="005C28CC" w:rsidRPr="00E31C12" w:rsidRDefault="00FE63FA">
            <w:pPr>
              <w:pStyle w:val="affffc"/>
              <w:rPr>
                <w:rFonts w:ascii="Arial" w:hAnsi="Arial" w:cs="Arial"/>
                <w:b w:val="0"/>
                <w:sz w:val="20"/>
                <w:szCs w:val="20"/>
              </w:rPr>
            </w:pPr>
            <w:bookmarkStart w:id="217" w:name="_Toc99212334"/>
            <w:bookmarkStart w:id="218" w:name="_Toc100875356"/>
            <w:bookmarkStart w:id="219" w:name="_Toc106619253"/>
            <w:bookmarkStart w:id="220" w:name="_Toc107212758"/>
            <w:bookmarkStart w:id="221" w:name="_Toc130741849"/>
            <w:bookmarkStart w:id="222" w:name="_Toc130760734"/>
            <w:bookmarkStart w:id="223" w:name="_Toc130900415"/>
            <w:bookmarkStart w:id="224" w:name="_Toc138254236"/>
            <w:bookmarkStart w:id="225" w:name="_Toc138926649"/>
            <w:bookmarkStart w:id="226" w:name="_Toc168956027"/>
            <w:r w:rsidRPr="00E31C12">
              <w:rPr>
                <w:rFonts w:ascii="Arial" w:hAnsi="Arial" w:cs="Arial"/>
                <w:sz w:val="20"/>
                <w:szCs w:val="20"/>
              </w:rPr>
              <w:t>Всего в % от отпущенной тепловой эне</w:t>
            </w:r>
            <w:r w:rsidRPr="00E31C12">
              <w:rPr>
                <w:rFonts w:ascii="Arial" w:hAnsi="Arial" w:cs="Arial"/>
                <w:sz w:val="20"/>
                <w:szCs w:val="20"/>
              </w:rPr>
              <w:t>р</w:t>
            </w:r>
            <w:r w:rsidRPr="00E31C12">
              <w:rPr>
                <w:rFonts w:ascii="Arial" w:hAnsi="Arial" w:cs="Arial"/>
                <w:sz w:val="20"/>
                <w:szCs w:val="20"/>
              </w:rPr>
              <w:t>гии в тепловые сети</w:t>
            </w:r>
            <w:bookmarkEnd w:id="217"/>
            <w:bookmarkEnd w:id="218"/>
            <w:bookmarkEnd w:id="219"/>
            <w:bookmarkEnd w:id="220"/>
            <w:bookmarkEnd w:id="221"/>
            <w:bookmarkEnd w:id="222"/>
            <w:bookmarkEnd w:id="223"/>
            <w:bookmarkEnd w:id="224"/>
            <w:bookmarkEnd w:id="225"/>
            <w:bookmarkEnd w:id="226"/>
          </w:p>
        </w:tc>
      </w:tr>
      <w:tr w:rsidR="005C28CC" w:rsidRPr="00E31C12">
        <w:trPr>
          <w:trHeight w:val="170"/>
          <w:tblHeader/>
          <w:jc w:val="center"/>
        </w:trPr>
        <w:tc>
          <w:tcPr>
            <w:tcW w:w="605" w:type="pct"/>
            <w:vMerge/>
            <w:tcBorders>
              <w:left w:val="single" w:sz="4" w:space="0" w:color="auto"/>
              <w:right w:val="single" w:sz="4" w:space="0" w:color="auto"/>
            </w:tcBorders>
            <w:shd w:val="clear" w:color="auto" w:fill="auto"/>
            <w:noWrap/>
            <w:vAlign w:val="center"/>
          </w:tcPr>
          <w:p w:rsidR="005C28CC" w:rsidRPr="00E31C12" w:rsidRDefault="005C28CC">
            <w:pPr>
              <w:pStyle w:val="affffc"/>
              <w:rPr>
                <w:rFonts w:ascii="Arial" w:hAnsi="Arial" w:cs="Arial"/>
                <w:b w:val="0"/>
                <w:sz w:val="20"/>
                <w:szCs w:val="20"/>
              </w:rPr>
            </w:pPr>
          </w:p>
        </w:tc>
        <w:tc>
          <w:tcPr>
            <w:tcW w:w="837" w:type="pct"/>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5C28CC" w:rsidRPr="00E31C12" w:rsidRDefault="00FE63FA">
            <w:pPr>
              <w:pStyle w:val="affffc"/>
              <w:rPr>
                <w:rFonts w:ascii="Arial" w:hAnsi="Arial" w:cs="Arial"/>
                <w:b w:val="0"/>
                <w:sz w:val="20"/>
                <w:szCs w:val="20"/>
              </w:rPr>
            </w:pPr>
            <w:bookmarkStart w:id="227" w:name="_Toc99212335"/>
            <w:bookmarkStart w:id="228" w:name="_Toc100875357"/>
            <w:bookmarkStart w:id="229" w:name="_Toc106619254"/>
            <w:bookmarkStart w:id="230" w:name="_Toc107212759"/>
            <w:bookmarkStart w:id="231" w:name="_Toc130741850"/>
            <w:bookmarkStart w:id="232" w:name="_Toc130760735"/>
            <w:bookmarkStart w:id="233" w:name="_Toc130900416"/>
            <w:bookmarkStart w:id="234" w:name="_Toc138254237"/>
            <w:bookmarkStart w:id="235" w:name="_Toc138926650"/>
            <w:bookmarkStart w:id="236" w:name="_Toc168956028"/>
            <w:r w:rsidRPr="00E31C12">
              <w:rPr>
                <w:rFonts w:ascii="Arial" w:hAnsi="Arial" w:cs="Arial"/>
                <w:sz w:val="20"/>
                <w:szCs w:val="20"/>
              </w:rPr>
              <w:t>Магистрал</w:t>
            </w:r>
            <w:r w:rsidRPr="00E31C12">
              <w:rPr>
                <w:rFonts w:ascii="Arial" w:hAnsi="Arial" w:cs="Arial"/>
                <w:sz w:val="20"/>
                <w:szCs w:val="20"/>
              </w:rPr>
              <w:t>ь</w:t>
            </w:r>
            <w:r w:rsidRPr="00E31C12">
              <w:rPr>
                <w:rFonts w:ascii="Arial" w:hAnsi="Arial" w:cs="Arial"/>
                <w:sz w:val="20"/>
                <w:szCs w:val="20"/>
              </w:rPr>
              <w:t>ные тепл</w:t>
            </w:r>
            <w:r w:rsidRPr="00E31C12">
              <w:rPr>
                <w:rFonts w:ascii="Arial" w:hAnsi="Arial" w:cs="Arial"/>
                <w:sz w:val="20"/>
                <w:szCs w:val="20"/>
              </w:rPr>
              <w:t>о</w:t>
            </w:r>
            <w:r w:rsidRPr="00E31C12">
              <w:rPr>
                <w:rFonts w:ascii="Arial" w:hAnsi="Arial" w:cs="Arial"/>
                <w:sz w:val="20"/>
                <w:szCs w:val="20"/>
              </w:rPr>
              <w:t>вые сети</w:t>
            </w:r>
            <w:bookmarkEnd w:id="227"/>
            <w:bookmarkEnd w:id="228"/>
            <w:bookmarkEnd w:id="229"/>
            <w:bookmarkEnd w:id="230"/>
            <w:bookmarkEnd w:id="231"/>
            <w:bookmarkEnd w:id="232"/>
            <w:bookmarkEnd w:id="233"/>
            <w:bookmarkEnd w:id="234"/>
            <w:bookmarkEnd w:id="235"/>
            <w:bookmarkEnd w:id="236"/>
          </w:p>
        </w:tc>
        <w:tc>
          <w:tcPr>
            <w:tcW w:w="912" w:type="pct"/>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pStyle w:val="affffc"/>
              <w:rPr>
                <w:rFonts w:ascii="Arial" w:hAnsi="Arial" w:cs="Arial"/>
                <w:b w:val="0"/>
                <w:sz w:val="20"/>
                <w:szCs w:val="20"/>
              </w:rPr>
            </w:pPr>
            <w:bookmarkStart w:id="237" w:name="_Toc99212336"/>
            <w:bookmarkStart w:id="238" w:name="_Toc100875358"/>
            <w:bookmarkStart w:id="239" w:name="_Toc106619255"/>
            <w:bookmarkStart w:id="240" w:name="_Toc107212760"/>
            <w:bookmarkStart w:id="241" w:name="_Toc130741851"/>
            <w:bookmarkStart w:id="242" w:name="_Toc130760736"/>
            <w:bookmarkStart w:id="243" w:name="_Toc130900417"/>
            <w:bookmarkStart w:id="244" w:name="_Toc138254238"/>
            <w:bookmarkStart w:id="245" w:name="_Toc138926651"/>
            <w:bookmarkStart w:id="246" w:name="_Toc168956029"/>
            <w:r w:rsidRPr="00E31C12">
              <w:rPr>
                <w:rFonts w:ascii="Arial" w:hAnsi="Arial" w:cs="Arial"/>
                <w:sz w:val="20"/>
                <w:szCs w:val="20"/>
              </w:rPr>
              <w:t>Распредел</w:t>
            </w:r>
            <w:r w:rsidRPr="00E31C12">
              <w:rPr>
                <w:rFonts w:ascii="Arial" w:hAnsi="Arial" w:cs="Arial"/>
                <w:sz w:val="20"/>
                <w:szCs w:val="20"/>
              </w:rPr>
              <w:t>и</w:t>
            </w:r>
            <w:r w:rsidRPr="00E31C12">
              <w:rPr>
                <w:rFonts w:ascii="Arial" w:hAnsi="Arial" w:cs="Arial"/>
                <w:sz w:val="20"/>
                <w:szCs w:val="20"/>
              </w:rPr>
              <w:t>тельные те</w:t>
            </w:r>
            <w:r w:rsidRPr="00E31C12">
              <w:rPr>
                <w:rFonts w:ascii="Arial" w:hAnsi="Arial" w:cs="Arial"/>
                <w:sz w:val="20"/>
                <w:szCs w:val="20"/>
              </w:rPr>
              <w:t>п</w:t>
            </w:r>
            <w:r w:rsidRPr="00E31C12">
              <w:rPr>
                <w:rFonts w:ascii="Arial" w:hAnsi="Arial" w:cs="Arial"/>
                <w:sz w:val="20"/>
                <w:szCs w:val="20"/>
              </w:rPr>
              <w:t>ловые сети</w:t>
            </w:r>
            <w:bookmarkEnd w:id="237"/>
            <w:bookmarkEnd w:id="238"/>
            <w:bookmarkEnd w:id="239"/>
            <w:bookmarkEnd w:id="240"/>
            <w:bookmarkEnd w:id="241"/>
            <w:bookmarkEnd w:id="242"/>
            <w:bookmarkEnd w:id="243"/>
            <w:bookmarkEnd w:id="244"/>
            <w:bookmarkEnd w:id="245"/>
            <w:bookmarkEnd w:id="246"/>
          </w:p>
        </w:tc>
        <w:tc>
          <w:tcPr>
            <w:tcW w:w="730" w:type="pct"/>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pStyle w:val="affffc"/>
              <w:rPr>
                <w:rFonts w:ascii="Arial" w:hAnsi="Arial" w:cs="Arial"/>
                <w:b w:val="0"/>
                <w:sz w:val="20"/>
                <w:szCs w:val="20"/>
              </w:rPr>
            </w:pPr>
            <w:bookmarkStart w:id="247" w:name="_Toc99212337"/>
            <w:bookmarkStart w:id="248" w:name="_Toc100875359"/>
            <w:bookmarkStart w:id="249" w:name="_Toc106619256"/>
            <w:bookmarkStart w:id="250" w:name="_Toc107212761"/>
            <w:bookmarkStart w:id="251" w:name="_Toc130741852"/>
            <w:bookmarkStart w:id="252" w:name="_Toc130760737"/>
            <w:bookmarkStart w:id="253" w:name="_Toc130900418"/>
            <w:bookmarkStart w:id="254" w:name="_Toc138254239"/>
            <w:bookmarkStart w:id="255" w:name="_Toc138926652"/>
            <w:bookmarkStart w:id="256" w:name="_Toc168956030"/>
            <w:r w:rsidRPr="00E31C12">
              <w:rPr>
                <w:rFonts w:ascii="Arial" w:hAnsi="Arial" w:cs="Arial"/>
                <w:sz w:val="20"/>
                <w:szCs w:val="20"/>
              </w:rPr>
              <w:t>Всего</w:t>
            </w:r>
            <w:bookmarkEnd w:id="247"/>
            <w:bookmarkEnd w:id="248"/>
            <w:bookmarkEnd w:id="249"/>
            <w:bookmarkEnd w:id="250"/>
            <w:bookmarkEnd w:id="251"/>
            <w:bookmarkEnd w:id="252"/>
            <w:bookmarkEnd w:id="253"/>
            <w:bookmarkEnd w:id="254"/>
            <w:bookmarkEnd w:id="255"/>
            <w:bookmarkEnd w:id="256"/>
          </w:p>
        </w:tc>
        <w:tc>
          <w:tcPr>
            <w:tcW w:w="959" w:type="pct"/>
            <w:vMerge/>
            <w:tcBorders>
              <w:left w:val="none" w:sz="4" w:space="0" w:color="000000"/>
              <w:bottom w:val="single" w:sz="4" w:space="0" w:color="auto"/>
              <w:right w:val="single" w:sz="4" w:space="0" w:color="auto"/>
            </w:tcBorders>
            <w:vAlign w:val="center"/>
          </w:tcPr>
          <w:p w:rsidR="005C28CC" w:rsidRPr="00E31C12" w:rsidRDefault="005C28CC">
            <w:pPr>
              <w:pStyle w:val="affffc"/>
              <w:rPr>
                <w:rFonts w:ascii="Arial" w:hAnsi="Arial" w:cs="Arial"/>
                <w:b w:val="0"/>
                <w:sz w:val="20"/>
                <w:szCs w:val="20"/>
              </w:rPr>
            </w:pPr>
          </w:p>
        </w:tc>
        <w:tc>
          <w:tcPr>
            <w:tcW w:w="957" w:type="pct"/>
            <w:vMerge/>
            <w:tcBorders>
              <w:left w:val="none" w:sz="4" w:space="0" w:color="000000"/>
              <w:bottom w:val="single" w:sz="4" w:space="0" w:color="auto"/>
              <w:right w:val="single" w:sz="4" w:space="0" w:color="auto"/>
            </w:tcBorders>
          </w:tcPr>
          <w:p w:rsidR="005C28CC" w:rsidRPr="00E31C12" w:rsidRDefault="005C28CC">
            <w:pPr>
              <w:pStyle w:val="affffc"/>
              <w:rPr>
                <w:rFonts w:ascii="Arial" w:hAnsi="Arial" w:cs="Arial"/>
                <w:b w:val="0"/>
                <w:sz w:val="20"/>
                <w:szCs w:val="20"/>
              </w:rPr>
            </w:pPr>
          </w:p>
        </w:tc>
      </w:tr>
      <w:tr w:rsidR="005C28CC" w:rsidRPr="00E31C12">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eastAsia="Times New Roman" w:hAnsi="Arial"/>
                <w:sz w:val="20"/>
                <w:szCs w:val="20"/>
              </w:rPr>
              <w:t xml:space="preserve">Котельная </w:t>
            </w:r>
            <w:r w:rsidRPr="00E31C12">
              <w:rPr>
                <w:rFonts w:ascii="Arial" w:eastAsia="Times New Roman" w:hAnsi="Arial"/>
                <w:color w:val="000000"/>
                <w:sz w:val="20"/>
                <w:szCs w:val="20"/>
                <w:lang w:eastAsia="ru-RU"/>
              </w:rPr>
              <w:t>Борзуновка ООШ</w:t>
            </w:r>
          </w:p>
        </w:tc>
      </w:tr>
      <w:tr w:rsidR="005C28CC" w:rsidRPr="00E31C12">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2022</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1,16</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1,16</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1,16</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0,57</w:t>
            </w:r>
          </w:p>
        </w:tc>
      </w:tr>
      <w:tr w:rsidR="005C28CC" w:rsidRPr="00E31C12">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2023</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32,11</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32,11</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32,11</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8,15</w:t>
            </w:r>
          </w:p>
        </w:tc>
      </w:tr>
      <w:tr w:rsidR="005C28CC" w:rsidRPr="00E31C12">
        <w:trPr>
          <w:trHeight w:val="6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eastAsia="Times New Roman" w:hAnsi="Arial"/>
                <w:sz w:val="20"/>
                <w:szCs w:val="20"/>
              </w:rPr>
              <w:t>Котельная Малиновская ООШ</w:t>
            </w:r>
          </w:p>
        </w:tc>
      </w:tr>
      <w:tr w:rsidR="005C28CC" w:rsidRPr="00E31C12">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2022</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17,03</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17,03</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17,03</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4,67</w:t>
            </w:r>
          </w:p>
        </w:tc>
      </w:tr>
      <w:tr w:rsidR="005C28CC" w:rsidRPr="00E31C12">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2023</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3,30</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sz w:val="20"/>
                <w:szCs w:val="20"/>
              </w:rPr>
              <w:t>3,30</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3,30</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1,56</w:t>
            </w:r>
          </w:p>
        </w:tc>
      </w:tr>
      <w:tr w:rsidR="005C28CC" w:rsidRPr="00E31C12">
        <w:trPr>
          <w:trHeight w:val="6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eastAsia="Times New Roman" w:hAnsi="Arial"/>
                <w:sz w:val="20"/>
                <w:szCs w:val="20"/>
              </w:rPr>
              <w:t>Котельная Текинская ООШ</w:t>
            </w:r>
          </w:p>
        </w:tc>
      </w:tr>
      <w:tr w:rsidR="005C28CC" w:rsidRPr="00E31C12">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2022</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r>
      <w:tr w:rsidR="005C28CC" w:rsidRPr="00E31C12">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pStyle w:val="affffd"/>
              <w:jc w:val="center"/>
              <w:rPr>
                <w:rFonts w:ascii="Arial" w:hAnsi="Arial"/>
                <w:sz w:val="20"/>
                <w:szCs w:val="20"/>
              </w:rPr>
            </w:pPr>
            <w:r w:rsidRPr="00E31C12">
              <w:rPr>
                <w:rFonts w:ascii="Arial" w:hAnsi="Arial"/>
                <w:sz w:val="20"/>
                <w:szCs w:val="20"/>
              </w:rPr>
              <w:t>2023</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12"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730"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59"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c>
          <w:tcPr>
            <w:tcW w:w="957" w:type="pct"/>
            <w:tcBorders>
              <w:top w:val="single" w:sz="4" w:space="0" w:color="auto"/>
              <w:left w:val="none" w:sz="4" w:space="0" w:color="000000"/>
              <w:bottom w:val="single" w:sz="4" w:space="0" w:color="auto"/>
              <w:right w:val="single" w:sz="4" w:space="0" w:color="auto"/>
            </w:tcBorders>
            <w:vAlign w:val="bottom"/>
          </w:tcPr>
          <w:p w:rsidR="005C28CC" w:rsidRPr="00E31C12" w:rsidRDefault="00FE63FA">
            <w:pPr>
              <w:pStyle w:val="affffd"/>
              <w:jc w:val="center"/>
              <w:rPr>
                <w:rFonts w:ascii="Arial" w:hAnsi="Arial"/>
                <w:sz w:val="20"/>
                <w:szCs w:val="20"/>
              </w:rPr>
            </w:pPr>
            <w:r w:rsidRPr="00E31C12">
              <w:rPr>
                <w:rFonts w:ascii="Arial" w:hAnsi="Arial"/>
                <w:color w:val="000000"/>
                <w:sz w:val="20"/>
                <w:szCs w:val="20"/>
              </w:rPr>
              <w:t>0,00</w:t>
            </w:r>
          </w:p>
        </w:tc>
      </w:tr>
      <w:tr w:rsidR="007153B3" w:rsidRPr="00E31C12" w:rsidTr="007153B3">
        <w:trPr>
          <w:trHeight w:val="6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B3" w:rsidRPr="00E31C12" w:rsidRDefault="007153B3">
            <w:pPr>
              <w:pStyle w:val="affffd"/>
              <w:jc w:val="center"/>
              <w:rPr>
                <w:rFonts w:ascii="Arial" w:hAnsi="Arial"/>
                <w:color w:val="000000"/>
                <w:sz w:val="20"/>
                <w:szCs w:val="20"/>
              </w:rPr>
            </w:pPr>
            <w:r w:rsidRPr="00E31C12">
              <w:rPr>
                <w:rFonts w:ascii="Arial" w:hAnsi="Arial"/>
                <w:color w:val="000000"/>
                <w:sz w:val="20"/>
                <w:szCs w:val="20"/>
              </w:rPr>
              <w:t>Котельная Новосергеевской ООШ</w:t>
            </w:r>
          </w:p>
        </w:tc>
      </w:tr>
      <w:tr w:rsidR="007153B3" w:rsidRPr="00E31C12" w:rsidTr="00493D86">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12"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730"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59"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57"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r>
      <w:tr w:rsidR="007153B3" w:rsidRPr="00E31C12" w:rsidTr="00493D86">
        <w:trPr>
          <w:trHeight w:val="63"/>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837" w:type="pct"/>
            <w:tcBorders>
              <w:top w:val="single" w:sz="4" w:space="0" w:color="auto"/>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12"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730"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59"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c>
          <w:tcPr>
            <w:tcW w:w="957" w:type="pct"/>
            <w:tcBorders>
              <w:top w:val="single" w:sz="4" w:space="0" w:color="auto"/>
              <w:left w:val="none" w:sz="4" w:space="0" w:color="000000"/>
              <w:bottom w:val="single" w:sz="4" w:space="0" w:color="auto"/>
              <w:right w:val="single" w:sz="4" w:space="0" w:color="auto"/>
            </w:tcBorders>
            <w:vAlign w:val="center"/>
          </w:tcPr>
          <w:p w:rsidR="007153B3" w:rsidRPr="00E31C12" w:rsidRDefault="007153B3" w:rsidP="007153B3">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sz w:val="20"/>
                <w:szCs w:val="20"/>
                <w:lang w:eastAsia="ru-RU"/>
              </w:rPr>
              <w:t>0,00</w:t>
            </w:r>
          </w:p>
        </w:tc>
      </w:tr>
    </w:tbl>
    <w:p w:rsidR="005C28CC" w:rsidRPr="00E31C12" w:rsidRDefault="005C28CC" w:rsidP="007153B3">
      <w:pPr>
        <w:pStyle w:val="Default"/>
        <w:spacing w:line="276" w:lineRule="auto"/>
        <w:jc w:val="both"/>
        <w:rPr>
          <w:rFonts w:ascii="Arial" w:hAnsi="Arial" w:cs="Arial"/>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57" w:name="_Toc453770379"/>
      <w:bookmarkStart w:id="258" w:name="_Toc470813138"/>
      <w:bookmarkStart w:id="259" w:name="_Toc524886690"/>
      <w:bookmarkStart w:id="260" w:name="_Toc72448979"/>
      <w:bookmarkStart w:id="261" w:name="_Toc164201666"/>
      <w:r w:rsidRPr="00E31C12">
        <w:rPr>
          <w:rFonts w:ascii="Arial" w:hAnsi="Arial" w:cs="Arial"/>
          <w:b/>
          <w:color w:val="auto"/>
          <w:lang w:val="ru-RU"/>
        </w:rPr>
        <w:t>Предписания надзорных органов по запрещению дальнейшей эксплуатации участков тепловой сети и результаты их исполнения</w:t>
      </w:r>
      <w:bookmarkEnd w:id="257"/>
      <w:bookmarkEnd w:id="258"/>
      <w:bookmarkEnd w:id="259"/>
      <w:bookmarkEnd w:id="260"/>
      <w:bookmarkEnd w:id="261"/>
    </w:p>
    <w:p w:rsidR="005C28CC" w:rsidRPr="00E31C12" w:rsidRDefault="005C28CC">
      <w:pPr>
        <w:spacing w:line="276" w:lineRule="auto"/>
        <w:rPr>
          <w:rFonts w:ascii="Arial" w:hAnsi="Arial" w:cs="Arial"/>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lastRenderedPageBreak/>
        <w:t>Предписания надзорных органов по запрещению дальнейшей эксплуатации участков тепловой сети отсутствуют.</w:t>
      </w:r>
    </w:p>
    <w:p w:rsidR="005C28CC" w:rsidRPr="00E31C12" w:rsidRDefault="005C28CC">
      <w:pPr>
        <w:spacing w:after="0" w:line="276" w:lineRule="auto"/>
        <w:ind w:firstLine="709"/>
        <w:jc w:val="both"/>
        <w:rPr>
          <w:rFonts w:ascii="Arial" w:hAnsi="Arial" w:cs="Arial"/>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62" w:name="_Toc524886691"/>
      <w:bookmarkStart w:id="263" w:name="_Toc72448980"/>
      <w:bookmarkStart w:id="264" w:name="_Toc164201667"/>
      <w:r w:rsidRPr="00E31C12">
        <w:rPr>
          <w:rFonts w:ascii="Arial" w:hAnsi="Arial" w:cs="Arial"/>
          <w:b/>
          <w:color w:val="auto"/>
          <w:lang w:val="ru-RU"/>
        </w:rPr>
        <w:t>Описание наиболее распространенных типов присоединений т</w:t>
      </w:r>
      <w:r w:rsidRPr="00E31C12">
        <w:rPr>
          <w:rFonts w:ascii="Arial" w:hAnsi="Arial" w:cs="Arial"/>
          <w:b/>
          <w:color w:val="auto"/>
          <w:lang w:val="ru-RU"/>
        </w:rPr>
        <w:t>е</w:t>
      </w:r>
      <w:r w:rsidRPr="00E31C12">
        <w:rPr>
          <w:rFonts w:ascii="Arial" w:hAnsi="Arial" w:cs="Arial"/>
          <w:b/>
          <w:color w:val="auto"/>
          <w:lang w:val="ru-RU"/>
        </w:rPr>
        <w:t>плопотребляющих установок потребителей к тепловым сетям, опр</w:t>
      </w:r>
      <w:r w:rsidRPr="00E31C12">
        <w:rPr>
          <w:rFonts w:ascii="Arial" w:hAnsi="Arial" w:cs="Arial"/>
          <w:b/>
          <w:color w:val="auto"/>
          <w:lang w:val="ru-RU"/>
        </w:rPr>
        <w:t>е</w:t>
      </w:r>
      <w:r w:rsidRPr="00E31C12">
        <w:rPr>
          <w:rFonts w:ascii="Arial" w:hAnsi="Arial" w:cs="Arial"/>
          <w:b/>
          <w:color w:val="auto"/>
          <w:lang w:val="ru-RU"/>
        </w:rPr>
        <w:t>деляющих выбор и обоснование графика регулирования отпуска те</w:t>
      </w:r>
      <w:r w:rsidRPr="00E31C12">
        <w:rPr>
          <w:rFonts w:ascii="Arial" w:hAnsi="Arial" w:cs="Arial"/>
          <w:b/>
          <w:color w:val="auto"/>
          <w:lang w:val="ru-RU"/>
        </w:rPr>
        <w:t>п</w:t>
      </w:r>
      <w:r w:rsidRPr="00E31C12">
        <w:rPr>
          <w:rFonts w:ascii="Arial" w:hAnsi="Arial" w:cs="Arial"/>
          <w:b/>
          <w:color w:val="auto"/>
          <w:lang w:val="ru-RU"/>
        </w:rPr>
        <w:t>ловой энергии потребителям</w:t>
      </w:r>
      <w:bookmarkEnd w:id="262"/>
      <w:bookmarkEnd w:id="263"/>
      <w:bookmarkEnd w:id="264"/>
    </w:p>
    <w:p w:rsidR="005C28CC" w:rsidRPr="00E31C12" w:rsidRDefault="005C28CC">
      <w:pPr>
        <w:spacing w:after="0" w:line="360" w:lineRule="auto"/>
        <w:ind w:firstLine="709"/>
        <w:jc w:val="both"/>
        <w:rPr>
          <w:rFonts w:ascii="Arial" w:hAnsi="Arial" w:cs="Arial"/>
          <w:szCs w:val="24"/>
        </w:rPr>
      </w:pPr>
    </w:p>
    <w:p w:rsidR="005C28CC" w:rsidRPr="00E31C12" w:rsidRDefault="00FE63FA">
      <w:pPr>
        <w:pStyle w:val="ae"/>
        <w:spacing w:line="276" w:lineRule="auto"/>
        <w:ind w:firstLine="709"/>
        <w:rPr>
          <w:rFonts w:ascii="Arial" w:hAnsi="Arial" w:cs="Arial"/>
        </w:rPr>
      </w:pPr>
      <w:r w:rsidRPr="00E31C12">
        <w:rPr>
          <w:rFonts w:ascii="Arial" w:hAnsi="Arial" w:cs="Arial"/>
        </w:rPr>
        <w:t xml:space="preserve">Потребители подключены непосредственно к тепловым сетям (рис. </w:t>
      </w:r>
      <w:fldSimple w:instr=" REF _Ref141802663 \h  \* MERGEFORMAT ">
        <w:r w:rsidR="00CE464D" w:rsidRPr="00CE464D">
          <w:rPr>
            <w:rFonts w:ascii="Arial" w:hAnsi="Arial" w:cs="Arial"/>
            <w:iCs/>
            <w:vanish/>
          </w:rPr>
          <w:t xml:space="preserve">Рисунок </w:t>
        </w:r>
        <w:r w:rsidR="00CE464D" w:rsidRPr="00CE464D">
          <w:rPr>
            <w:rFonts w:ascii="Arial" w:hAnsi="Arial" w:cs="Arial"/>
            <w:iCs/>
          </w:rPr>
          <w:t>11</w:t>
        </w:r>
      </w:fldSimple>
      <w:r w:rsidRPr="00E31C12">
        <w:rPr>
          <w:rFonts w:ascii="Arial" w:hAnsi="Arial" w:cs="Arial"/>
        </w:rPr>
        <w:t>), при этом нагрузка на ГВС на всех абонентах отсутствует.</w:t>
      </w:r>
    </w:p>
    <w:p w:rsidR="005C28CC" w:rsidRPr="00E31C12" w:rsidRDefault="009118DF">
      <w:pPr>
        <w:pStyle w:val="afffff0"/>
        <w:keepNext/>
        <w:ind w:firstLine="0"/>
      </w:pPr>
      <w:r>
        <w:rPr>
          <w:noProof/>
          <w:lang w:eastAsia="ru-RU"/>
        </w:rPr>
        <w:pict>
          <v:shape id="_x0000_s1061" type="#_x0000_t75" style="position:absolute;left:0;text-align:left;margin-left:0;margin-top:0;width:50pt;height:50pt;z-index:251653120;visibility:hidden#_x0000_t75" filled="t" stroked="t">
            <v:stroke joinstyle="round"/>
            <v:path o:extrusionok="t" gradientshapeok="f" o:connecttype="segments"/>
            <o:lock v:ext="edit" aspectratio="f" selection="t"/>
          </v:shape>
        </w:pict>
      </w:r>
      <w:r w:rsidR="007531E3">
        <w:rPr>
          <w:noProof/>
          <w:lang w:eastAsia="ru-RU"/>
        </w:rPr>
        <w:pict>
          <v:shape id="_x0000_i1031" type="#_x0000_t75" style="width:467.25pt;height:206.25pt;mso-wrap-distance-left:0;mso-wrap-distance-top:0;mso-wrap-distance-right:0;mso-wrap-distance-bottom:0">
            <v:imagedata r:id="rId22" o:title=""/>
            <v:path textboxrect="0,0,0,0"/>
          </v:shape>
        </w:pict>
      </w:r>
    </w:p>
    <w:p w:rsidR="005C28CC" w:rsidRPr="00E31C12" w:rsidRDefault="00FE63FA">
      <w:pPr>
        <w:pStyle w:val="affff1"/>
        <w:jc w:val="center"/>
        <w:rPr>
          <w:iCs/>
          <w:sz w:val="23"/>
          <w:szCs w:val="23"/>
        </w:rPr>
      </w:pPr>
      <w:bookmarkStart w:id="265" w:name="_Ref141802663"/>
      <w:r w:rsidRPr="00E31C12">
        <w:rPr>
          <w:rFonts w:ascii="Arial" w:hAnsi="Arial" w:cs="Arial"/>
          <w:iCs/>
          <w:sz w:val="23"/>
          <w:szCs w:val="23"/>
        </w:rPr>
        <w:t xml:space="preserve">Рисунок </w:t>
      </w:r>
      <w:r w:rsidR="009118DF" w:rsidRPr="00E31C12">
        <w:rPr>
          <w:rFonts w:ascii="Arial" w:hAnsi="Arial" w:cs="Arial"/>
          <w:iCs/>
          <w:sz w:val="23"/>
          <w:szCs w:val="23"/>
        </w:rPr>
        <w:fldChar w:fldCharType="begin"/>
      </w:r>
      <w:r w:rsidRPr="00E31C12">
        <w:rPr>
          <w:rFonts w:ascii="Arial" w:hAnsi="Arial" w:cs="Arial"/>
          <w:iCs/>
          <w:sz w:val="23"/>
          <w:szCs w:val="23"/>
        </w:rPr>
        <w:instrText xml:space="preserve"> SEQ Рисунок \* ARABIC </w:instrText>
      </w:r>
      <w:r w:rsidR="009118DF" w:rsidRPr="00E31C12">
        <w:rPr>
          <w:rFonts w:ascii="Arial" w:hAnsi="Arial" w:cs="Arial"/>
          <w:iCs/>
          <w:sz w:val="23"/>
          <w:szCs w:val="23"/>
        </w:rPr>
        <w:fldChar w:fldCharType="separate"/>
      </w:r>
      <w:r w:rsidR="00CE464D">
        <w:rPr>
          <w:rFonts w:ascii="Arial" w:hAnsi="Arial" w:cs="Arial"/>
          <w:iCs/>
          <w:noProof/>
          <w:sz w:val="23"/>
          <w:szCs w:val="23"/>
        </w:rPr>
        <w:t>11</w:t>
      </w:r>
      <w:r w:rsidR="009118DF" w:rsidRPr="00E31C12">
        <w:rPr>
          <w:rFonts w:ascii="Arial" w:hAnsi="Arial" w:cs="Arial"/>
          <w:iCs/>
          <w:sz w:val="23"/>
          <w:szCs w:val="23"/>
        </w:rPr>
        <w:fldChar w:fldCharType="end"/>
      </w:r>
      <w:bookmarkEnd w:id="265"/>
      <w:r w:rsidRPr="00E31C12">
        <w:rPr>
          <w:rFonts w:ascii="Arial" w:hAnsi="Arial" w:cs="Arial"/>
          <w:iCs/>
          <w:sz w:val="23"/>
          <w:szCs w:val="23"/>
        </w:rPr>
        <w:t xml:space="preserve"> – Схема присоединения потребителя с открытым водоразбороом на ГВС и непосредственным присоединением системы отопления</w:t>
      </w:r>
    </w:p>
    <w:p w:rsidR="005C28CC" w:rsidRPr="00E31C12" w:rsidRDefault="005C28CC">
      <w:pPr>
        <w:pStyle w:val="afffff0"/>
        <w:ind w:firstLine="0"/>
        <w:rPr>
          <w:rStyle w:val="110"/>
          <w:sz w:val="24"/>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66" w:name="_Toc453770380"/>
      <w:bookmarkStart w:id="267" w:name="_Toc470813139"/>
      <w:bookmarkStart w:id="268" w:name="_Toc524886692"/>
      <w:bookmarkStart w:id="269" w:name="_Toc72448981"/>
      <w:bookmarkStart w:id="270" w:name="_Toc164201668"/>
      <w:r w:rsidRPr="00E31C12">
        <w:rPr>
          <w:rFonts w:ascii="Arial" w:hAnsi="Arial" w:cs="Arial"/>
          <w:b/>
          <w:color w:val="auto"/>
          <w:lang w:val="ru-RU"/>
        </w:rPr>
        <w:t>Сведения о наличии коммерческого приборного учета тепловой энергии, отпущенной из тепловых сетей потребителям, и анализ пл</w:t>
      </w:r>
      <w:r w:rsidRPr="00E31C12">
        <w:rPr>
          <w:rFonts w:ascii="Arial" w:hAnsi="Arial" w:cs="Arial"/>
          <w:b/>
          <w:color w:val="auto"/>
          <w:lang w:val="ru-RU"/>
        </w:rPr>
        <w:t>а</w:t>
      </w:r>
      <w:r w:rsidRPr="00E31C12">
        <w:rPr>
          <w:rFonts w:ascii="Arial" w:hAnsi="Arial" w:cs="Arial"/>
          <w:b/>
          <w:color w:val="auto"/>
          <w:lang w:val="ru-RU"/>
        </w:rPr>
        <w:t>нов по установке приборов учета тепловой энергии и теплоносителя</w:t>
      </w:r>
      <w:bookmarkEnd w:id="266"/>
      <w:bookmarkEnd w:id="267"/>
      <w:bookmarkEnd w:id="268"/>
      <w:bookmarkEnd w:id="269"/>
      <w:bookmarkEnd w:id="270"/>
    </w:p>
    <w:p w:rsidR="005C28CC" w:rsidRPr="00E31C12" w:rsidRDefault="005C28CC">
      <w:pPr>
        <w:spacing w:after="0" w:line="360" w:lineRule="auto"/>
        <w:ind w:firstLine="709"/>
        <w:rPr>
          <w:rFonts w:ascii="Arial" w:hAnsi="Arial" w:cs="Arial"/>
          <w:b/>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w:t>
      </w:r>
      <w:r w:rsidRPr="00E31C12">
        <w:rPr>
          <w:rFonts w:ascii="Arial" w:hAnsi="Arial" w:cs="Arial"/>
          <w:szCs w:val="24"/>
        </w:rPr>
        <w:t>а</w:t>
      </w:r>
      <w:r w:rsidRPr="00E31C12">
        <w:rPr>
          <w:rFonts w:ascii="Arial" w:hAnsi="Arial" w:cs="Arial"/>
          <w:szCs w:val="24"/>
        </w:rPr>
        <w:t>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w:t>
      </w:r>
      <w:r w:rsidRPr="00E31C12">
        <w:rPr>
          <w:rFonts w:ascii="Arial" w:hAnsi="Arial" w:cs="Arial"/>
          <w:szCs w:val="24"/>
        </w:rPr>
        <w:t>о</w:t>
      </w:r>
      <w:r w:rsidRPr="00E31C12">
        <w:rPr>
          <w:rFonts w:ascii="Arial" w:hAnsi="Arial" w:cs="Arial"/>
          <w:szCs w:val="24"/>
        </w:rPr>
        <w:t>рами учета используемых воды, природного газа, тепловой энергии, электрич</w:t>
      </w:r>
      <w:r w:rsidRPr="00E31C12">
        <w:rPr>
          <w:rFonts w:ascii="Arial" w:hAnsi="Arial" w:cs="Arial"/>
          <w:szCs w:val="24"/>
        </w:rPr>
        <w:t>е</w:t>
      </w:r>
      <w:r w:rsidRPr="00E31C12">
        <w:rPr>
          <w:rFonts w:ascii="Arial" w:hAnsi="Arial" w:cs="Arial"/>
          <w:szCs w:val="24"/>
        </w:rPr>
        <w:t>ской энергии, а также ввод установленных приборов учета в эксплуатацию. При этом многоквартирные дома в указанный срок должны быть оснащены коллекти</w:t>
      </w:r>
      <w:r w:rsidRPr="00E31C12">
        <w:rPr>
          <w:rFonts w:ascii="Arial" w:hAnsi="Arial" w:cs="Arial"/>
          <w:szCs w:val="24"/>
        </w:rPr>
        <w:t>в</w:t>
      </w:r>
      <w:r w:rsidRPr="00E31C12">
        <w:rPr>
          <w:rFonts w:ascii="Arial" w:hAnsi="Arial" w:cs="Arial"/>
          <w:szCs w:val="24"/>
        </w:rPr>
        <w:t>ными (общедомовыми) приборами учета используемых коммунальных ресурсов, а также индивидуальными и общими (для коммунальной квартиры) приборами уч</w:t>
      </w:r>
      <w:r w:rsidRPr="00E31C12">
        <w:rPr>
          <w:rFonts w:ascii="Arial" w:hAnsi="Arial" w:cs="Arial"/>
          <w:szCs w:val="24"/>
        </w:rPr>
        <w:t>е</w:t>
      </w:r>
      <w:r w:rsidRPr="00E31C12">
        <w:rPr>
          <w:rFonts w:ascii="Arial" w:hAnsi="Arial" w:cs="Arial"/>
          <w:szCs w:val="24"/>
        </w:rPr>
        <w:t xml:space="preserve">та. </w:t>
      </w: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lastRenderedPageBreak/>
        <w:t>Сведения о количестве узлов учета у потребителей тепловой энергии и г</w:t>
      </w:r>
      <w:r w:rsidRPr="00E31C12">
        <w:rPr>
          <w:rFonts w:ascii="Arial" w:hAnsi="Arial" w:cs="Arial"/>
          <w:szCs w:val="24"/>
        </w:rPr>
        <w:t>о</w:t>
      </w:r>
      <w:r w:rsidRPr="00E31C12">
        <w:rPr>
          <w:rFonts w:ascii="Arial" w:hAnsi="Arial" w:cs="Arial"/>
          <w:szCs w:val="24"/>
        </w:rPr>
        <w:t xml:space="preserve">рячей воды всего, не представлены. </w:t>
      </w:r>
    </w:p>
    <w:p w:rsidR="005C28CC" w:rsidRPr="00E31C12" w:rsidRDefault="00FE63FA" w:rsidP="0025795F">
      <w:pPr>
        <w:pStyle w:val="32"/>
        <w:numPr>
          <w:ilvl w:val="2"/>
          <w:numId w:val="34"/>
        </w:numPr>
        <w:spacing w:before="0"/>
        <w:jc w:val="both"/>
        <w:rPr>
          <w:rFonts w:ascii="Arial" w:hAnsi="Arial" w:cs="Arial"/>
          <w:b/>
          <w:color w:val="auto"/>
          <w:lang w:val="ru-RU"/>
        </w:rPr>
      </w:pPr>
      <w:bookmarkStart w:id="271" w:name="_Toc453770381"/>
      <w:bookmarkStart w:id="272" w:name="_Toc470813140"/>
      <w:bookmarkStart w:id="273" w:name="_Toc524886693"/>
      <w:bookmarkStart w:id="274" w:name="_Toc72448982"/>
      <w:bookmarkStart w:id="275" w:name="_Toc164201669"/>
      <w:r w:rsidRPr="00E31C12">
        <w:rPr>
          <w:rFonts w:ascii="Arial" w:hAnsi="Arial" w:cs="Arial"/>
          <w:b/>
          <w:color w:val="auto"/>
          <w:lang w:val="ru-RU"/>
        </w:rPr>
        <w:t>Анализ работы диспетчерских служб теплоснабжающих (тепл</w:t>
      </w:r>
      <w:r w:rsidRPr="00E31C12">
        <w:rPr>
          <w:rFonts w:ascii="Arial" w:hAnsi="Arial" w:cs="Arial"/>
          <w:b/>
          <w:color w:val="auto"/>
          <w:lang w:val="ru-RU"/>
        </w:rPr>
        <w:t>о</w:t>
      </w:r>
      <w:r w:rsidRPr="00E31C12">
        <w:rPr>
          <w:rFonts w:ascii="Arial" w:hAnsi="Arial" w:cs="Arial"/>
          <w:b/>
          <w:color w:val="auto"/>
          <w:lang w:val="ru-RU"/>
        </w:rPr>
        <w:t>сетевых) организаций и используемых средств автоматизации, тел</w:t>
      </w:r>
      <w:r w:rsidRPr="00E31C12">
        <w:rPr>
          <w:rFonts w:ascii="Arial" w:hAnsi="Arial" w:cs="Arial"/>
          <w:b/>
          <w:color w:val="auto"/>
          <w:lang w:val="ru-RU"/>
        </w:rPr>
        <w:t>е</w:t>
      </w:r>
      <w:r w:rsidRPr="00E31C12">
        <w:rPr>
          <w:rFonts w:ascii="Arial" w:hAnsi="Arial" w:cs="Arial"/>
          <w:b/>
          <w:color w:val="auto"/>
          <w:lang w:val="ru-RU"/>
        </w:rPr>
        <w:t>механизации и связи</w:t>
      </w:r>
      <w:bookmarkEnd w:id="271"/>
      <w:bookmarkEnd w:id="272"/>
      <w:bookmarkEnd w:id="273"/>
      <w:bookmarkEnd w:id="274"/>
      <w:bookmarkEnd w:id="275"/>
    </w:p>
    <w:p w:rsidR="005C28CC" w:rsidRPr="00E31C12" w:rsidRDefault="005C28CC">
      <w:pPr>
        <w:spacing w:after="0" w:line="360" w:lineRule="auto"/>
        <w:ind w:firstLine="709"/>
        <w:jc w:val="both"/>
        <w:rPr>
          <w:rFonts w:ascii="Arial" w:hAnsi="Arial" w:cs="Arial"/>
          <w:b/>
          <w:szCs w:val="24"/>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Тепломеханическое оборудование на источниках централизованного тепл</w:t>
      </w:r>
      <w:r w:rsidRPr="00E31C12">
        <w:rPr>
          <w:rFonts w:ascii="Arial" w:hAnsi="Arial" w:cs="Arial"/>
        </w:rPr>
        <w:t>о</w:t>
      </w:r>
      <w:r w:rsidRPr="00E31C12">
        <w:rPr>
          <w:rFonts w:ascii="Arial" w:hAnsi="Arial" w:cs="Arial"/>
        </w:rPr>
        <w:t>снабжения имеет низкую степень автоматизации. Электрифицирована незнач</w:t>
      </w:r>
      <w:r w:rsidRPr="00E31C12">
        <w:rPr>
          <w:rFonts w:ascii="Arial" w:hAnsi="Arial" w:cs="Arial"/>
        </w:rPr>
        <w:t>и</w:t>
      </w:r>
      <w:r w:rsidRPr="00E31C12">
        <w:rPr>
          <w:rFonts w:ascii="Arial" w:hAnsi="Arial" w:cs="Arial"/>
        </w:rPr>
        <w:t xml:space="preserve">тельная часть запорной арматуры на теплоисточниках.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Тепловые сети не оборудованы системами телеметрии. Регулирующие и запорные задвижки в тепловых камерах не имеют средств телемеханизации. П</w:t>
      </w:r>
      <w:r w:rsidRPr="00E31C12">
        <w:rPr>
          <w:rFonts w:ascii="Arial" w:hAnsi="Arial" w:cs="Arial"/>
        </w:rPr>
        <w:t>е</w:t>
      </w:r>
      <w:r w:rsidRPr="00E31C12">
        <w:rPr>
          <w:rFonts w:ascii="Arial" w:hAnsi="Arial" w:cs="Arial"/>
        </w:rPr>
        <w:t>рекладываемые участки тепловых сетей с ППУ изоляцией не имеют системы ди</w:t>
      </w:r>
      <w:r w:rsidRPr="00E31C12">
        <w:rPr>
          <w:rFonts w:ascii="Arial" w:hAnsi="Arial" w:cs="Arial"/>
        </w:rPr>
        <w:t>с</w:t>
      </w:r>
      <w:r w:rsidRPr="00E31C12">
        <w:rPr>
          <w:rFonts w:ascii="Arial" w:hAnsi="Arial" w:cs="Arial"/>
        </w:rPr>
        <w:t xml:space="preserve">танционного контроля. </w:t>
      </w: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Диспетчерские теплосетевых организаций оборудованы телефонной связью и доступом в интернет, принимают сигналы об утечках и авариях на сетях от ж</w:t>
      </w:r>
      <w:r w:rsidRPr="00E31C12">
        <w:rPr>
          <w:rFonts w:ascii="Arial" w:hAnsi="Arial" w:cs="Arial"/>
        </w:rPr>
        <w:t>и</w:t>
      </w:r>
      <w:r w:rsidRPr="00E31C12">
        <w:rPr>
          <w:rFonts w:ascii="Arial" w:hAnsi="Arial" w:cs="Arial"/>
        </w:rPr>
        <w:t xml:space="preserve">телей </w:t>
      </w:r>
      <w:r w:rsidR="00CA6259" w:rsidRPr="00E31C12">
        <w:rPr>
          <w:rFonts w:ascii="Arial" w:hAnsi="Arial" w:cs="Arial"/>
        </w:rPr>
        <w:t>поселения</w:t>
      </w:r>
      <w:r w:rsidRPr="00E31C12">
        <w:rPr>
          <w:rFonts w:ascii="Arial" w:hAnsi="Arial" w:cs="Arial"/>
        </w:rPr>
        <w:t xml:space="preserve"> и обслуживающего персонала. </w:t>
      </w:r>
    </w:p>
    <w:p w:rsidR="005C28CC" w:rsidRPr="00E31C12" w:rsidRDefault="00FE63FA">
      <w:pPr>
        <w:pStyle w:val="ae"/>
        <w:spacing w:line="276" w:lineRule="auto"/>
        <w:ind w:firstLine="709"/>
        <w:rPr>
          <w:rFonts w:ascii="Arial" w:hAnsi="Arial" w:cs="Arial"/>
        </w:rPr>
      </w:pPr>
      <w:r w:rsidRPr="00E31C12">
        <w:rPr>
          <w:rFonts w:ascii="Arial" w:hAnsi="Arial" w:cs="Arial"/>
        </w:rPr>
        <w:t>Регулирующие и запорные задвижки в тепловых камерах не имеют средств телемеханизации.</w:t>
      </w:r>
      <w:r w:rsidRPr="00E31C12">
        <w:rPr>
          <w:rFonts w:ascii="Arial" w:hAnsi="Arial" w:cs="Arial"/>
        </w:rPr>
        <w:tab/>
      </w:r>
    </w:p>
    <w:p w:rsidR="005C28CC" w:rsidRPr="00E31C12" w:rsidRDefault="005C28CC">
      <w:pPr>
        <w:pStyle w:val="ae"/>
        <w:ind w:firstLine="708"/>
        <w:rPr>
          <w:rFonts w:ascii="Arial" w:hAnsi="Arial" w:cs="Arial"/>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76" w:name="_Toc453770382"/>
      <w:bookmarkStart w:id="277" w:name="_Toc470813141"/>
      <w:bookmarkStart w:id="278" w:name="_Toc524886694"/>
      <w:bookmarkStart w:id="279" w:name="_Toc72448983"/>
      <w:bookmarkStart w:id="280" w:name="_Toc164201670"/>
      <w:r w:rsidRPr="00E31C12">
        <w:rPr>
          <w:rFonts w:ascii="Arial" w:hAnsi="Arial" w:cs="Arial"/>
          <w:b/>
          <w:color w:val="auto"/>
          <w:lang w:val="ru-RU"/>
        </w:rPr>
        <w:t>Уровень автоматизации и обслуживания центральных тепловых пунктов, насосных станций</w:t>
      </w:r>
      <w:bookmarkEnd w:id="276"/>
      <w:bookmarkEnd w:id="277"/>
      <w:bookmarkEnd w:id="278"/>
      <w:bookmarkEnd w:id="279"/>
      <w:bookmarkEnd w:id="280"/>
    </w:p>
    <w:p w:rsidR="005C28CC" w:rsidRPr="00E31C12" w:rsidRDefault="005C28CC">
      <w:pPr>
        <w:spacing w:after="0" w:line="360" w:lineRule="auto"/>
        <w:ind w:firstLine="709"/>
        <w:jc w:val="both"/>
        <w:rPr>
          <w:rFonts w:ascii="Arial" w:hAnsi="Arial" w:cs="Arial"/>
          <w:b/>
          <w:szCs w:val="24"/>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На территории МО Малиновское сельское поселение отсутствуют автом</w:t>
      </w:r>
      <w:r w:rsidRPr="00E31C12">
        <w:rPr>
          <w:rFonts w:ascii="Arial" w:hAnsi="Arial" w:cs="Arial"/>
        </w:rPr>
        <w:t>а</w:t>
      </w:r>
      <w:r w:rsidRPr="00E31C12">
        <w:rPr>
          <w:rFonts w:ascii="Arial" w:hAnsi="Arial" w:cs="Arial"/>
        </w:rPr>
        <w:t xml:space="preserve">тизированные ЦТП и насосные станции. </w:t>
      </w:r>
    </w:p>
    <w:p w:rsidR="005C28CC" w:rsidRPr="00E31C12" w:rsidRDefault="005C28CC">
      <w:pPr>
        <w:pStyle w:val="Default"/>
        <w:spacing w:line="276" w:lineRule="auto"/>
        <w:ind w:firstLine="709"/>
        <w:jc w:val="both"/>
        <w:rPr>
          <w:rFonts w:ascii="Arial" w:hAnsi="Arial" w:cs="Arial"/>
        </w:rPr>
      </w:pPr>
    </w:p>
    <w:p w:rsidR="005C28CC" w:rsidRPr="00E31C12" w:rsidRDefault="00FE63FA" w:rsidP="0025795F">
      <w:pPr>
        <w:pStyle w:val="32"/>
        <w:numPr>
          <w:ilvl w:val="2"/>
          <w:numId w:val="34"/>
        </w:numPr>
        <w:spacing w:before="0"/>
        <w:jc w:val="both"/>
        <w:rPr>
          <w:rFonts w:ascii="Arial Narrow" w:hAnsi="Arial Narrow" w:cs="Arial"/>
          <w:b/>
          <w:color w:val="auto"/>
          <w:sz w:val="28"/>
          <w:lang w:val="ru-RU"/>
        </w:rPr>
      </w:pPr>
      <w:bookmarkStart w:id="281" w:name="_Toc453770383"/>
      <w:bookmarkStart w:id="282" w:name="_Toc470813142"/>
      <w:bookmarkStart w:id="283" w:name="_Toc524886695"/>
      <w:bookmarkStart w:id="284" w:name="_Toc72448984"/>
      <w:bookmarkStart w:id="285" w:name="_Toc164201671"/>
      <w:r w:rsidRPr="00E31C12">
        <w:rPr>
          <w:rFonts w:ascii="Arial" w:hAnsi="Arial" w:cs="Arial"/>
          <w:b/>
          <w:color w:val="auto"/>
          <w:lang w:val="ru-RU"/>
        </w:rPr>
        <w:t>Сведения о наличии защиты тепловых сетей от превышения давления</w:t>
      </w:r>
      <w:bookmarkEnd w:id="281"/>
      <w:bookmarkEnd w:id="282"/>
      <w:bookmarkEnd w:id="283"/>
      <w:bookmarkEnd w:id="284"/>
      <w:bookmarkEnd w:id="285"/>
    </w:p>
    <w:p w:rsidR="005C28CC" w:rsidRPr="00E31C12" w:rsidRDefault="005C28CC">
      <w:pPr>
        <w:spacing w:after="0" w:line="360" w:lineRule="auto"/>
        <w:ind w:firstLine="709"/>
        <w:jc w:val="both"/>
        <w:rPr>
          <w:rFonts w:ascii="Arial" w:hAnsi="Arial" w:cs="Arial"/>
          <w:b/>
          <w:szCs w:val="24"/>
        </w:rPr>
      </w:pPr>
    </w:p>
    <w:p w:rsidR="005C28CC" w:rsidRPr="00E31C12" w:rsidRDefault="00FE63FA">
      <w:pPr>
        <w:widowControl w:val="0"/>
        <w:suppressLineNumbers/>
        <w:tabs>
          <w:tab w:val="left" w:leader="dot" w:pos="540"/>
        </w:tabs>
        <w:spacing w:after="0" w:line="276" w:lineRule="auto"/>
        <w:ind w:firstLine="851"/>
        <w:jc w:val="both"/>
        <w:rPr>
          <w:rFonts w:ascii="Arial" w:eastAsia="Times New Roman" w:hAnsi="Arial" w:cs="Arial"/>
          <w:szCs w:val="24"/>
        </w:rPr>
      </w:pPr>
      <w:r w:rsidRPr="00E31C12">
        <w:rPr>
          <w:rFonts w:ascii="Arial" w:eastAsia="Times New Roman" w:hAnsi="Arial" w:cs="Arial"/>
          <w:szCs w:val="24"/>
        </w:rPr>
        <w:t xml:space="preserve">Для защиты тепловых сетей Малиновского СП от недопустимо высоких давлений при гидравлическом ударе предусмотрены: </w:t>
      </w:r>
    </w:p>
    <w:p w:rsidR="005C28CC" w:rsidRPr="00E31C12" w:rsidRDefault="00FE63FA" w:rsidP="0025795F">
      <w:pPr>
        <w:pStyle w:val="afb"/>
        <w:widowControl w:val="0"/>
        <w:numPr>
          <w:ilvl w:val="0"/>
          <w:numId w:val="18"/>
        </w:numPr>
        <w:suppressLineNumbers/>
        <w:tabs>
          <w:tab w:val="left" w:leader="dot" w:pos="540"/>
        </w:tabs>
        <w:spacing w:line="276" w:lineRule="auto"/>
        <w:ind w:left="1276"/>
        <w:rPr>
          <w:rFonts w:ascii="Arial" w:eastAsia="Times New Roman" w:hAnsi="Arial" w:cs="Arial"/>
          <w:szCs w:val="24"/>
        </w:rPr>
      </w:pPr>
      <w:r w:rsidRPr="00E31C12">
        <w:rPr>
          <w:rFonts w:ascii="Arial" w:eastAsia="Times New Roman" w:hAnsi="Arial" w:cs="Arial"/>
          <w:szCs w:val="24"/>
        </w:rPr>
        <w:t>автоматическое включение резервного насоса при выходе из строя р</w:t>
      </w:r>
      <w:r w:rsidRPr="00E31C12">
        <w:rPr>
          <w:rFonts w:ascii="Arial" w:eastAsia="Times New Roman" w:hAnsi="Arial" w:cs="Arial"/>
          <w:szCs w:val="24"/>
        </w:rPr>
        <w:t>а</w:t>
      </w:r>
      <w:r w:rsidRPr="00E31C12">
        <w:rPr>
          <w:rFonts w:ascii="Arial" w:eastAsia="Times New Roman" w:hAnsi="Arial" w:cs="Arial"/>
          <w:szCs w:val="24"/>
        </w:rPr>
        <w:t xml:space="preserve">бочего насоса; </w:t>
      </w:r>
    </w:p>
    <w:p w:rsidR="005C28CC" w:rsidRPr="00E31C12" w:rsidRDefault="00FE63FA" w:rsidP="0025795F">
      <w:pPr>
        <w:pStyle w:val="afb"/>
        <w:widowControl w:val="0"/>
        <w:numPr>
          <w:ilvl w:val="0"/>
          <w:numId w:val="18"/>
        </w:numPr>
        <w:suppressLineNumbers/>
        <w:tabs>
          <w:tab w:val="left" w:leader="dot" w:pos="540"/>
        </w:tabs>
        <w:spacing w:line="276" w:lineRule="auto"/>
        <w:ind w:left="1276"/>
        <w:rPr>
          <w:rFonts w:ascii="Arial" w:eastAsia="Times New Roman" w:hAnsi="Arial" w:cs="Arial"/>
          <w:szCs w:val="24"/>
        </w:rPr>
      </w:pPr>
      <w:r w:rsidRPr="00E31C12">
        <w:rPr>
          <w:rFonts w:ascii="Arial" w:eastAsia="Times New Roman" w:hAnsi="Arial" w:cs="Arial"/>
          <w:szCs w:val="24"/>
        </w:rPr>
        <w:t xml:space="preserve">предохранительные клапаны на коллекторах котельных. </w:t>
      </w:r>
    </w:p>
    <w:p w:rsidR="005C28CC" w:rsidRPr="00E31C12" w:rsidRDefault="00FE63FA">
      <w:pPr>
        <w:widowControl w:val="0"/>
        <w:suppressLineNumbers/>
        <w:tabs>
          <w:tab w:val="left" w:leader="dot" w:pos="540"/>
        </w:tabs>
        <w:spacing w:after="0" w:line="276" w:lineRule="auto"/>
        <w:ind w:firstLine="851"/>
        <w:jc w:val="both"/>
        <w:rPr>
          <w:rFonts w:ascii="Arial" w:eastAsia="Times New Roman" w:hAnsi="Arial" w:cs="Arial"/>
          <w:szCs w:val="24"/>
        </w:rPr>
      </w:pPr>
      <w:r w:rsidRPr="00E31C12">
        <w:rPr>
          <w:rFonts w:ascii="Arial" w:eastAsia="Times New Roman" w:hAnsi="Arial" w:cs="Arial"/>
          <w:szCs w:val="24"/>
        </w:rPr>
        <w:t xml:space="preserve">Рабочее давление на теплоисточниках поддерживается: </w:t>
      </w:r>
    </w:p>
    <w:p w:rsidR="005C28CC" w:rsidRPr="00E31C12" w:rsidRDefault="00FE63FA" w:rsidP="0025795F">
      <w:pPr>
        <w:pStyle w:val="afb"/>
        <w:widowControl w:val="0"/>
        <w:numPr>
          <w:ilvl w:val="0"/>
          <w:numId w:val="19"/>
        </w:numPr>
        <w:suppressLineNumbers/>
        <w:tabs>
          <w:tab w:val="left" w:leader="dot" w:pos="1418"/>
        </w:tabs>
        <w:spacing w:line="276" w:lineRule="auto"/>
        <w:ind w:left="1276" w:hanging="425"/>
        <w:rPr>
          <w:rFonts w:ascii="Arial" w:eastAsia="Times New Roman" w:hAnsi="Arial" w:cs="Arial"/>
          <w:szCs w:val="24"/>
        </w:rPr>
      </w:pPr>
      <w:r w:rsidRPr="00E31C12">
        <w:rPr>
          <w:rFonts w:ascii="Arial" w:eastAsia="Times New Roman" w:hAnsi="Arial" w:cs="Arial"/>
          <w:szCs w:val="24"/>
        </w:rPr>
        <w:t xml:space="preserve">регуляторами давления, установленными на подпиточных линиях; </w:t>
      </w:r>
    </w:p>
    <w:p w:rsidR="005C28CC" w:rsidRPr="00E31C12" w:rsidRDefault="00FE63FA" w:rsidP="0025795F">
      <w:pPr>
        <w:pStyle w:val="afb"/>
        <w:widowControl w:val="0"/>
        <w:numPr>
          <w:ilvl w:val="0"/>
          <w:numId w:val="19"/>
        </w:numPr>
        <w:suppressLineNumbers/>
        <w:tabs>
          <w:tab w:val="left" w:leader="dot" w:pos="1418"/>
        </w:tabs>
        <w:spacing w:line="276" w:lineRule="auto"/>
        <w:ind w:left="1276" w:hanging="425"/>
        <w:rPr>
          <w:rFonts w:ascii="Arial" w:eastAsia="Times New Roman" w:hAnsi="Arial" w:cs="Arial"/>
          <w:szCs w:val="24"/>
        </w:rPr>
      </w:pPr>
      <w:r w:rsidRPr="00E31C12">
        <w:rPr>
          <w:rFonts w:ascii="Arial" w:eastAsia="Times New Roman" w:hAnsi="Arial" w:cs="Arial"/>
          <w:szCs w:val="24"/>
        </w:rPr>
        <w:t>частотно-регулируемыми приводами (на сетевых, подпиточных и нас</w:t>
      </w:r>
      <w:r w:rsidRPr="00E31C12">
        <w:rPr>
          <w:rFonts w:ascii="Arial" w:eastAsia="Times New Roman" w:hAnsi="Arial" w:cs="Arial"/>
          <w:szCs w:val="24"/>
        </w:rPr>
        <w:t>о</w:t>
      </w:r>
      <w:r w:rsidRPr="00E31C12">
        <w:rPr>
          <w:rFonts w:ascii="Arial" w:eastAsia="Times New Roman" w:hAnsi="Arial" w:cs="Arial"/>
          <w:szCs w:val="24"/>
        </w:rPr>
        <w:t xml:space="preserve">сах ГВС); </w:t>
      </w:r>
    </w:p>
    <w:p w:rsidR="005C28CC" w:rsidRPr="00E31C12" w:rsidRDefault="00FE63FA" w:rsidP="0025795F">
      <w:pPr>
        <w:pStyle w:val="afb"/>
        <w:numPr>
          <w:ilvl w:val="0"/>
          <w:numId w:val="19"/>
        </w:numPr>
        <w:tabs>
          <w:tab w:val="left" w:leader="dot" w:pos="1418"/>
        </w:tabs>
        <w:spacing w:line="276" w:lineRule="auto"/>
        <w:ind w:left="1276" w:hanging="425"/>
        <w:rPr>
          <w:rFonts w:ascii="Arial" w:hAnsi="Arial" w:cs="Arial"/>
          <w:szCs w:val="24"/>
        </w:rPr>
      </w:pPr>
      <w:r w:rsidRPr="00E31C12">
        <w:rPr>
          <w:rFonts w:ascii="Arial" w:eastAsia="Times New Roman" w:hAnsi="Arial" w:cs="Arial"/>
          <w:szCs w:val="24"/>
        </w:rPr>
        <w:t>электроконтактными манометрами, обеспечивающими автоматическое поддержание давления в обратных трубопроводах посредством вкл</w:t>
      </w:r>
      <w:r w:rsidRPr="00E31C12">
        <w:rPr>
          <w:rFonts w:ascii="Arial" w:eastAsia="Times New Roman" w:hAnsi="Arial" w:cs="Arial"/>
          <w:szCs w:val="24"/>
        </w:rPr>
        <w:t>ю</w:t>
      </w:r>
      <w:r w:rsidRPr="00E31C12">
        <w:rPr>
          <w:rFonts w:ascii="Arial" w:eastAsia="Times New Roman" w:hAnsi="Arial" w:cs="Arial"/>
          <w:szCs w:val="24"/>
        </w:rPr>
        <w:t>чения и выключения подпиточных насосов</w:t>
      </w:r>
      <w:r w:rsidRPr="00E31C12">
        <w:rPr>
          <w:rFonts w:ascii="Arial" w:hAnsi="Arial" w:cs="Arial"/>
          <w:szCs w:val="24"/>
        </w:rPr>
        <w:t>.</w:t>
      </w:r>
    </w:p>
    <w:p w:rsidR="005C28CC" w:rsidRPr="00E31C12" w:rsidRDefault="005C28CC">
      <w:pPr>
        <w:spacing w:after="0" w:line="360" w:lineRule="auto"/>
        <w:ind w:firstLine="709"/>
        <w:jc w:val="both"/>
        <w:rPr>
          <w:rFonts w:ascii="Arial" w:hAnsi="Arial" w:cs="Arial"/>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86" w:name="_Toc453770384"/>
      <w:bookmarkStart w:id="287" w:name="_Toc470813143"/>
      <w:bookmarkStart w:id="288" w:name="_Toc524886696"/>
      <w:bookmarkStart w:id="289" w:name="_Toc72448985"/>
      <w:bookmarkStart w:id="290" w:name="_Toc164201672"/>
      <w:r w:rsidRPr="00E31C12">
        <w:rPr>
          <w:rFonts w:ascii="Arial" w:hAnsi="Arial" w:cs="Arial"/>
          <w:b/>
          <w:color w:val="auto"/>
          <w:lang w:val="ru-RU"/>
        </w:rPr>
        <w:t>Перечень выявленных бесхозяйных тепловых сетей и обосн</w:t>
      </w:r>
      <w:r w:rsidRPr="00E31C12">
        <w:rPr>
          <w:rFonts w:ascii="Arial" w:hAnsi="Arial" w:cs="Arial"/>
          <w:b/>
          <w:color w:val="auto"/>
          <w:lang w:val="ru-RU"/>
        </w:rPr>
        <w:t>о</w:t>
      </w:r>
      <w:r w:rsidRPr="00E31C12">
        <w:rPr>
          <w:rFonts w:ascii="Arial" w:hAnsi="Arial" w:cs="Arial"/>
          <w:b/>
          <w:color w:val="auto"/>
          <w:lang w:val="ru-RU"/>
        </w:rPr>
        <w:t>вание выбора организации, уполномоченной на их эксплуатацию</w:t>
      </w:r>
      <w:bookmarkEnd w:id="286"/>
      <w:bookmarkEnd w:id="287"/>
      <w:bookmarkEnd w:id="288"/>
      <w:bookmarkEnd w:id="289"/>
      <w:bookmarkEnd w:id="290"/>
    </w:p>
    <w:p w:rsidR="005C28CC" w:rsidRPr="00E31C12" w:rsidRDefault="005C28CC">
      <w:pPr>
        <w:spacing w:line="276" w:lineRule="auto"/>
        <w:jc w:val="center"/>
        <w:rPr>
          <w:rFonts w:ascii="Arial" w:hAnsi="Arial" w:cs="Arial"/>
          <w:color w:val="000000"/>
          <w:spacing w:val="3"/>
          <w:szCs w:val="24"/>
        </w:rPr>
      </w:pPr>
    </w:p>
    <w:p w:rsidR="005C28CC" w:rsidRPr="00E31C12" w:rsidRDefault="00FE63FA">
      <w:pPr>
        <w:pStyle w:val="Default"/>
        <w:spacing w:line="276" w:lineRule="auto"/>
        <w:ind w:firstLine="709"/>
        <w:jc w:val="both"/>
        <w:rPr>
          <w:rFonts w:ascii="Arial" w:hAnsi="Arial" w:cs="Arial"/>
        </w:rPr>
      </w:pPr>
      <w:r w:rsidRPr="00E31C12">
        <w:rPr>
          <w:rFonts w:ascii="Arial" w:hAnsi="Arial" w:cs="Arial"/>
        </w:rPr>
        <w:lastRenderedPageBreak/>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CA6259" w:rsidRPr="00E31C12">
        <w:rPr>
          <w:rFonts w:ascii="Arial" w:hAnsi="Arial" w:cs="Arial"/>
        </w:rPr>
        <w:t>сельского пос</w:t>
      </w:r>
      <w:r w:rsidR="00CA6259" w:rsidRPr="00E31C12">
        <w:rPr>
          <w:rFonts w:ascii="Arial" w:hAnsi="Arial" w:cs="Arial"/>
        </w:rPr>
        <w:t>е</w:t>
      </w:r>
      <w:r w:rsidR="00CA6259" w:rsidRPr="00E31C12">
        <w:rPr>
          <w:rFonts w:ascii="Arial" w:hAnsi="Arial" w:cs="Arial"/>
        </w:rPr>
        <w:t>ления</w:t>
      </w:r>
      <w:r w:rsidRPr="00E31C12">
        <w:rPr>
          <w:rFonts w:ascii="Arial" w:hAnsi="Arial" w:cs="Arial"/>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w:t>
      </w:r>
      <w:r w:rsidRPr="00E31C12">
        <w:rPr>
          <w:rFonts w:ascii="Arial" w:hAnsi="Arial" w:cs="Arial"/>
        </w:rPr>
        <w:t>е</w:t>
      </w:r>
      <w:r w:rsidRPr="00E31C12">
        <w:rPr>
          <w:rFonts w:ascii="Arial" w:hAnsi="Arial" w:cs="Arial"/>
        </w:rPr>
        <w:t>вую организацию, тепловые сети которой непосредственно соединены с указа</w:t>
      </w:r>
      <w:r w:rsidRPr="00E31C12">
        <w:rPr>
          <w:rFonts w:ascii="Arial" w:hAnsi="Arial" w:cs="Arial"/>
        </w:rPr>
        <w:t>н</w:t>
      </w:r>
      <w:r w:rsidRPr="00E31C12">
        <w:rPr>
          <w:rFonts w:ascii="Arial" w:hAnsi="Arial" w:cs="Arial"/>
        </w:rPr>
        <w:t>ными бесхозяйными тепловыми сетями, или единую теплоснабжающую организ</w:t>
      </w:r>
      <w:r w:rsidRPr="00E31C12">
        <w:rPr>
          <w:rFonts w:ascii="Arial" w:hAnsi="Arial" w:cs="Arial"/>
        </w:rPr>
        <w:t>а</w:t>
      </w:r>
      <w:r w:rsidRPr="00E31C12">
        <w:rPr>
          <w:rFonts w:ascii="Arial" w:hAnsi="Arial" w:cs="Arial"/>
        </w:rPr>
        <w:t>цию в системе теплоснабжения, в которую входят указанные бесхозяйные тепл</w:t>
      </w:r>
      <w:r w:rsidRPr="00E31C12">
        <w:rPr>
          <w:rFonts w:ascii="Arial" w:hAnsi="Arial" w:cs="Arial"/>
        </w:rPr>
        <w:t>о</w:t>
      </w:r>
      <w:r w:rsidRPr="00E31C12">
        <w:rPr>
          <w:rFonts w:ascii="Arial" w:hAnsi="Arial" w:cs="Arial"/>
        </w:rPr>
        <w:t>вые сети и которая осуществляет содержание и обслуживание указанных бесх</w:t>
      </w:r>
      <w:r w:rsidRPr="00E31C12">
        <w:rPr>
          <w:rFonts w:ascii="Arial" w:hAnsi="Arial" w:cs="Arial"/>
        </w:rPr>
        <w:t>о</w:t>
      </w:r>
      <w:r w:rsidRPr="00E31C12">
        <w:rPr>
          <w:rFonts w:ascii="Arial" w:hAnsi="Arial" w:cs="Arial"/>
        </w:rPr>
        <w:t>зяйных тепловых сетей. Орган регулирования обязан включить затраты на соде</w:t>
      </w:r>
      <w:r w:rsidRPr="00E31C12">
        <w:rPr>
          <w:rFonts w:ascii="Arial" w:hAnsi="Arial" w:cs="Arial"/>
        </w:rPr>
        <w:t>р</w:t>
      </w:r>
      <w:r w:rsidRPr="00E31C12">
        <w:rPr>
          <w:rFonts w:ascii="Arial" w:hAnsi="Arial" w:cs="Arial"/>
        </w:rPr>
        <w:t xml:space="preserve">жание и обслуживание бесхозяйных тепловых сетей в тарифы соответствующей организации на следующий период регулирования».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Реестр бесхозяйных теплосетевых объектов не представлен.</w:t>
      </w:r>
    </w:p>
    <w:p w:rsidR="005C28CC" w:rsidRPr="00E31C12" w:rsidRDefault="005C28CC">
      <w:pPr>
        <w:spacing w:after="0" w:line="360" w:lineRule="auto"/>
        <w:jc w:val="both"/>
        <w:rPr>
          <w:rFonts w:ascii="Arial" w:hAnsi="Arial" w:cs="Arial"/>
          <w:szCs w:val="24"/>
        </w:rPr>
      </w:pPr>
    </w:p>
    <w:p w:rsidR="005C28CC" w:rsidRPr="00E31C12" w:rsidRDefault="00FE63FA" w:rsidP="0025795F">
      <w:pPr>
        <w:pStyle w:val="32"/>
        <w:numPr>
          <w:ilvl w:val="2"/>
          <w:numId w:val="34"/>
        </w:numPr>
        <w:spacing w:before="0"/>
        <w:jc w:val="both"/>
        <w:rPr>
          <w:rFonts w:ascii="Arial Narrow" w:hAnsi="Arial Narrow" w:cs="Arial"/>
          <w:b/>
          <w:color w:val="auto"/>
          <w:sz w:val="28"/>
          <w:lang w:val="ru-RU"/>
        </w:rPr>
      </w:pPr>
      <w:bookmarkStart w:id="291" w:name="_Toc524886697"/>
      <w:bookmarkStart w:id="292" w:name="_Toc72448986"/>
      <w:bookmarkStart w:id="293" w:name="_Toc164201673"/>
      <w:r w:rsidRPr="00E31C12">
        <w:rPr>
          <w:rFonts w:ascii="Arial" w:hAnsi="Arial" w:cs="Arial"/>
          <w:b/>
          <w:color w:val="auto"/>
          <w:lang w:val="ru-RU"/>
        </w:rPr>
        <w:t>Данные энергетических характеристик тепловых сетей (при их наличии)</w:t>
      </w:r>
      <w:bookmarkEnd w:id="291"/>
      <w:bookmarkEnd w:id="292"/>
      <w:bookmarkEnd w:id="293"/>
    </w:p>
    <w:p w:rsidR="005C28CC" w:rsidRPr="00E31C12" w:rsidRDefault="005C28CC">
      <w:pPr>
        <w:spacing w:after="0" w:line="276" w:lineRule="auto"/>
        <w:jc w:val="center"/>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Энергетические характеристики тепловых сетей в МО Малиновское сел</w:t>
      </w:r>
      <w:r w:rsidRPr="00E31C12">
        <w:rPr>
          <w:rFonts w:ascii="Arial" w:hAnsi="Arial" w:cs="Arial"/>
          <w:color w:val="000000"/>
          <w:spacing w:val="3"/>
          <w:szCs w:val="24"/>
        </w:rPr>
        <w:t>ь</w:t>
      </w:r>
      <w:r w:rsidRPr="00E31C12">
        <w:rPr>
          <w:rFonts w:ascii="Arial" w:hAnsi="Arial" w:cs="Arial"/>
          <w:color w:val="000000"/>
          <w:spacing w:val="3"/>
          <w:szCs w:val="24"/>
        </w:rPr>
        <w:t>ское поселение Кожевниковского района Томской области отсутствуют.</w:t>
      </w:r>
    </w:p>
    <w:p w:rsidR="005C28CC" w:rsidRPr="00E31C12" w:rsidRDefault="005C28CC">
      <w:pPr>
        <w:spacing w:after="0" w:line="276" w:lineRule="auto"/>
        <w:ind w:firstLine="709"/>
        <w:jc w:val="both"/>
        <w:rPr>
          <w:rFonts w:ascii="Arial" w:hAnsi="Arial" w:cs="Arial"/>
          <w:color w:val="000000"/>
          <w:spacing w:val="3"/>
          <w:szCs w:val="24"/>
        </w:rPr>
      </w:pPr>
    </w:p>
    <w:p w:rsidR="005C28CC" w:rsidRPr="00E31C12" w:rsidRDefault="00FE63FA" w:rsidP="0025795F">
      <w:pPr>
        <w:pStyle w:val="32"/>
        <w:numPr>
          <w:ilvl w:val="2"/>
          <w:numId w:val="34"/>
        </w:numPr>
        <w:spacing w:before="0"/>
        <w:jc w:val="both"/>
        <w:rPr>
          <w:rFonts w:ascii="Arial" w:hAnsi="Arial" w:cs="Arial"/>
          <w:b/>
          <w:color w:val="auto"/>
          <w:lang w:val="ru-RU"/>
        </w:rPr>
      </w:pPr>
      <w:bookmarkStart w:id="294" w:name="_Toc164201674"/>
      <w:r w:rsidRPr="00E31C12">
        <w:rPr>
          <w:rFonts w:ascii="Arial" w:hAnsi="Arial" w:cs="Arial"/>
          <w:b/>
          <w:color w:val="auto"/>
          <w:lang w:val="ru-RU"/>
        </w:rPr>
        <w:t>Описание изменений характеристик тепловых сетей</w:t>
      </w:r>
      <w:bookmarkEnd w:id="294"/>
    </w:p>
    <w:p w:rsidR="005C28CC" w:rsidRPr="00E31C12" w:rsidRDefault="005C28CC">
      <w:pPr>
        <w:spacing w:after="0" w:line="276" w:lineRule="auto"/>
        <w:jc w:val="center"/>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Выполнена актуализация характеристик тепловых сетей.</w:t>
      </w:r>
    </w:p>
    <w:p w:rsidR="005C28CC" w:rsidRPr="00E31C12" w:rsidRDefault="005C28CC">
      <w:pPr>
        <w:spacing w:after="0" w:line="276" w:lineRule="auto"/>
        <w:ind w:firstLine="709"/>
        <w:jc w:val="both"/>
        <w:rPr>
          <w:rFonts w:ascii="Arial" w:hAnsi="Arial" w:cs="Arial"/>
          <w:color w:val="000000"/>
          <w:spacing w:val="3"/>
          <w:szCs w:val="24"/>
        </w:rPr>
      </w:pPr>
    </w:p>
    <w:p w:rsidR="005C28CC" w:rsidRPr="00E31C12" w:rsidRDefault="00FE63FA">
      <w:pPr>
        <w:pStyle w:val="21"/>
        <w:spacing w:after="180"/>
        <w:jc w:val="both"/>
        <w:rPr>
          <w:rFonts w:ascii="Arial Narrow" w:hAnsi="Arial Narrow" w:cs="Arial"/>
          <w:b/>
          <w:color w:val="auto"/>
          <w:sz w:val="28"/>
          <w:szCs w:val="24"/>
          <w:lang w:val="ru-RU"/>
        </w:rPr>
      </w:pPr>
      <w:bookmarkStart w:id="295" w:name="_Toc466555910"/>
      <w:bookmarkStart w:id="296" w:name="_Toc453770385"/>
      <w:bookmarkStart w:id="297" w:name="_Toc407611980"/>
      <w:bookmarkStart w:id="298" w:name="_Toc407611711"/>
      <w:bookmarkStart w:id="299" w:name="_Toc407493158"/>
      <w:bookmarkStart w:id="300" w:name="_Toc405759541"/>
      <w:bookmarkStart w:id="301" w:name="_Toc405663269"/>
      <w:bookmarkStart w:id="302" w:name="_Toc405663066"/>
      <w:bookmarkStart w:id="303" w:name="_Toc405662941"/>
      <w:bookmarkStart w:id="304" w:name="_Toc405661259"/>
      <w:bookmarkStart w:id="305" w:name="_Toc405457513"/>
      <w:bookmarkStart w:id="306" w:name="_Toc405456872"/>
      <w:bookmarkStart w:id="307" w:name="_Toc405414788"/>
      <w:bookmarkStart w:id="308" w:name="_Toc405414650"/>
      <w:bookmarkStart w:id="309" w:name="_Toc403722302"/>
      <w:bookmarkStart w:id="310" w:name="_Toc403722186"/>
      <w:bookmarkStart w:id="311" w:name="_Toc403692924"/>
      <w:bookmarkStart w:id="312" w:name="_Toc524886699"/>
      <w:bookmarkStart w:id="313" w:name="_Toc72448988"/>
      <w:bookmarkStart w:id="314" w:name="_Toc164201675"/>
      <w:r w:rsidRPr="00E31C12">
        <w:rPr>
          <w:rFonts w:ascii="Arial Narrow" w:hAnsi="Arial Narrow" w:cs="Arial"/>
          <w:b/>
          <w:color w:val="auto"/>
          <w:sz w:val="28"/>
          <w:szCs w:val="24"/>
          <w:lang w:val="ru-RU"/>
        </w:rPr>
        <w:t>ЧАСТЬ 4. ЗОНЫ ДЕЙСТВИЯ ИСТОЧНИКОВ ТЕПЛОВОЙ ЭНЕРГИИ</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5C28CC" w:rsidRPr="00E31C12" w:rsidRDefault="00FE63FA" w:rsidP="0025795F">
      <w:pPr>
        <w:pStyle w:val="32"/>
        <w:numPr>
          <w:ilvl w:val="2"/>
          <w:numId w:val="35"/>
        </w:numPr>
        <w:spacing w:before="0"/>
        <w:jc w:val="both"/>
        <w:rPr>
          <w:rFonts w:ascii="Arial" w:hAnsi="Arial" w:cs="Arial"/>
          <w:b/>
          <w:color w:val="auto"/>
          <w:lang w:val="ru-RU"/>
        </w:rPr>
      </w:pPr>
      <w:bookmarkStart w:id="315" w:name="_Toc164201676"/>
      <w:r w:rsidRPr="00E31C12">
        <w:rPr>
          <w:rFonts w:ascii="Arial" w:hAnsi="Arial" w:cs="Arial"/>
          <w:b/>
          <w:color w:val="auto"/>
          <w:lang w:val="ru-RU"/>
        </w:rPr>
        <w:t>Описание зон действия источников тепловой энергии</w:t>
      </w:r>
      <w:bookmarkEnd w:id="315"/>
    </w:p>
    <w:p w:rsidR="005C28CC" w:rsidRPr="00E31C12" w:rsidRDefault="005C28CC">
      <w:pPr>
        <w:spacing w:after="0" w:line="276" w:lineRule="auto"/>
        <w:ind w:firstLine="708"/>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Зоны действия котельных распространяются на объекты социальной и</w:t>
      </w:r>
      <w:r w:rsidRPr="00E31C12">
        <w:rPr>
          <w:rFonts w:ascii="Arial" w:hAnsi="Arial" w:cs="Arial"/>
          <w:szCs w:val="24"/>
        </w:rPr>
        <w:t>н</w:t>
      </w:r>
      <w:r w:rsidRPr="00E31C12">
        <w:rPr>
          <w:rFonts w:ascii="Arial" w:hAnsi="Arial" w:cs="Arial"/>
          <w:szCs w:val="24"/>
        </w:rPr>
        <w:t xml:space="preserve">фраструктуры. Общественно-деловые строения включают школы, дома культуры, административные здания и др. </w:t>
      </w:r>
    </w:p>
    <w:p w:rsidR="005C28CC" w:rsidRPr="00E31C12" w:rsidRDefault="00FE63FA">
      <w:pPr>
        <w:pStyle w:val="ae"/>
        <w:spacing w:after="240"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 xml:space="preserve">Зоны действия котельных </w:t>
      </w:r>
      <w:r w:rsidR="00CA6259" w:rsidRPr="00E31C12">
        <w:rPr>
          <w:rFonts w:ascii="Arial" w:hAnsi="Arial" w:cs="Arial"/>
        </w:rPr>
        <w:t>поселения</w:t>
      </w:r>
      <w:r w:rsidRPr="00E31C12">
        <w:rPr>
          <w:rFonts w:ascii="Arial" w:eastAsia="Times New Roman" w:hAnsi="Arial" w:cs="Arial"/>
          <w:lang w:eastAsia="ru-RU" w:bidi="ar-SA"/>
        </w:rPr>
        <w:t xml:space="preserve"> показаны на рис. </w:t>
      </w:r>
      <w:fldSimple w:instr=" REF _Ref164242340 \h  \* MERGEFORMAT ">
        <w:r w:rsidR="00CE464D" w:rsidRPr="00CE464D">
          <w:rPr>
            <w:rFonts w:ascii="Arial" w:hAnsi="Arial" w:cs="Arial"/>
            <w:vanish/>
          </w:rPr>
          <w:t xml:space="preserve">Рисунок </w:t>
        </w:r>
        <w:r w:rsidR="00CE464D">
          <w:rPr>
            <w:rFonts w:ascii="Arial" w:hAnsi="Arial" w:cs="Arial"/>
          </w:rPr>
          <w:t>12</w:t>
        </w:r>
      </w:fldSimple>
      <w:r w:rsidRPr="00E31C12">
        <w:rPr>
          <w:rFonts w:ascii="Arial" w:eastAsia="Times New Roman" w:hAnsi="Arial" w:cs="Arial"/>
          <w:lang w:eastAsia="ru-RU" w:bidi="ar-SA"/>
        </w:rPr>
        <w:t>.</w:t>
      </w:r>
    </w:p>
    <w:p w:rsidR="005C28CC" w:rsidRPr="00E31C12" w:rsidRDefault="009118DF">
      <w:pPr>
        <w:keepNext/>
        <w:jc w:val="center"/>
        <w:rPr>
          <w:rFonts w:ascii="Arial" w:hAnsi="Arial" w:cs="Arial"/>
        </w:rPr>
      </w:pPr>
      <w:r>
        <w:rPr>
          <w:rFonts w:ascii="Arial" w:hAnsi="Arial" w:cs="Arial"/>
          <w:noProof/>
          <w:lang w:eastAsia="ru-RU"/>
        </w:rPr>
        <w:lastRenderedPageBreak/>
        <w:pict>
          <v:shape id="_x0000_s1059" type="#_x0000_t75" style="position:absolute;left:0;text-align:left;margin-left:0;margin-top:0;width:50pt;height:50pt;z-index:251654144;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32" type="#_x0000_t75" style="width:345pt;height:269.25pt;mso-wrap-distance-left:0;mso-wrap-distance-top:0;mso-wrap-distance-right:0;mso-wrap-distance-bottom:0">
            <v:imagedata r:id="rId23" o:title=""/>
            <v:path textboxrect="0,0,0,0"/>
          </v:shape>
        </w:pict>
      </w:r>
    </w:p>
    <w:p w:rsidR="005C28CC" w:rsidRPr="00E31C12" w:rsidRDefault="00FE63FA">
      <w:pPr>
        <w:jc w:val="center"/>
        <w:rPr>
          <w:rFonts w:ascii="Arial" w:hAnsi="Arial" w:cs="Arial"/>
        </w:rPr>
      </w:pPr>
      <w:bookmarkStart w:id="316" w:name="_Ref164242340"/>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12</w:t>
      </w:r>
      <w:r w:rsidR="009118DF" w:rsidRPr="00E31C12">
        <w:rPr>
          <w:rFonts w:ascii="Arial" w:hAnsi="Arial" w:cs="Arial"/>
        </w:rPr>
        <w:fldChar w:fldCharType="end"/>
      </w:r>
      <w:bookmarkEnd w:id="316"/>
      <w:r w:rsidRPr="00E31C12">
        <w:rPr>
          <w:rFonts w:ascii="Arial" w:hAnsi="Arial" w:cs="Arial"/>
        </w:rPr>
        <w:t xml:space="preserve"> – Зона действия котельной Борзуновка ООШ</w:t>
      </w:r>
    </w:p>
    <w:p w:rsidR="005C28CC" w:rsidRPr="00E31C12" w:rsidRDefault="009118DF">
      <w:pPr>
        <w:jc w:val="center"/>
        <w:rPr>
          <w:rFonts w:ascii="Arial" w:hAnsi="Arial" w:cs="Arial"/>
        </w:rPr>
      </w:pPr>
      <w:r w:rsidRPr="009118DF">
        <w:rPr>
          <w:noProof/>
          <w:lang w:eastAsia="ru-RU"/>
        </w:rPr>
        <w:pict>
          <v:shapetype id="_x0000_m1057"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7531E3">
        <w:rPr>
          <w:noProof/>
          <w:lang w:eastAsia="ru-RU"/>
        </w:rPr>
        <w:pict>
          <v:shape id="_x0000_i1033" type="#_x0000_t75" style="width:333.75pt;height:380.25pt;mso-wrap-distance-left:0;mso-wrap-distance-top:0;mso-wrap-distance-right:0;mso-wrap-distance-bottom:0">
            <v:imagedata r:id="rId24" o:title=""/>
            <v:path textboxrect="0,0,0,0"/>
          </v:shape>
        </w:pict>
      </w:r>
    </w:p>
    <w:p w:rsidR="005C28CC" w:rsidRPr="00E31C12" w:rsidRDefault="00FE63FA">
      <w:pPr>
        <w:jc w:val="center"/>
        <w:rPr>
          <w:rFonts w:ascii="Arial" w:hAnsi="Arial" w:cs="Arial"/>
        </w:rP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13</w:t>
      </w:r>
      <w:r w:rsidR="009118DF" w:rsidRPr="00E31C12">
        <w:rPr>
          <w:rFonts w:ascii="Arial" w:hAnsi="Arial" w:cs="Arial"/>
        </w:rPr>
        <w:fldChar w:fldCharType="end"/>
      </w:r>
      <w:r w:rsidRPr="00E31C12">
        <w:rPr>
          <w:rFonts w:ascii="Arial" w:hAnsi="Arial" w:cs="Arial"/>
        </w:rPr>
        <w:t xml:space="preserve"> – Зона действия котельной Малиновская ООШ</w:t>
      </w:r>
    </w:p>
    <w:p w:rsidR="00687398" w:rsidRPr="00E31C12" w:rsidRDefault="00687398">
      <w:pPr>
        <w:jc w:val="center"/>
        <w:rPr>
          <w:rFonts w:ascii="Arial" w:hAnsi="Arial" w:cs="Arial"/>
        </w:rPr>
      </w:pPr>
      <w:r w:rsidRPr="00E31C12">
        <w:rPr>
          <w:rFonts w:ascii="Arial" w:hAnsi="Arial" w:cs="Arial"/>
          <w:noProof/>
          <w:lang w:eastAsia="ru-RU"/>
        </w:rPr>
        <w:lastRenderedPageBreak/>
        <w:drawing>
          <wp:inline distT="0" distB="0" distL="0" distR="0">
            <wp:extent cx="3987800" cy="254997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6310" cy="2555417"/>
                    </a:xfrm>
                    <a:prstGeom prst="rect">
                      <a:avLst/>
                    </a:prstGeom>
                  </pic:spPr>
                </pic:pic>
              </a:graphicData>
            </a:graphic>
          </wp:inline>
        </w:drawing>
      </w:r>
    </w:p>
    <w:p w:rsidR="00687398" w:rsidRPr="00E31C12" w:rsidRDefault="00687398" w:rsidP="00687398">
      <w:pPr>
        <w:jc w:val="center"/>
        <w:rPr>
          <w:rFonts w:ascii="Arial" w:hAnsi="Arial" w:cs="Arial"/>
        </w:rP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14</w:t>
      </w:r>
      <w:r w:rsidR="009118DF" w:rsidRPr="00E31C12">
        <w:rPr>
          <w:rFonts w:ascii="Arial" w:hAnsi="Arial" w:cs="Arial"/>
        </w:rPr>
        <w:fldChar w:fldCharType="end"/>
      </w:r>
      <w:r w:rsidRPr="00E31C12">
        <w:rPr>
          <w:rFonts w:ascii="Arial" w:hAnsi="Arial" w:cs="Arial"/>
        </w:rPr>
        <w:t xml:space="preserve"> – Зона действия котельной Новосергеевская ООШ</w:t>
      </w:r>
    </w:p>
    <w:p w:rsidR="00687398" w:rsidRPr="00E31C12" w:rsidRDefault="00687398">
      <w:pPr>
        <w:jc w:val="center"/>
        <w:rPr>
          <w:rFonts w:ascii="Arial" w:hAnsi="Arial" w:cs="Arial"/>
        </w:rPr>
      </w:pPr>
    </w:p>
    <w:p w:rsidR="005C28CC" w:rsidRPr="00E31C12" w:rsidRDefault="005C28CC">
      <w:pPr>
        <w:jc w:val="center"/>
        <w:rPr>
          <w:rFonts w:ascii="Arial" w:hAnsi="Arial" w:cs="Arial"/>
        </w:rPr>
      </w:pPr>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Одним из показателей эффективности теплоснабжения в зоне действия и</w:t>
      </w:r>
      <w:r w:rsidRPr="00E31C12">
        <w:rPr>
          <w:rFonts w:ascii="Arial" w:eastAsia="Times New Roman" w:hAnsi="Arial" w:cs="Arial"/>
          <w:lang w:eastAsia="ru-RU" w:bidi="ar-SA"/>
        </w:rPr>
        <w:t>с</w:t>
      </w:r>
      <w:r w:rsidRPr="00E31C12">
        <w:rPr>
          <w:rFonts w:ascii="Arial" w:eastAsia="Times New Roman" w:hAnsi="Arial" w:cs="Arial"/>
          <w:lang w:eastAsia="ru-RU" w:bidi="ar-SA"/>
        </w:rPr>
        <w:t>точника тепловой энергии является удельная материальная характеристика те</w:t>
      </w:r>
      <w:r w:rsidRPr="00E31C12">
        <w:rPr>
          <w:rFonts w:ascii="Arial" w:eastAsia="Times New Roman" w:hAnsi="Arial" w:cs="Arial"/>
          <w:lang w:eastAsia="ru-RU" w:bidi="ar-SA"/>
        </w:rPr>
        <w:t>п</w:t>
      </w:r>
      <w:r w:rsidRPr="00E31C12">
        <w:rPr>
          <w:rFonts w:ascii="Arial" w:eastAsia="Times New Roman" w:hAnsi="Arial" w:cs="Arial"/>
          <w:lang w:eastAsia="ru-RU" w:bidi="ar-SA"/>
        </w:rPr>
        <w:t>ловой сети</w:t>
      </w:r>
    </w:p>
    <w:p w:rsidR="005C28CC" w:rsidRPr="00E31C12" w:rsidRDefault="009118DF">
      <w:pPr>
        <w:spacing w:line="276" w:lineRule="auto"/>
        <w:jc w:val="center"/>
        <w:rPr>
          <w:rFonts w:ascii="Arial" w:eastAsia="Calibri" w:hAnsi="Arial" w:cs="Arial"/>
          <w:szCs w:val="24"/>
        </w:rPr>
      </w:pPr>
      <w:r w:rsidRPr="009118DF">
        <w:rPr>
          <w:rFonts w:ascii="Arial" w:eastAsia="Calibri" w:hAnsi="Arial" w:cs="Arial"/>
          <w:position w:val="-32"/>
          <w:szCs w:val="24"/>
        </w:rPr>
        <w:pict>
          <v:shape id="_x0000_s1041"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FE63FA" w:rsidRPr="00E31C12">
        <w:rPr>
          <w:rFonts w:ascii="Arial" w:eastAsia="Calibri" w:hAnsi="Arial" w:cs="Arial"/>
          <w:position w:val="-32"/>
          <w:szCs w:val="24"/>
        </w:rPr>
        <w:object w:dxaOrig="855" w:dyaOrig="585">
          <v:shape id="_x0000_i1034" type="#_x0000_t75" style="width:42.75pt;height:29.25pt;mso-wrap-distance-left:0;mso-wrap-distance-top:0;mso-wrap-distance-right:0;mso-wrap-distance-bottom:0" o:ole="">
            <v:imagedata r:id="rId26" o:title=""/>
            <v:path textboxrect="0,0,0,0"/>
          </v:shape>
          <o:OLEObject Type="Embed" ProgID="Equation.DSMT4" ShapeID="_x0000_i1034" DrawAspect="Content" ObjectID="_1796802592" r:id="rId27"/>
        </w:object>
      </w:r>
      <w:r w:rsidR="00FE63FA" w:rsidRPr="00E31C12">
        <w:rPr>
          <w:rFonts w:ascii="Arial" w:hAnsi="Arial" w:cs="Arial"/>
          <w:szCs w:val="24"/>
        </w:rPr>
        <w:t>,</w:t>
      </w:r>
    </w:p>
    <w:p w:rsidR="005C28CC" w:rsidRPr="00E31C12" w:rsidRDefault="00FE63FA">
      <w:pPr>
        <w:spacing w:line="276" w:lineRule="auto"/>
        <w:jc w:val="both"/>
        <w:rPr>
          <w:rFonts w:ascii="Arial" w:hAnsi="Arial" w:cs="Arial"/>
          <w:szCs w:val="24"/>
        </w:rPr>
      </w:pPr>
      <w:r w:rsidRPr="00E31C12">
        <w:rPr>
          <w:rFonts w:ascii="Arial" w:hAnsi="Arial" w:cs="Arial"/>
          <w:szCs w:val="24"/>
        </w:rPr>
        <w:t xml:space="preserve">где </w:t>
      </w:r>
      <w:r w:rsidR="009118DF" w:rsidRPr="009118DF">
        <w:rPr>
          <w:rFonts w:ascii="Arial" w:hAnsi="Arial" w:cs="Arial"/>
          <w:position w:val="-14"/>
          <w:szCs w:val="24"/>
        </w:rPr>
        <w:pict>
          <v:shape id="_x0000_s1039" type="#_x0000_t75" style="position:absolute;left:0;text-align:left;margin-left:0;margin-top:0;width:50pt;height:50pt;z-index:251662336;visibility:hidden;mso-position-horizontal-relative:text;mso-position-vertical-relative:text" filled="t" stroked="t">
            <v:stroke joinstyle="round"/>
            <v:path o:extrusionok="t" gradientshapeok="f" o:connecttype="segments"/>
            <o:lock v:ext="edit" aspectratio="f" selection="t"/>
          </v:shape>
        </w:pict>
      </w:r>
      <w:r w:rsidRPr="00E31C12">
        <w:rPr>
          <w:rFonts w:ascii="Arial" w:hAnsi="Arial" w:cs="Arial"/>
          <w:position w:val="-14"/>
          <w:szCs w:val="24"/>
        </w:rPr>
        <w:object w:dxaOrig="465" w:dyaOrig="435">
          <v:shape id="_x0000_i1035" type="#_x0000_t75" style="width:23.25pt;height:22.5pt;mso-wrap-distance-left:0;mso-wrap-distance-top:0;mso-wrap-distance-right:0;mso-wrap-distance-bottom:0" o:ole="">
            <v:imagedata r:id="rId28" o:title=""/>
            <v:path textboxrect="0,0,0,0"/>
          </v:shape>
          <o:OLEObject Type="Embed" ProgID="Equation.3" ShapeID="_x0000_i1035" DrawAspect="Content" ObjectID="_1796802593" r:id="rId29"/>
        </w:object>
      </w:r>
      <w:r w:rsidRPr="00E31C12">
        <w:rPr>
          <w:rFonts w:ascii="Arial" w:hAnsi="Arial" w:cs="Arial"/>
          <w:szCs w:val="24"/>
        </w:rPr>
        <w:t xml:space="preserve"> – суммарная тепловая нагрузка в зоне действия источника теплоты (те</w:t>
      </w:r>
      <w:r w:rsidRPr="00E31C12">
        <w:rPr>
          <w:rFonts w:ascii="Arial" w:hAnsi="Arial" w:cs="Arial"/>
          <w:szCs w:val="24"/>
        </w:rPr>
        <w:t>п</w:t>
      </w:r>
      <w:r w:rsidRPr="00E31C12">
        <w:rPr>
          <w:rFonts w:ascii="Arial" w:hAnsi="Arial" w:cs="Arial"/>
          <w:szCs w:val="24"/>
        </w:rPr>
        <w:t>ловой мощности), присоединенная к тепловым сетям этого источника, Гкал/ч;</w:t>
      </w:r>
    </w:p>
    <w:p w:rsidR="005C28CC" w:rsidRPr="00E31C12" w:rsidRDefault="009118DF">
      <w:pPr>
        <w:spacing w:line="276" w:lineRule="auto"/>
        <w:jc w:val="both"/>
        <w:rPr>
          <w:rFonts w:ascii="Arial" w:hAnsi="Arial" w:cs="Arial"/>
          <w:szCs w:val="24"/>
        </w:rPr>
      </w:pPr>
      <w:r w:rsidRPr="009118DF">
        <w:rPr>
          <w:rFonts w:ascii="Arial" w:hAnsi="Arial" w:cs="Arial"/>
          <w:position w:val="-16"/>
          <w:szCs w:val="24"/>
        </w:rPr>
        <w:pict>
          <v:shape id="_x0000_s1037" type="#_x0000_t75" style="position:absolute;left:0;text-align:left;margin-left:0;margin-top:0;width:50pt;height:50pt;z-index:251663360;visibility:hidden" filled="t" stroked="t">
            <v:stroke joinstyle="round"/>
            <v:path o:extrusionok="t" gradientshapeok="f" o:connecttype="segments"/>
            <o:lock v:ext="edit" aspectratio="f" selection="t"/>
          </v:shape>
        </w:pict>
      </w:r>
      <w:r w:rsidR="00FE63FA" w:rsidRPr="00E31C12">
        <w:rPr>
          <w:rFonts w:ascii="Arial" w:hAnsi="Arial" w:cs="Arial"/>
          <w:position w:val="-16"/>
          <w:szCs w:val="24"/>
        </w:rPr>
        <w:object w:dxaOrig="1365" w:dyaOrig="435">
          <v:shape id="_x0000_i1036" type="#_x0000_t75" style="width:67.5pt;height:22.5pt;mso-wrap-distance-left:0;mso-wrap-distance-top:0;mso-wrap-distance-right:0;mso-wrap-distance-bottom:0" o:ole="">
            <v:imagedata r:id="rId30" o:title=""/>
            <v:path textboxrect="0,0,0,0"/>
          </v:shape>
          <o:OLEObject Type="Embed" ProgID="Equation.3" ShapeID="_x0000_i1036" DrawAspect="Content" ObjectID="_1796802594" r:id="rId31"/>
        </w:object>
      </w:r>
      <w:r w:rsidR="00FE63FA" w:rsidRPr="00E31C12">
        <w:rPr>
          <w:rFonts w:ascii="Arial" w:hAnsi="Arial" w:cs="Arial"/>
          <w:szCs w:val="24"/>
        </w:rPr>
        <w:t xml:space="preserve"> – материальная характеристика тепловой сети, м²;</w:t>
      </w:r>
    </w:p>
    <w:p w:rsidR="005C28CC" w:rsidRPr="00E31C12" w:rsidRDefault="009118DF">
      <w:pPr>
        <w:spacing w:line="276" w:lineRule="auto"/>
        <w:jc w:val="both"/>
        <w:rPr>
          <w:rFonts w:ascii="Arial" w:hAnsi="Arial" w:cs="Arial"/>
          <w:szCs w:val="24"/>
        </w:rPr>
      </w:pPr>
      <w:r w:rsidRPr="009118DF">
        <w:rPr>
          <w:rFonts w:ascii="Arial" w:eastAsia="Calibri" w:hAnsi="Arial" w:cs="Arial"/>
          <w:position w:val="-12"/>
          <w:szCs w:val="24"/>
        </w:rPr>
        <w:pict>
          <v:shape id="_x0000_s1035"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00FE63FA" w:rsidRPr="00E31C12">
        <w:rPr>
          <w:rFonts w:ascii="Arial" w:eastAsia="Calibri" w:hAnsi="Arial" w:cs="Arial"/>
          <w:position w:val="-12"/>
          <w:szCs w:val="24"/>
        </w:rPr>
        <w:object w:dxaOrig="75" w:dyaOrig="315">
          <v:shape id="_x0000_i1037" type="#_x0000_t75" style="width:4.5pt;height:16.5pt;mso-wrap-distance-left:0;mso-wrap-distance-top:0;mso-wrap-distance-right:0;mso-wrap-distance-bottom:0" o:ole="">
            <v:imagedata r:id="rId32" o:title=""/>
            <v:path textboxrect="0,0,0,0"/>
          </v:shape>
          <o:OLEObject Type="Embed" ProgID="Equation.DSMT4" ShapeID="_x0000_i1037" DrawAspect="Content" ObjectID="_1796802595" r:id="rId33"/>
        </w:object>
      </w:r>
      <w:r w:rsidR="00FE63FA" w:rsidRPr="00E31C12">
        <w:rPr>
          <w:rFonts w:ascii="Arial" w:hAnsi="Arial" w:cs="Arial"/>
          <w:szCs w:val="24"/>
        </w:rPr>
        <w:t xml:space="preserve"> – длина </w:t>
      </w:r>
      <w:r w:rsidR="00FE63FA" w:rsidRPr="00E31C12">
        <w:rPr>
          <w:rFonts w:ascii="Arial" w:hAnsi="Arial" w:cs="Arial"/>
          <w:i/>
          <w:szCs w:val="24"/>
          <w:lang w:val="en-US"/>
        </w:rPr>
        <w:t>i</w:t>
      </w:r>
      <w:r w:rsidR="00FE63FA" w:rsidRPr="00E31C12">
        <w:rPr>
          <w:rFonts w:ascii="Arial" w:hAnsi="Arial" w:cs="Arial"/>
          <w:szCs w:val="24"/>
        </w:rPr>
        <w:t>-го участка трубопроводов тепловой сети, образующей зону действия источника теплоты, м;</w:t>
      </w:r>
    </w:p>
    <w:p w:rsidR="005C28CC" w:rsidRPr="00E31C12" w:rsidRDefault="009118DF">
      <w:pPr>
        <w:spacing w:line="276" w:lineRule="auto"/>
        <w:jc w:val="both"/>
        <w:rPr>
          <w:rFonts w:ascii="Arial" w:hAnsi="Arial" w:cs="Arial"/>
          <w:szCs w:val="24"/>
        </w:rPr>
      </w:pPr>
      <w:r w:rsidRPr="009118DF">
        <w:rPr>
          <w:rFonts w:ascii="Arial" w:eastAsia="Calibri" w:hAnsi="Arial" w:cs="Arial"/>
          <w:position w:val="-12"/>
          <w:szCs w:val="24"/>
        </w:rPr>
        <w:pict>
          <v:shape id="_x0000_s1033" type="#_x0000_t75" style="position:absolute;left:0;text-align:left;margin-left:0;margin-top:0;width:50pt;height:50pt;z-index:251665408;visibility:hidden" filled="t" stroked="t">
            <v:stroke joinstyle="round"/>
            <v:path o:extrusionok="t" gradientshapeok="f" o:connecttype="segments"/>
            <o:lock v:ext="edit" aspectratio="f" selection="t"/>
          </v:shape>
        </w:pict>
      </w:r>
      <w:r w:rsidR="00FE63FA" w:rsidRPr="00E31C12">
        <w:rPr>
          <w:rFonts w:ascii="Arial" w:eastAsia="Calibri" w:hAnsi="Arial" w:cs="Arial"/>
          <w:position w:val="-12"/>
          <w:szCs w:val="24"/>
        </w:rPr>
        <w:object w:dxaOrig="105" w:dyaOrig="315">
          <v:shape id="_x0000_i1038" type="#_x0000_t75" style="width:5.25pt;height:16.5pt;mso-wrap-distance-left:0;mso-wrap-distance-top:0;mso-wrap-distance-right:0;mso-wrap-distance-bottom:0" o:ole="">
            <v:imagedata r:id="rId34" o:title=""/>
            <v:path textboxrect="0,0,0,0"/>
          </v:shape>
          <o:OLEObject Type="Embed" ProgID="Equation.DSMT4" ShapeID="_x0000_i1038" DrawAspect="Content" ObjectID="_1796802596" r:id="rId35"/>
        </w:object>
      </w:r>
      <w:r w:rsidR="00FE63FA" w:rsidRPr="00E31C12">
        <w:rPr>
          <w:rFonts w:ascii="Arial" w:hAnsi="Arial" w:cs="Arial"/>
          <w:szCs w:val="24"/>
        </w:rPr>
        <w:t xml:space="preserve"> – диаметр труб </w:t>
      </w:r>
      <w:r w:rsidR="00FE63FA" w:rsidRPr="00E31C12">
        <w:rPr>
          <w:rFonts w:ascii="Arial" w:hAnsi="Arial" w:cs="Arial"/>
          <w:i/>
          <w:szCs w:val="24"/>
          <w:lang w:val="en-US"/>
        </w:rPr>
        <w:t>i</w:t>
      </w:r>
      <w:r w:rsidR="00FE63FA" w:rsidRPr="00E31C12">
        <w:rPr>
          <w:rFonts w:ascii="Arial" w:hAnsi="Arial" w:cs="Arial"/>
          <w:szCs w:val="24"/>
        </w:rPr>
        <w:t>-го участка тепловой сети с данным видом прокладки, м.</w:t>
      </w:r>
    </w:p>
    <w:p w:rsidR="005C28CC" w:rsidRPr="00E31C12" w:rsidRDefault="00FE63FA">
      <w:pPr>
        <w:pStyle w:val="ae"/>
        <w:spacing w:line="276" w:lineRule="auto"/>
        <w:ind w:firstLine="708"/>
        <w:rPr>
          <w:rFonts w:ascii="Arial" w:eastAsia="Times New Roman" w:hAnsi="Arial" w:cs="Arial"/>
          <w:lang w:eastAsia="ru-RU" w:bidi="ar-SA"/>
        </w:rPr>
      </w:pPr>
      <w:r w:rsidRPr="00E31C12">
        <w:rPr>
          <w:rFonts w:ascii="Arial" w:eastAsia="Times New Roman" w:hAnsi="Arial" w:cs="Arial"/>
          <w:lang w:eastAsia="ru-RU" w:bidi="ar-SA"/>
        </w:rPr>
        <w:t xml:space="preserve">Удельная материальная характеристика тепловых сетей приведена в таб. </w:t>
      </w:r>
      <w:fldSimple w:instr=" REF _Ref84413864 \h  \* MERGEFORMAT ">
        <w:r w:rsidR="00CE464D" w:rsidRPr="00CE464D">
          <w:rPr>
            <w:rFonts w:ascii="Arial" w:hAnsi="Arial" w:cs="Arial"/>
            <w:vanish/>
          </w:rPr>
          <w:t xml:space="preserve">Таблица </w:t>
        </w:r>
        <w:r w:rsidR="00CE464D">
          <w:rPr>
            <w:rFonts w:ascii="Arial" w:hAnsi="Arial" w:cs="Arial"/>
          </w:rPr>
          <w:t>11</w:t>
        </w:r>
      </w:fldSimple>
      <w:r w:rsidRPr="00E31C12">
        <w:rPr>
          <w:rFonts w:ascii="Arial" w:eastAsia="Times New Roman" w:hAnsi="Arial" w:cs="Arial"/>
          <w:lang w:eastAsia="ru-RU" w:bidi="ar-SA"/>
        </w:rPr>
        <w:t>.</w:t>
      </w:r>
    </w:p>
    <w:p w:rsidR="005C28CC" w:rsidRPr="00E31C12" w:rsidRDefault="005C28CC">
      <w:pPr>
        <w:pStyle w:val="ae"/>
        <w:ind w:firstLine="708"/>
        <w:rPr>
          <w:rFonts w:ascii="Arial" w:eastAsia="Times New Roman" w:hAnsi="Arial" w:cs="Arial"/>
          <w:lang w:eastAsia="ru-RU" w:bidi="ar-SA"/>
        </w:rPr>
      </w:pPr>
    </w:p>
    <w:p w:rsidR="005C28CC" w:rsidRPr="00E31C12" w:rsidRDefault="00FE63FA">
      <w:pPr>
        <w:pStyle w:val="affff1"/>
        <w:keepNext/>
        <w:rPr>
          <w:rFonts w:ascii="Arial" w:hAnsi="Arial" w:cs="Arial"/>
        </w:rPr>
      </w:pPr>
      <w:bookmarkStart w:id="317" w:name="_Ref84413864"/>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11</w:t>
      </w:r>
      <w:r w:rsidR="009118DF" w:rsidRPr="00E31C12">
        <w:rPr>
          <w:rFonts w:ascii="Arial" w:hAnsi="Arial" w:cs="Arial"/>
        </w:rPr>
        <w:fldChar w:fldCharType="end"/>
      </w:r>
      <w:bookmarkEnd w:id="317"/>
      <w:r w:rsidRPr="00E31C12">
        <w:rPr>
          <w:rFonts w:ascii="Arial" w:hAnsi="Arial" w:cs="Arial"/>
        </w:rPr>
        <w:t xml:space="preserve"> – Материальные характеристики тепловых сетей в зонах действия к</w:t>
      </w:r>
      <w:r w:rsidRPr="00E31C12">
        <w:rPr>
          <w:rFonts w:ascii="Arial" w:hAnsi="Arial" w:cs="Arial"/>
        </w:rPr>
        <w:t>о</w:t>
      </w:r>
      <w:r w:rsidRPr="00E31C12">
        <w:rPr>
          <w:rFonts w:ascii="Arial" w:hAnsi="Arial" w:cs="Arial"/>
        </w:rPr>
        <w:t>тельных на территории Малиновского СП</w:t>
      </w:r>
    </w:p>
    <w:tbl>
      <w:tblPr>
        <w:tblW w:w="9356" w:type="dxa"/>
        <w:tblInd w:w="-5" w:type="dxa"/>
        <w:tblLayout w:type="fixed"/>
        <w:tblLook w:val="04A0"/>
      </w:tblPr>
      <w:tblGrid>
        <w:gridCol w:w="709"/>
        <w:gridCol w:w="2161"/>
        <w:gridCol w:w="2162"/>
        <w:gridCol w:w="2162"/>
        <w:gridCol w:w="2162"/>
      </w:tblGrid>
      <w:tr w:rsidR="005C28CC" w:rsidRPr="00E31C12" w:rsidTr="007153B3">
        <w:trPr>
          <w:trHeight w:val="828"/>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2161"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2162"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Полезная нагрузка, Гкал/ч</w:t>
            </w:r>
          </w:p>
        </w:tc>
        <w:tc>
          <w:tcPr>
            <w:tcW w:w="2162"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Материальная хара</w:t>
            </w:r>
            <w:r w:rsidRPr="00E31C12">
              <w:rPr>
                <w:rFonts w:ascii="Arial" w:eastAsia="Times New Roman" w:hAnsi="Arial" w:cs="Arial"/>
                <w:b/>
                <w:bCs/>
                <w:color w:val="000000"/>
                <w:sz w:val="18"/>
                <w:szCs w:val="18"/>
                <w:lang w:eastAsia="ru-RU"/>
              </w:rPr>
              <w:t>к</w:t>
            </w:r>
            <w:r w:rsidRPr="00E31C12">
              <w:rPr>
                <w:rFonts w:ascii="Arial" w:eastAsia="Times New Roman" w:hAnsi="Arial" w:cs="Arial"/>
                <w:b/>
                <w:bCs/>
                <w:color w:val="000000"/>
                <w:sz w:val="18"/>
                <w:szCs w:val="18"/>
                <w:lang w:eastAsia="ru-RU"/>
              </w:rPr>
              <w:t>теристика, кв. м</w:t>
            </w:r>
          </w:p>
        </w:tc>
        <w:tc>
          <w:tcPr>
            <w:tcW w:w="2162"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Удельная матер</w:t>
            </w:r>
            <w:r w:rsidRPr="00E31C12">
              <w:rPr>
                <w:rFonts w:ascii="Arial" w:eastAsia="Times New Roman" w:hAnsi="Arial" w:cs="Arial"/>
                <w:b/>
                <w:bCs/>
                <w:color w:val="000000"/>
                <w:sz w:val="18"/>
                <w:szCs w:val="18"/>
                <w:lang w:eastAsia="ru-RU"/>
              </w:rPr>
              <w:t>и</w:t>
            </w:r>
            <w:r w:rsidRPr="00E31C12">
              <w:rPr>
                <w:rFonts w:ascii="Arial" w:eastAsia="Times New Roman" w:hAnsi="Arial" w:cs="Arial"/>
                <w:b/>
                <w:bCs/>
                <w:color w:val="000000"/>
                <w:sz w:val="18"/>
                <w:szCs w:val="18"/>
                <w:lang w:eastAsia="ru-RU"/>
              </w:rPr>
              <w:t>альная характер</w:t>
            </w:r>
            <w:r w:rsidRPr="00E31C12">
              <w:rPr>
                <w:rFonts w:ascii="Arial" w:eastAsia="Times New Roman" w:hAnsi="Arial" w:cs="Arial"/>
                <w:b/>
                <w:bCs/>
                <w:color w:val="000000"/>
                <w:sz w:val="18"/>
                <w:szCs w:val="18"/>
                <w:lang w:eastAsia="ru-RU"/>
              </w:rPr>
              <w:t>и</w:t>
            </w:r>
            <w:r w:rsidRPr="00E31C12">
              <w:rPr>
                <w:rFonts w:ascii="Arial" w:eastAsia="Times New Roman" w:hAnsi="Arial" w:cs="Arial"/>
                <w:b/>
                <w:bCs/>
                <w:color w:val="000000"/>
                <w:sz w:val="18"/>
                <w:szCs w:val="18"/>
                <w:lang w:eastAsia="ru-RU"/>
              </w:rPr>
              <w:t>стика, кв.м/Гкал/ч</w:t>
            </w:r>
          </w:p>
        </w:tc>
      </w:tr>
      <w:tr w:rsidR="005C28CC" w:rsidRPr="00E31C12" w:rsidTr="007153B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61"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sz w:val="20"/>
                <w:szCs w:val="20"/>
                <w:lang w:eastAsia="ru-RU"/>
              </w:rPr>
              <w:t>Борзуновка ООШ</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0,1227</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2,26</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18,4</w:t>
            </w:r>
          </w:p>
        </w:tc>
      </w:tr>
      <w:tr w:rsidR="005C28CC" w:rsidRPr="00E31C12" w:rsidTr="007153B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61"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sz w:val="20"/>
                <w:szCs w:val="20"/>
                <w:lang w:eastAsia="ru-RU"/>
              </w:rPr>
              <w:t>Малиновская ООШ</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0,1750</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14,15</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80,8</w:t>
            </w:r>
          </w:p>
        </w:tc>
      </w:tr>
      <w:tr w:rsidR="005C28CC" w:rsidRPr="00E31C12" w:rsidTr="007153B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61"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sz w:val="20"/>
                <w:szCs w:val="20"/>
                <w:lang w:eastAsia="ru-RU"/>
              </w:rPr>
              <w:t>Текинская ООШ</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0,0346</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5,43</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156,8</w:t>
            </w:r>
          </w:p>
        </w:tc>
      </w:tr>
      <w:tr w:rsidR="00687398" w:rsidRPr="00E31C12" w:rsidTr="007153B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61"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Новосергеевская ООШ</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hAnsi="Arial" w:cs="Arial"/>
                <w:color w:val="000000"/>
                <w:sz w:val="18"/>
                <w:szCs w:val="18"/>
              </w:rPr>
            </w:pPr>
            <w:r w:rsidRPr="00E31C12">
              <w:rPr>
                <w:rFonts w:ascii="Arial" w:hAnsi="Arial" w:cs="Arial"/>
                <w:color w:val="000000"/>
                <w:sz w:val="18"/>
                <w:szCs w:val="18"/>
              </w:rPr>
              <w:t>0,1405</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jc w:val="center"/>
              <w:rPr>
                <w:rFonts w:ascii="Arial" w:hAnsi="Arial" w:cs="Arial"/>
                <w:color w:val="000000"/>
                <w:sz w:val="18"/>
                <w:szCs w:val="18"/>
              </w:rPr>
            </w:pPr>
            <w:r w:rsidRPr="00E31C12">
              <w:rPr>
                <w:rFonts w:ascii="Arial" w:hAnsi="Arial" w:cs="Arial"/>
                <w:color w:val="000000"/>
                <w:sz w:val="18"/>
                <w:szCs w:val="18"/>
              </w:rPr>
              <w:t>12,16</w:t>
            </w:r>
          </w:p>
        </w:tc>
        <w:tc>
          <w:tcPr>
            <w:tcW w:w="21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jc w:val="center"/>
              <w:rPr>
                <w:rFonts w:ascii="Arial" w:hAnsi="Arial" w:cs="Arial"/>
                <w:color w:val="000000"/>
                <w:sz w:val="18"/>
                <w:szCs w:val="18"/>
              </w:rPr>
            </w:pPr>
            <w:r w:rsidRPr="00E31C12">
              <w:rPr>
                <w:rFonts w:ascii="Arial" w:hAnsi="Arial" w:cs="Arial"/>
                <w:color w:val="000000"/>
                <w:sz w:val="18"/>
                <w:szCs w:val="18"/>
              </w:rPr>
              <w:t>86,6</w:t>
            </w:r>
          </w:p>
        </w:tc>
      </w:tr>
    </w:tbl>
    <w:p w:rsidR="005C28CC" w:rsidRPr="00E31C12" w:rsidRDefault="005C28CC">
      <w:pPr>
        <w:rPr>
          <w:lang w:eastAsia="ru-RU"/>
        </w:rPr>
      </w:pPr>
    </w:p>
    <w:p w:rsidR="005C28CC" w:rsidRPr="00E31C12" w:rsidRDefault="00FE63FA">
      <w:pPr>
        <w:spacing w:after="0" w:line="276" w:lineRule="auto"/>
        <w:ind w:firstLine="709"/>
        <w:jc w:val="both"/>
        <w:rPr>
          <w:rStyle w:val="ArialNarrow"/>
          <w:rFonts w:ascii="Arial" w:hAnsi="Arial" w:cs="Arial"/>
          <w:sz w:val="24"/>
          <w:szCs w:val="24"/>
        </w:rPr>
      </w:pPr>
      <w:r w:rsidRPr="00E31C12">
        <w:rPr>
          <w:rStyle w:val="ArialNarrow"/>
          <w:rFonts w:ascii="Arial" w:hAnsi="Arial" w:cs="Arial"/>
          <w:sz w:val="24"/>
          <w:szCs w:val="24"/>
        </w:rPr>
        <w:t>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w:t>
      </w:r>
      <w:r w:rsidRPr="00E31C12">
        <w:rPr>
          <w:rStyle w:val="ArialNarrow"/>
          <w:rFonts w:ascii="Arial" w:hAnsi="Arial" w:cs="Arial"/>
          <w:sz w:val="24"/>
          <w:szCs w:val="24"/>
        </w:rPr>
        <w:t>о</w:t>
      </w:r>
      <w:r w:rsidRPr="00E31C12">
        <w:rPr>
          <w:rStyle w:val="ArialNarrow"/>
          <w:rFonts w:ascii="Arial" w:hAnsi="Arial" w:cs="Arial"/>
          <w:sz w:val="24"/>
          <w:szCs w:val="24"/>
        </w:rPr>
        <w:t>тельной значения100 м</w:t>
      </w:r>
      <w:r w:rsidRPr="00E31C12">
        <w:rPr>
          <w:rStyle w:val="ArialNarrow"/>
          <w:rFonts w:ascii="Arial" w:hAnsi="Arial" w:cs="Arial"/>
          <w:sz w:val="24"/>
          <w:szCs w:val="24"/>
          <w:vertAlign w:val="superscript"/>
        </w:rPr>
        <w:t>2</w:t>
      </w:r>
      <w:r w:rsidRPr="00E31C12">
        <w:rPr>
          <w:rStyle w:val="ArialNarrow"/>
          <w:rFonts w:ascii="Arial" w:hAnsi="Arial" w:cs="Arial"/>
          <w:sz w:val="24"/>
          <w:szCs w:val="24"/>
        </w:rPr>
        <w:t>/Гкал/час. Зона предельной эффективности ограничена 200 м</w:t>
      </w:r>
      <w:r w:rsidRPr="00E31C12">
        <w:rPr>
          <w:rStyle w:val="ArialNarrow"/>
          <w:rFonts w:ascii="Arial" w:hAnsi="Arial" w:cs="Arial"/>
          <w:sz w:val="24"/>
          <w:szCs w:val="24"/>
          <w:vertAlign w:val="superscript"/>
        </w:rPr>
        <w:t>2</w:t>
      </w:r>
      <w:r w:rsidRPr="00E31C12">
        <w:rPr>
          <w:rStyle w:val="ArialNarrow"/>
          <w:rFonts w:ascii="Arial" w:hAnsi="Arial" w:cs="Arial"/>
          <w:sz w:val="24"/>
          <w:szCs w:val="24"/>
        </w:rPr>
        <w:t>/Гкал/ч. Значение приведенной материальной характеристики, превыша</w:t>
      </w:r>
      <w:r w:rsidRPr="00E31C12">
        <w:rPr>
          <w:rStyle w:val="ArialNarrow"/>
          <w:rFonts w:ascii="Arial" w:hAnsi="Arial" w:cs="Arial"/>
          <w:sz w:val="24"/>
          <w:szCs w:val="24"/>
        </w:rPr>
        <w:t>ю</w:t>
      </w:r>
      <w:r w:rsidRPr="00E31C12">
        <w:rPr>
          <w:rStyle w:val="ArialNarrow"/>
          <w:rFonts w:ascii="Arial" w:hAnsi="Arial" w:cs="Arial"/>
          <w:sz w:val="24"/>
          <w:szCs w:val="24"/>
        </w:rPr>
        <w:t>щей 200 м</w:t>
      </w:r>
      <w:r w:rsidRPr="00E31C12">
        <w:rPr>
          <w:rStyle w:val="ArialNarrow"/>
          <w:rFonts w:ascii="Arial" w:hAnsi="Arial" w:cs="Arial"/>
          <w:sz w:val="24"/>
          <w:szCs w:val="24"/>
          <w:vertAlign w:val="superscript"/>
        </w:rPr>
        <w:t>2</w:t>
      </w:r>
      <w:r w:rsidRPr="00E31C12">
        <w:rPr>
          <w:rStyle w:val="ArialNarrow"/>
          <w:rFonts w:ascii="Arial" w:hAnsi="Arial" w:cs="Arial"/>
          <w:sz w:val="24"/>
          <w:szCs w:val="24"/>
        </w:rPr>
        <w:t>/Гкал/ч, свидетельствует о целесообразности применения индивид</w:t>
      </w:r>
      <w:r w:rsidRPr="00E31C12">
        <w:rPr>
          <w:rStyle w:val="ArialNarrow"/>
          <w:rFonts w:ascii="Arial" w:hAnsi="Arial" w:cs="Arial"/>
          <w:sz w:val="24"/>
          <w:szCs w:val="24"/>
        </w:rPr>
        <w:t>у</w:t>
      </w:r>
      <w:r w:rsidRPr="00E31C12">
        <w:rPr>
          <w:rStyle w:val="ArialNarrow"/>
          <w:rFonts w:ascii="Arial" w:hAnsi="Arial" w:cs="Arial"/>
          <w:sz w:val="24"/>
          <w:szCs w:val="24"/>
        </w:rPr>
        <w:t xml:space="preserve">ального теплоснабжения. </w:t>
      </w:r>
    </w:p>
    <w:p w:rsidR="005C28CC" w:rsidRPr="00E31C12" w:rsidRDefault="005C28CC">
      <w:pPr>
        <w:spacing w:after="0" w:line="276" w:lineRule="auto"/>
        <w:ind w:firstLine="709"/>
        <w:jc w:val="both"/>
        <w:rPr>
          <w:rStyle w:val="ArialNarrow"/>
          <w:rFonts w:ascii="Arial" w:hAnsi="Arial" w:cs="Arial"/>
          <w:sz w:val="24"/>
          <w:szCs w:val="24"/>
        </w:rPr>
      </w:pPr>
    </w:p>
    <w:p w:rsidR="005C28CC" w:rsidRPr="00E31C12" w:rsidRDefault="00FE63FA" w:rsidP="0025795F">
      <w:pPr>
        <w:pStyle w:val="32"/>
        <w:numPr>
          <w:ilvl w:val="2"/>
          <w:numId w:val="35"/>
        </w:numPr>
        <w:spacing w:before="0"/>
        <w:jc w:val="both"/>
        <w:rPr>
          <w:rFonts w:ascii="Arial Narrow" w:hAnsi="Arial Narrow" w:cs="Arial"/>
          <w:b/>
          <w:color w:val="auto"/>
          <w:sz w:val="28"/>
          <w:lang w:val="ru-RU"/>
        </w:rPr>
      </w:pPr>
      <w:bookmarkStart w:id="318" w:name="_Toc164201677"/>
      <w:r w:rsidRPr="00E31C12">
        <w:rPr>
          <w:rFonts w:ascii="Arial" w:hAnsi="Arial" w:cs="Arial"/>
          <w:b/>
          <w:color w:val="auto"/>
          <w:lang w:val="ru-RU"/>
        </w:rPr>
        <w:t>Описание изменений зон действия источников тепловой энергии</w:t>
      </w:r>
      <w:bookmarkEnd w:id="318"/>
    </w:p>
    <w:p w:rsidR="005C28CC" w:rsidRPr="00E31C12" w:rsidRDefault="005C28CC">
      <w:pPr>
        <w:spacing w:after="0" w:line="276" w:lineRule="auto"/>
        <w:ind w:firstLine="708"/>
        <w:jc w:val="both"/>
        <w:rPr>
          <w:rFonts w:ascii="Arial" w:hAnsi="Arial" w:cs="Arial"/>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Актуализированы численные показатели зон действия источников.</w:t>
      </w:r>
    </w:p>
    <w:p w:rsidR="00687398" w:rsidRPr="00E31C12" w:rsidRDefault="00687398">
      <w:pPr>
        <w:spacing w:after="0" w:line="276" w:lineRule="auto"/>
        <w:ind w:firstLine="709"/>
        <w:jc w:val="both"/>
        <w:rPr>
          <w:rFonts w:ascii="Arial" w:hAnsi="Arial" w:cs="Arial"/>
          <w:szCs w:val="24"/>
        </w:rPr>
      </w:pPr>
    </w:p>
    <w:p w:rsidR="00687398" w:rsidRPr="00E31C12" w:rsidRDefault="00687398">
      <w:pPr>
        <w:spacing w:after="0" w:line="276" w:lineRule="auto"/>
        <w:ind w:firstLine="709"/>
        <w:jc w:val="both"/>
        <w:rPr>
          <w:rFonts w:ascii="Arial" w:hAnsi="Arial" w:cs="Arial"/>
          <w:szCs w:val="24"/>
        </w:rPr>
      </w:pPr>
    </w:p>
    <w:p w:rsidR="00687398" w:rsidRPr="00E31C12" w:rsidRDefault="00687398">
      <w:pPr>
        <w:spacing w:after="0" w:line="276" w:lineRule="auto"/>
        <w:ind w:firstLine="709"/>
        <w:jc w:val="both"/>
        <w:rPr>
          <w:rFonts w:ascii="Arial" w:hAnsi="Arial" w:cs="Arial"/>
          <w:szCs w:val="24"/>
        </w:rPr>
      </w:pPr>
    </w:p>
    <w:p w:rsidR="005C28CC" w:rsidRPr="00E31C12" w:rsidRDefault="005C28CC">
      <w:pPr>
        <w:spacing w:after="0" w:line="276" w:lineRule="auto"/>
        <w:ind w:firstLine="709"/>
        <w:jc w:val="both"/>
        <w:rPr>
          <w:rStyle w:val="ArialNarrow"/>
          <w:rFonts w:ascii="Arial" w:hAnsi="Arial" w:cs="Arial"/>
          <w:sz w:val="24"/>
          <w:szCs w:val="24"/>
        </w:rPr>
      </w:pPr>
    </w:p>
    <w:p w:rsidR="005C28CC" w:rsidRPr="00E31C12" w:rsidRDefault="00FE63FA">
      <w:pPr>
        <w:pStyle w:val="21"/>
        <w:spacing w:after="180"/>
        <w:jc w:val="both"/>
        <w:rPr>
          <w:rFonts w:ascii="Arial Narrow" w:hAnsi="Arial Narrow" w:cs="Arial"/>
          <w:b/>
          <w:color w:val="auto"/>
          <w:sz w:val="28"/>
          <w:szCs w:val="24"/>
          <w:lang w:val="ru-RU"/>
        </w:rPr>
      </w:pPr>
      <w:bookmarkStart w:id="319" w:name="_Toc524886700"/>
      <w:bookmarkStart w:id="320" w:name="_Toc72448991"/>
      <w:bookmarkStart w:id="321" w:name="_Toc164201678"/>
      <w:r w:rsidRPr="00E31C12">
        <w:rPr>
          <w:rFonts w:ascii="Arial Narrow" w:hAnsi="Arial Narrow" w:cs="Arial"/>
          <w:b/>
          <w:color w:val="auto"/>
          <w:sz w:val="28"/>
          <w:szCs w:val="24"/>
          <w:lang w:val="ru-RU"/>
        </w:rPr>
        <w:t>ЧАСТЬ 5. ТЕПЛОВЫЕ НАГРУЗКИ ПОТРЕБИТЕЛЕЙ ТЕПЛОВОЙ ЭНЕРГИИ, ГРУПП ПОТРЕБИТЕЛЕЙ ТЕПЛОВОЙ ЭНЕРГИИ</w:t>
      </w:r>
      <w:bookmarkEnd w:id="319"/>
      <w:bookmarkEnd w:id="320"/>
      <w:bookmarkEnd w:id="321"/>
    </w:p>
    <w:p w:rsidR="005C28CC" w:rsidRPr="00E31C12" w:rsidRDefault="005C28CC">
      <w:pPr>
        <w:spacing w:after="0" w:line="276" w:lineRule="auto"/>
        <w:rPr>
          <w:rFonts w:ascii="Arial" w:hAnsi="Arial" w:cs="Arial"/>
          <w:color w:val="000000"/>
          <w:spacing w:val="3"/>
          <w:szCs w:val="24"/>
        </w:rPr>
      </w:pPr>
    </w:p>
    <w:p w:rsidR="005C28CC" w:rsidRPr="00E31C12" w:rsidRDefault="00FE63FA" w:rsidP="0025795F">
      <w:pPr>
        <w:pStyle w:val="32"/>
        <w:numPr>
          <w:ilvl w:val="2"/>
          <w:numId w:val="36"/>
        </w:numPr>
        <w:spacing w:before="0"/>
        <w:jc w:val="both"/>
        <w:rPr>
          <w:rFonts w:ascii="Arial" w:hAnsi="Arial" w:cs="Arial"/>
          <w:b/>
          <w:color w:val="auto"/>
          <w:lang w:val="ru-RU"/>
        </w:rPr>
      </w:pPr>
      <w:bookmarkStart w:id="322" w:name="_Toc524886701"/>
      <w:bookmarkStart w:id="323" w:name="_Toc72448992"/>
      <w:bookmarkStart w:id="324" w:name="_Toc164201679"/>
      <w:r w:rsidRPr="00E31C12">
        <w:rPr>
          <w:rFonts w:ascii="Arial" w:hAnsi="Arial" w:cs="Arial"/>
          <w:b/>
          <w:color w:val="auto"/>
          <w:lang w:val="ru-RU"/>
        </w:rPr>
        <w:t>Описание значений спроса на тепловую мощность в расчетных эл</w:t>
      </w:r>
      <w:r w:rsidRPr="00E31C12">
        <w:rPr>
          <w:rFonts w:ascii="Arial" w:hAnsi="Arial" w:cs="Arial"/>
          <w:b/>
          <w:color w:val="auto"/>
          <w:lang w:val="ru-RU"/>
        </w:rPr>
        <w:t>е</w:t>
      </w:r>
      <w:r w:rsidRPr="00E31C12">
        <w:rPr>
          <w:rFonts w:ascii="Arial" w:hAnsi="Arial" w:cs="Arial"/>
          <w:b/>
          <w:color w:val="auto"/>
          <w:lang w:val="ru-RU"/>
        </w:rPr>
        <w:t>ментах территориального деления, в том числе значений тепловых н</w:t>
      </w:r>
      <w:r w:rsidRPr="00E31C12">
        <w:rPr>
          <w:rFonts w:ascii="Arial" w:hAnsi="Arial" w:cs="Arial"/>
          <w:b/>
          <w:color w:val="auto"/>
          <w:lang w:val="ru-RU"/>
        </w:rPr>
        <w:t>а</w:t>
      </w:r>
      <w:r w:rsidRPr="00E31C12">
        <w:rPr>
          <w:rFonts w:ascii="Arial" w:hAnsi="Arial" w:cs="Arial"/>
          <w:b/>
          <w:color w:val="auto"/>
          <w:lang w:val="ru-RU"/>
        </w:rPr>
        <w:t>грузок потребителей тепловой энергии, групп потребителей тепловой энергии</w:t>
      </w:r>
      <w:bookmarkEnd w:id="322"/>
      <w:bookmarkEnd w:id="323"/>
      <w:bookmarkEnd w:id="324"/>
    </w:p>
    <w:p w:rsidR="005C28CC" w:rsidRPr="00E31C12" w:rsidRDefault="00FE63FA">
      <w:pPr>
        <w:pStyle w:val="ab"/>
        <w:spacing w:line="276" w:lineRule="auto"/>
        <w:ind w:firstLine="709"/>
        <w:jc w:val="both"/>
        <w:rPr>
          <w:rStyle w:val="110"/>
          <w:sz w:val="24"/>
          <w:szCs w:val="24"/>
        </w:rPr>
      </w:pPr>
      <w:r w:rsidRPr="00E31C12">
        <w:rPr>
          <w:rStyle w:val="110"/>
          <w:sz w:val="24"/>
          <w:szCs w:val="24"/>
        </w:rPr>
        <w:tab/>
      </w:r>
    </w:p>
    <w:p w:rsidR="005C28CC" w:rsidRPr="00E31C12" w:rsidRDefault="00FE63FA">
      <w:pPr>
        <w:pStyle w:val="ab"/>
        <w:spacing w:line="276" w:lineRule="auto"/>
        <w:ind w:firstLine="709"/>
        <w:jc w:val="both"/>
        <w:rPr>
          <w:rStyle w:val="110"/>
          <w:sz w:val="24"/>
          <w:szCs w:val="24"/>
        </w:rPr>
      </w:pPr>
      <w:r w:rsidRPr="00E31C12">
        <w:rPr>
          <w:rStyle w:val="110"/>
          <w:sz w:val="24"/>
          <w:szCs w:val="24"/>
        </w:rPr>
        <w:t>Значения спроса на тепловую мощность в расчетных элементах территор</w:t>
      </w:r>
      <w:r w:rsidRPr="00E31C12">
        <w:rPr>
          <w:rStyle w:val="110"/>
          <w:sz w:val="24"/>
          <w:szCs w:val="24"/>
        </w:rPr>
        <w:t>и</w:t>
      </w:r>
      <w:r w:rsidRPr="00E31C12">
        <w:rPr>
          <w:rStyle w:val="110"/>
          <w:sz w:val="24"/>
          <w:szCs w:val="24"/>
        </w:rPr>
        <w:t>ального деления при расчетных температурах наружного воздуха представлено в электронной модели системы теплоснабжения Малиновского сельского посел</w:t>
      </w:r>
      <w:r w:rsidRPr="00E31C12">
        <w:rPr>
          <w:rStyle w:val="110"/>
          <w:sz w:val="24"/>
          <w:szCs w:val="24"/>
        </w:rPr>
        <w:t>е</w:t>
      </w:r>
      <w:r w:rsidRPr="00E31C12">
        <w:rPr>
          <w:rStyle w:val="110"/>
          <w:sz w:val="24"/>
          <w:szCs w:val="24"/>
        </w:rPr>
        <w:t>ния.</w:t>
      </w:r>
    </w:p>
    <w:p w:rsidR="005C28CC" w:rsidRPr="00E31C12" w:rsidRDefault="005C28CC">
      <w:pPr>
        <w:pStyle w:val="ab"/>
        <w:spacing w:line="276" w:lineRule="auto"/>
        <w:ind w:firstLine="709"/>
        <w:jc w:val="both"/>
        <w:rPr>
          <w:rFonts w:ascii="Arial" w:hAnsi="Arial" w:cs="Arial"/>
          <w:szCs w:val="24"/>
          <w:lang w:val="ru-RU"/>
        </w:rPr>
      </w:pPr>
    </w:p>
    <w:p w:rsidR="005C28CC" w:rsidRPr="00E31C12" w:rsidRDefault="00FE63FA" w:rsidP="0025795F">
      <w:pPr>
        <w:pStyle w:val="32"/>
        <w:numPr>
          <w:ilvl w:val="2"/>
          <w:numId w:val="36"/>
        </w:numPr>
        <w:spacing w:before="0"/>
        <w:jc w:val="both"/>
        <w:rPr>
          <w:rFonts w:ascii="Arial" w:hAnsi="Arial" w:cs="Arial"/>
          <w:b/>
          <w:color w:val="auto"/>
          <w:lang w:val="ru-RU"/>
        </w:rPr>
      </w:pPr>
      <w:bookmarkStart w:id="325" w:name="_Toc164201680"/>
      <w:bookmarkStart w:id="326" w:name="_Toc524886702"/>
      <w:bookmarkStart w:id="327" w:name="_Toc72448993"/>
      <w:r w:rsidRPr="00E31C12">
        <w:rPr>
          <w:rFonts w:ascii="Arial" w:hAnsi="Arial" w:cs="Arial"/>
          <w:b/>
          <w:color w:val="auto"/>
          <w:lang w:val="ru-RU"/>
        </w:rPr>
        <w:t>Описание значений расчетных тепловых нагрузок на коллекторах и</w:t>
      </w:r>
      <w:r w:rsidRPr="00E31C12">
        <w:rPr>
          <w:rFonts w:ascii="Arial" w:hAnsi="Arial" w:cs="Arial"/>
          <w:b/>
          <w:color w:val="auto"/>
          <w:lang w:val="ru-RU"/>
        </w:rPr>
        <w:t>с</w:t>
      </w:r>
      <w:r w:rsidRPr="00E31C12">
        <w:rPr>
          <w:rFonts w:ascii="Arial" w:hAnsi="Arial" w:cs="Arial"/>
          <w:b/>
          <w:color w:val="auto"/>
          <w:lang w:val="ru-RU"/>
        </w:rPr>
        <w:t>точников тепловой энергии</w:t>
      </w:r>
      <w:bookmarkEnd w:id="325"/>
      <w:bookmarkEnd w:id="326"/>
      <w:bookmarkEnd w:id="327"/>
    </w:p>
    <w:p w:rsidR="005C28CC" w:rsidRPr="00E31C12" w:rsidRDefault="00FE63FA">
      <w:pPr>
        <w:pStyle w:val="ab"/>
        <w:spacing w:line="276" w:lineRule="auto"/>
        <w:ind w:firstLine="709"/>
        <w:jc w:val="both"/>
        <w:rPr>
          <w:rStyle w:val="110"/>
          <w:sz w:val="24"/>
          <w:szCs w:val="24"/>
        </w:rPr>
      </w:pPr>
      <w:r w:rsidRPr="00E31C12">
        <w:rPr>
          <w:rStyle w:val="110"/>
          <w:sz w:val="24"/>
          <w:szCs w:val="24"/>
        </w:rPr>
        <w:tab/>
      </w:r>
    </w:p>
    <w:p w:rsidR="005C28CC" w:rsidRPr="00E31C12" w:rsidRDefault="00FE63FA">
      <w:pPr>
        <w:pStyle w:val="Default"/>
        <w:spacing w:line="276" w:lineRule="auto"/>
        <w:ind w:firstLine="708"/>
        <w:jc w:val="both"/>
        <w:rPr>
          <w:rFonts w:ascii="Arial" w:hAnsi="Arial" w:cs="Arial"/>
          <w:bCs/>
          <w:color w:val="auto"/>
        </w:rPr>
      </w:pPr>
      <w:r w:rsidRPr="00E31C12">
        <w:rPr>
          <w:rFonts w:ascii="Arial" w:hAnsi="Arial" w:cs="Arial"/>
          <w:bCs/>
          <w:color w:val="auto"/>
        </w:rPr>
        <w:t>Значения расчетных тепловых нагрузок потребителей в системах тепл</w:t>
      </w:r>
      <w:r w:rsidRPr="00E31C12">
        <w:rPr>
          <w:rFonts w:ascii="Arial" w:hAnsi="Arial" w:cs="Arial"/>
          <w:bCs/>
          <w:color w:val="auto"/>
        </w:rPr>
        <w:t>о</w:t>
      </w:r>
      <w:r w:rsidRPr="00E31C12">
        <w:rPr>
          <w:rFonts w:ascii="Arial" w:hAnsi="Arial" w:cs="Arial"/>
          <w:bCs/>
          <w:color w:val="auto"/>
        </w:rPr>
        <w:t>снабжения Малиновского сельского поселения при расчетных температурах н</w:t>
      </w:r>
      <w:r w:rsidRPr="00E31C12">
        <w:rPr>
          <w:rFonts w:ascii="Arial" w:hAnsi="Arial" w:cs="Arial"/>
          <w:bCs/>
          <w:color w:val="auto"/>
        </w:rPr>
        <w:t>а</w:t>
      </w:r>
      <w:r w:rsidRPr="00E31C12">
        <w:rPr>
          <w:rFonts w:ascii="Arial" w:hAnsi="Arial" w:cs="Arial"/>
          <w:bCs/>
          <w:color w:val="auto"/>
        </w:rPr>
        <w:t>ружного воздуха приведены в таб. </w:t>
      </w:r>
      <w:fldSimple w:instr=" REF _Ref141959786 \h  \* MERGEFORMAT ">
        <w:r w:rsidR="00CE464D" w:rsidRPr="00CE464D">
          <w:rPr>
            <w:rFonts w:ascii="Arial" w:hAnsi="Arial" w:cs="Arial"/>
            <w:vanish/>
          </w:rPr>
          <w:t xml:space="preserve">Таблица </w:t>
        </w:r>
        <w:r w:rsidR="00CE464D">
          <w:rPr>
            <w:rFonts w:ascii="Arial" w:hAnsi="Arial" w:cs="Arial"/>
          </w:rPr>
          <w:t>12</w:t>
        </w:r>
      </w:fldSimple>
      <w:r w:rsidRPr="00E31C12">
        <w:rPr>
          <w:rFonts w:ascii="Arial" w:hAnsi="Arial" w:cs="Arial"/>
          <w:bCs/>
          <w:color w:val="auto"/>
        </w:rPr>
        <w:t>.</w:t>
      </w:r>
    </w:p>
    <w:p w:rsidR="005C28CC" w:rsidRPr="00E31C12" w:rsidRDefault="00FE63FA">
      <w:pPr>
        <w:pStyle w:val="Default"/>
        <w:spacing w:line="276" w:lineRule="auto"/>
        <w:jc w:val="both"/>
        <w:rPr>
          <w:rFonts w:ascii="Arial" w:hAnsi="Arial" w:cs="Arial"/>
          <w:bCs/>
          <w:color w:val="auto"/>
        </w:rPr>
      </w:pPr>
      <w:r w:rsidRPr="00E31C12">
        <w:rPr>
          <w:rFonts w:ascii="Arial" w:hAnsi="Arial" w:cs="Arial"/>
          <w:bCs/>
          <w:color w:val="auto"/>
        </w:rPr>
        <w:tab/>
        <w:t>Суммарная тепловая нагрузка всех потребителей составляет 0,</w:t>
      </w:r>
      <w:r w:rsidR="00493D86" w:rsidRPr="00E31C12">
        <w:rPr>
          <w:rFonts w:ascii="Arial" w:hAnsi="Arial" w:cs="Arial"/>
          <w:bCs/>
          <w:color w:val="auto"/>
        </w:rPr>
        <w:t>4728</w:t>
      </w:r>
      <w:r w:rsidRPr="00E31C12">
        <w:rPr>
          <w:rFonts w:ascii="Arial" w:hAnsi="Arial" w:cs="Arial"/>
          <w:bCs/>
          <w:color w:val="auto"/>
        </w:rPr>
        <w:t xml:space="preserve"> Гкал/ч, </w:t>
      </w:r>
      <w:r w:rsidR="007153B3" w:rsidRPr="00E31C12">
        <w:rPr>
          <w:rFonts w:ascii="Arial" w:hAnsi="Arial" w:cs="Arial"/>
          <w:bCs/>
          <w:color w:val="auto"/>
        </w:rPr>
        <w:t>вся нагрузка расходуется на нужды отопления и вентиляции</w:t>
      </w:r>
      <w:r w:rsidRPr="00E31C12">
        <w:rPr>
          <w:rFonts w:ascii="Arial" w:hAnsi="Arial" w:cs="Arial"/>
          <w:bCs/>
          <w:color w:val="auto"/>
        </w:rPr>
        <w:t>.</w:t>
      </w:r>
    </w:p>
    <w:p w:rsidR="005C28CC" w:rsidRPr="00E31C12" w:rsidRDefault="005C28CC">
      <w:pPr>
        <w:rPr>
          <w:rFonts w:ascii="Arial" w:hAnsi="Arial" w:cs="Arial"/>
        </w:rPr>
        <w:sectPr w:rsidR="005C28CC" w:rsidRPr="00E31C12">
          <w:pgSz w:w="11906" w:h="16838"/>
          <w:pgMar w:top="1134" w:right="850" w:bottom="1134" w:left="1701" w:header="708" w:footer="708" w:gutter="0"/>
          <w:cols w:space="708"/>
          <w:docGrid w:linePitch="360"/>
        </w:sectPr>
      </w:pPr>
      <w:bookmarkStart w:id="328" w:name="_Ref84413922"/>
    </w:p>
    <w:p w:rsidR="005C28CC" w:rsidRPr="00E31C12" w:rsidRDefault="00FE63FA">
      <w:pPr>
        <w:pStyle w:val="affff1"/>
        <w:keepNext/>
        <w:rPr>
          <w:rFonts w:ascii="Arial" w:hAnsi="Arial" w:cs="Arial"/>
        </w:rPr>
      </w:pPr>
      <w:bookmarkStart w:id="329" w:name="_Ref141959786"/>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12</w:t>
      </w:r>
      <w:r w:rsidR="009118DF" w:rsidRPr="00E31C12">
        <w:rPr>
          <w:rFonts w:ascii="Arial" w:hAnsi="Arial" w:cs="Arial"/>
        </w:rPr>
        <w:fldChar w:fldCharType="end"/>
      </w:r>
      <w:bookmarkEnd w:id="329"/>
      <w:r w:rsidRPr="00E31C12">
        <w:rPr>
          <w:rFonts w:ascii="Arial" w:hAnsi="Arial" w:cs="Arial"/>
        </w:rPr>
        <w:t xml:space="preserve"> – Значения тепловых нагрузок абонентов систем теплоснабжения Муниципального образования Малиновское сельское поселение Кожевниковского района Томской области, Гкал/ч</w:t>
      </w:r>
    </w:p>
    <w:tbl>
      <w:tblPr>
        <w:tblW w:w="14459" w:type="dxa"/>
        <w:tblInd w:w="-5" w:type="dxa"/>
        <w:tblLayout w:type="fixed"/>
        <w:tblLook w:val="04A0"/>
      </w:tblPr>
      <w:tblGrid>
        <w:gridCol w:w="2260"/>
        <w:gridCol w:w="1355"/>
        <w:gridCol w:w="1355"/>
        <w:gridCol w:w="1356"/>
        <w:gridCol w:w="1355"/>
        <w:gridCol w:w="1356"/>
        <w:gridCol w:w="1355"/>
        <w:gridCol w:w="1356"/>
        <w:gridCol w:w="1355"/>
        <w:gridCol w:w="1356"/>
      </w:tblGrid>
      <w:tr w:rsidR="005C28CC" w:rsidRPr="00E31C12">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Наименование системы теплоснабжения на базе источника(ов) тепловой энергии</w:t>
            </w:r>
          </w:p>
        </w:tc>
        <w:tc>
          <w:tcPr>
            <w:tcW w:w="12199" w:type="dxa"/>
            <w:gridSpan w:val="9"/>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Расчетные тепловые нагрузки, Гкал/час</w:t>
            </w:r>
          </w:p>
        </w:tc>
      </w:tr>
      <w:tr w:rsidR="005C28CC" w:rsidRPr="00E31C12">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6"/>
                <w:szCs w:val="16"/>
                <w:lang w:eastAsia="ru-RU"/>
              </w:rPr>
            </w:pPr>
          </w:p>
        </w:tc>
        <w:tc>
          <w:tcPr>
            <w:tcW w:w="4066"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жилая застройка</w:t>
            </w:r>
          </w:p>
        </w:tc>
        <w:tc>
          <w:tcPr>
            <w:tcW w:w="4066"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прочие</w:t>
            </w:r>
          </w:p>
        </w:tc>
        <w:tc>
          <w:tcPr>
            <w:tcW w:w="406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Всего суммарная нагрузка</w:t>
            </w:r>
          </w:p>
        </w:tc>
      </w:tr>
      <w:tr w:rsidR="005C28CC" w:rsidRPr="00E31C12">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6"/>
                <w:szCs w:val="16"/>
                <w:lang w:eastAsia="ru-RU"/>
              </w:rPr>
            </w:pP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r>
      <w:tr w:rsidR="005C28CC" w:rsidRPr="00E31C12">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Борзуновка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r>
      <w:tr w:rsidR="005C28CC" w:rsidRPr="00E31C12">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Малиновская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r>
      <w:tr w:rsidR="005C28CC" w:rsidRPr="00E31C12">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Текинская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r>
      <w:tr w:rsidR="007153B3" w:rsidRPr="00E31C12">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r>
      <w:tr w:rsidR="007153B3" w:rsidRPr="00E31C12">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eastAsia="Times New Roman" w:hAnsi="Arial" w:cs="Arial"/>
                <w:b/>
                <w:bCs/>
                <w:i/>
                <w:iCs/>
                <w:color w:val="000000"/>
                <w:sz w:val="16"/>
                <w:szCs w:val="16"/>
                <w:lang w:eastAsia="ru-RU"/>
              </w:rPr>
            </w:pPr>
            <w:r w:rsidRPr="00E31C12">
              <w:rPr>
                <w:rFonts w:ascii="Arial" w:eastAsia="Times New Roman" w:hAnsi="Arial" w:cs="Arial"/>
                <w:b/>
                <w:bCs/>
                <w:i/>
                <w:iCs/>
                <w:color w:val="000000"/>
                <w:sz w:val="16"/>
                <w:szCs w:val="16"/>
                <w:lang w:eastAsia="ru-RU"/>
              </w:rPr>
              <w:t>ВСЕГО</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r>
    </w:tbl>
    <w:p w:rsidR="005C28CC" w:rsidRPr="00E31C12" w:rsidRDefault="005C28CC">
      <w:pPr>
        <w:pStyle w:val="affff1"/>
        <w:keepNext/>
        <w:rPr>
          <w:rFonts w:ascii="Arial" w:hAnsi="Arial" w:cs="Arial"/>
        </w:rPr>
      </w:pPr>
    </w:p>
    <w:p w:rsidR="005C28CC" w:rsidRPr="00E31C12" w:rsidRDefault="00FE63FA">
      <w:pPr>
        <w:pStyle w:val="affff1"/>
        <w:keepNext/>
        <w:rPr>
          <w:rFonts w:ascii="Arial" w:hAnsi="Arial" w:cs="Arial"/>
        </w:rPr>
      </w:pPr>
      <w:bookmarkStart w:id="330" w:name="_Ref141914197"/>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13</w:t>
      </w:r>
      <w:r w:rsidR="009118DF" w:rsidRPr="00E31C12">
        <w:rPr>
          <w:rFonts w:ascii="Arial" w:hAnsi="Arial" w:cs="Arial"/>
        </w:rPr>
        <w:fldChar w:fldCharType="end"/>
      </w:r>
      <w:bookmarkEnd w:id="330"/>
      <w:r w:rsidRPr="00E31C12">
        <w:rPr>
          <w:rFonts w:ascii="Arial" w:hAnsi="Arial" w:cs="Arial"/>
        </w:rPr>
        <w:t xml:space="preserve"> – Потребление тепловой энергии в 2023 году (плановые показатели), Гкал/год</w:t>
      </w:r>
    </w:p>
    <w:tbl>
      <w:tblPr>
        <w:tblW w:w="14439" w:type="dxa"/>
        <w:tblInd w:w="-5" w:type="dxa"/>
        <w:tblLayout w:type="fixed"/>
        <w:tblLook w:val="04A0"/>
      </w:tblPr>
      <w:tblGrid>
        <w:gridCol w:w="2267"/>
        <w:gridCol w:w="1352"/>
        <w:gridCol w:w="1352"/>
        <w:gridCol w:w="1353"/>
        <w:gridCol w:w="1352"/>
        <w:gridCol w:w="1353"/>
        <w:gridCol w:w="1352"/>
        <w:gridCol w:w="1353"/>
        <w:gridCol w:w="1352"/>
        <w:gridCol w:w="1353"/>
      </w:tblGrid>
      <w:tr w:rsidR="005C28CC" w:rsidRPr="00E31C12">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Наименование системы теплоснабжения на базе источника(ов) тепловой энергии</w:t>
            </w:r>
          </w:p>
        </w:tc>
        <w:tc>
          <w:tcPr>
            <w:tcW w:w="12172" w:type="dxa"/>
            <w:gridSpan w:val="9"/>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Потребление тепловой энергии, тыс. Гкал/год</w:t>
            </w:r>
          </w:p>
        </w:tc>
      </w:tr>
      <w:tr w:rsidR="005C28CC" w:rsidRPr="00E31C12">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6"/>
                <w:szCs w:val="16"/>
                <w:lang w:eastAsia="ru-RU"/>
              </w:rPr>
            </w:pPr>
          </w:p>
        </w:tc>
        <w:tc>
          <w:tcPr>
            <w:tcW w:w="405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жилая застройка</w:t>
            </w:r>
          </w:p>
        </w:tc>
        <w:tc>
          <w:tcPr>
            <w:tcW w:w="405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прочие</w:t>
            </w:r>
          </w:p>
        </w:tc>
        <w:tc>
          <w:tcPr>
            <w:tcW w:w="4058"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Всего суммарная нагрузка</w:t>
            </w:r>
          </w:p>
        </w:tc>
      </w:tr>
      <w:tr w:rsidR="005C28CC" w:rsidRPr="00E31C12">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6"/>
                <w:szCs w:val="16"/>
                <w:lang w:eastAsia="ru-RU"/>
              </w:rPr>
            </w:pP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r>
      <w:tr w:rsidR="005C28CC" w:rsidRPr="00E31C12">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Борзуновка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r>
      <w:tr w:rsidR="005C28CC" w:rsidRPr="00E31C12">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Малиновская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r>
      <w:tr w:rsidR="005C28CC" w:rsidRPr="00E31C12">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color w:val="000000"/>
                <w:sz w:val="16"/>
                <w:szCs w:val="16"/>
              </w:rPr>
              <w:t>Текинская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r>
      <w:tr w:rsidR="007153B3" w:rsidRPr="00E31C12">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7153B3" w:rsidRPr="00E31C12" w:rsidRDefault="007153B3" w:rsidP="007153B3">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r>
      <w:tr w:rsidR="007153B3" w:rsidRPr="00E31C12">
        <w:trPr>
          <w:trHeight w:val="288"/>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rPr>
                <w:rFonts w:ascii="Arial" w:eastAsia="Times New Roman" w:hAnsi="Arial" w:cs="Arial"/>
                <w:b/>
                <w:bCs/>
                <w:i/>
                <w:iCs/>
                <w:color w:val="000000"/>
                <w:sz w:val="16"/>
                <w:szCs w:val="16"/>
                <w:lang w:eastAsia="ru-RU"/>
              </w:rPr>
            </w:pPr>
            <w:r w:rsidRPr="00E31C12">
              <w:rPr>
                <w:rFonts w:ascii="Arial" w:eastAsia="Times New Roman" w:hAnsi="Arial" w:cs="Arial"/>
                <w:b/>
                <w:bCs/>
                <w:i/>
                <w:iCs/>
                <w:color w:val="000000"/>
                <w:sz w:val="16"/>
                <w:szCs w:val="16"/>
                <w:lang w:eastAsia="ru-RU"/>
              </w:rPr>
              <w:t>ВСЕГО</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7153B3" w:rsidRPr="00E31C12" w:rsidRDefault="007153B3" w:rsidP="007153B3">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r>
    </w:tbl>
    <w:p w:rsidR="005C28CC" w:rsidRPr="00E31C12" w:rsidRDefault="00FE63FA">
      <w:pPr>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type w:val="continuous"/>
          <w:pgSz w:w="16838" w:h="11906" w:orient="landscape"/>
          <w:pgMar w:top="1134" w:right="850" w:bottom="1134" w:left="1701" w:header="709" w:footer="709" w:gutter="0"/>
          <w:cols w:space="708"/>
          <w:docGrid w:linePitch="360"/>
        </w:sectPr>
      </w:pPr>
    </w:p>
    <w:p w:rsidR="005C28CC" w:rsidRPr="00E31C12" w:rsidRDefault="00FE63FA" w:rsidP="0025795F">
      <w:pPr>
        <w:pStyle w:val="32"/>
        <w:numPr>
          <w:ilvl w:val="2"/>
          <w:numId w:val="36"/>
        </w:numPr>
        <w:spacing w:before="0"/>
        <w:jc w:val="both"/>
        <w:rPr>
          <w:rFonts w:ascii="Arial" w:hAnsi="Arial" w:cs="Arial"/>
          <w:b/>
          <w:color w:val="auto"/>
          <w:lang w:val="ru-RU"/>
        </w:rPr>
      </w:pPr>
      <w:bookmarkStart w:id="331" w:name="_Toc366833243"/>
      <w:bookmarkStart w:id="332" w:name="_Toc370399393"/>
      <w:bookmarkStart w:id="333" w:name="_Toc373322639"/>
      <w:bookmarkStart w:id="334" w:name="_Toc373324734"/>
      <w:bookmarkStart w:id="335" w:name="_Toc373614120"/>
      <w:bookmarkStart w:id="336" w:name="_Toc373615400"/>
      <w:bookmarkStart w:id="337" w:name="_Toc391459132"/>
      <w:bookmarkStart w:id="338" w:name="_Toc391459677"/>
      <w:bookmarkStart w:id="339" w:name="_Toc391460902"/>
      <w:bookmarkStart w:id="340" w:name="_Toc403465755"/>
      <w:bookmarkStart w:id="341" w:name="_Toc417325999"/>
      <w:bookmarkStart w:id="342" w:name="_Toc417327771"/>
      <w:bookmarkStart w:id="343" w:name="_Toc417328377"/>
      <w:bookmarkStart w:id="344" w:name="_Toc417332649"/>
      <w:bookmarkStart w:id="345" w:name="_Toc417332877"/>
      <w:bookmarkStart w:id="346" w:name="_Toc417333782"/>
      <w:bookmarkStart w:id="347" w:name="_Toc417334429"/>
      <w:bookmarkStart w:id="348" w:name="_Toc417334906"/>
      <w:bookmarkStart w:id="349" w:name="_Toc421790078"/>
      <w:bookmarkStart w:id="350" w:name="_Toc421790527"/>
      <w:bookmarkStart w:id="351" w:name="_Toc421791006"/>
      <w:bookmarkStart w:id="352" w:name="_Toc456614149"/>
      <w:bookmarkStart w:id="353" w:name="_Toc456615102"/>
      <w:bookmarkStart w:id="354" w:name="_Toc456616124"/>
      <w:bookmarkStart w:id="355" w:name="_Toc524886705"/>
      <w:bookmarkStart w:id="356" w:name="_Toc72448995"/>
      <w:bookmarkStart w:id="357" w:name="_Toc164201681"/>
      <w:bookmarkEnd w:id="328"/>
      <w:r w:rsidRPr="00E31C12">
        <w:rPr>
          <w:rFonts w:ascii="Arial" w:hAnsi="Arial" w:cs="Arial"/>
          <w:b/>
          <w:color w:val="auto"/>
          <w:lang w:val="ru-RU"/>
        </w:rPr>
        <w:lastRenderedPageBreak/>
        <w:t>Описание случаев и условий применения отопления жилых помещ</w:t>
      </w:r>
      <w:r w:rsidRPr="00E31C12">
        <w:rPr>
          <w:rFonts w:ascii="Arial" w:hAnsi="Arial" w:cs="Arial"/>
          <w:b/>
          <w:color w:val="auto"/>
          <w:lang w:val="ru-RU"/>
        </w:rPr>
        <w:t>е</w:t>
      </w:r>
      <w:r w:rsidRPr="00E31C12">
        <w:rPr>
          <w:rFonts w:ascii="Arial" w:hAnsi="Arial" w:cs="Arial"/>
          <w:b/>
          <w:color w:val="auto"/>
          <w:lang w:val="ru-RU"/>
        </w:rPr>
        <w:t>ний в многоквартирных домах с использованием индивидуальных квартирных источников тепловой энергии</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5C28CC" w:rsidRPr="00E31C12" w:rsidRDefault="005C28CC">
      <w:pPr>
        <w:pStyle w:val="62"/>
        <w:shd w:val="clear" w:color="auto" w:fill="auto"/>
        <w:spacing w:before="0" w:line="360" w:lineRule="auto"/>
        <w:ind w:firstLine="709"/>
        <w:jc w:val="both"/>
        <w:rPr>
          <w:rStyle w:val="110"/>
          <w:sz w:val="24"/>
          <w:szCs w:val="24"/>
        </w:rPr>
      </w:pPr>
      <w:bookmarkStart w:id="358" w:name="bookmark131"/>
      <w:bookmarkEnd w:id="358"/>
    </w:p>
    <w:p w:rsidR="005C28CC" w:rsidRPr="00E31C12" w:rsidRDefault="00FE63FA">
      <w:pPr>
        <w:pStyle w:val="Default"/>
        <w:spacing w:line="276" w:lineRule="auto"/>
        <w:ind w:firstLine="708"/>
        <w:jc w:val="both"/>
        <w:rPr>
          <w:rFonts w:ascii="Arial" w:hAnsi="Arial" w:cs="Arial"/>
        </w:rPr>
      </w:pPr>
      <w:r w:rsidRPr="00E31C12">
        <w:rPr>
          <w:rFonts w:ascii="Arial" w:hAnsi="Arial" w:cs="Arial"/>
        </w:rPr>
        <w:t>Индивидуальные источники теплоснабжения (преимущественно печное отопление) применяются только в зонах малоэтажной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w:t>
      </w:r>
      <w:r w:rsidRPr="00E31C12">
        <w:rPr>
          <w:rFonts w:ascii="Arial" w:hAnsi="Arial" w:cs="Arial"/>
        </w:rPr>
        <w:t>п</w:t>
      </w:r>
      <w:r w:rsidRPr="00E31C12">
        <w:rPr>
          <w:rFonts w:ascii="Arial" w:hAnsi="Arial" w:cs="Arial"/>
        </w:rPr>
        <w:t xml:space="preserve">лоснабжения многоквартирных домов, то есть перевод многоквартирных жилых домов на использование поквартирных источников не допускается. </w:t>
      </w:r>
    </w:p>
    <w:p w:rsidR="005C28CC" w:rsidRPr="00E31C12" w:rsidRDefault="00FE63FA">
      <w:pPr>
        <w:pStyle w:val="Default"/>
        <w:spacing w:line="276" w:lineRule="auto"/>
        <w:ind w:firstLine="708"/>
        <w:jc w:val="both"/>
        <w:rPr>
          <w:rFonts w:ascii="Arial" w:hAnsi="Arial" w:cs="Arial"/>
        </w:rPr>
      </w:pPr>
      <w:r w:rsidRPr="00E31C12">
        <w:rPr>
          <w:rFonts w:ascii="Arial" w:hAnsi="Arial" w:cs="Arial"/>
        </w:rPr>
        <w:t xml:space="preserve">Случаи поквартирного теплоснабжения не зафиксированы. </w:t>
      </w:r>
    </w:p>
    <w:p w:rsidR="005C28CC" w:rsidRPr="00E31C12" w:rsidRDefault="005C28CC">
      <w:pPr>
        <w:pStyle w:val="Default"/>
        <w:spacing w:line="276" w:lineRule="auto"/>
        <w:ind w:firstLine="708"/>
        <w:jc w:val="both"/>
        <w:rPr>
          <w:rFonts w:ascii="Arial" w:hAnsi="Arial" w:cs="Arial"/>
          <w:bCs/>
          <w:color w:val="auto"/>
        </w:rPr>
      </w:pPr>
    </w:p>
    <w:p w:rsidR="005C28CC" w:rsidRPr="00E31C12" w:rsidRDefault="00FE63FA" w:rsidP="0025795F">
      <w:pPr>
        <w:pStyle w:val="32"/>
        <w:numPr>
          <w:ilvl w:val="2"/>
          <w:numId w:val="36"/>
        </w:numPr>
        <w:spacing w:before="0"/>
        <w:jc w:val="both"/>
        <w:rPr>
          <w:rFonts w:ascii="Arial" w:hAnsi="Arial" w:cs="Arial"/>
          <w:b/>
          <w:color w:val="auto"/>
          <w:lang w:val="ru-RU"/>
        </w:rPr>
      </w:pPr>
      <w:bookmarkStart w:id="359" w:name="_Toc366833244"/>
      <w:bookmarkStart w:id="360" w:name="_Toc370399394"/>
      <w:bookmarkStart w:id="361" w:name="_Toc373322640"/>
      <w:bookmarkStart w:id="362" w:name="_Toc373324735"/>
      <w:bookmarkStart w:id="363" w:name="_Toc373614121"/>
      <w:bookmarkStart w:id="364" w:name="_Toc373615401"/>
      <w:bookmarkStart w:id="365" w:name="_Toc391459133"/>
      <w:bookmarkStart w:id="366" w:name="_Toc391459678"/>
      <w:bookmarkStart w:id="367" w:name="_Toc391460903"/>
      <w:bookmarkStart w:id="368" w:name="_Toc403465756"/>
      <w:bookmarkStart w:id="369" w:name="_Toc417326000"/>
      <w:bookmarkStart w:id="370" w:name="_Toc417327772"/>
      <w:bookmarkStart w:id="371" w:name="_Toc417328378"/>
      <w:bookmarkStart w:id="372" w:name="_Toc417332650"/>
      <w:bookmarkStart w:id="373" w:name="_Toc417332878"/>
      <w:bookmarkStart w:id="374" w:name="_Toc417333783"/>
      <w:bookmarkStart w:id="375" w:name="_Toc417334430"/>
      <w:bookmarkStart w:id="376" w:name="_Toc417334907"/>
      <w:bookmarkStart w:id="377" w:name="_Toc421790079"/>
      <w:bookmarkStart w:id="378" w:name="_Toc421790528"/>
      <w:bookmarkStart w:id="379" w:name="_Toc421791007"/>
      <w:bookmarkStart w:id="380" w:name="_Toc456614150"/>
      <w:bookmarkStart w:id="381" w:name="_Toc456615103"/>
      <w:bookmarkStart w:id="382" w:name="_Toc456616125"/>
      <w:bookmarkStart w:id="383" w:name="_Toc524886706"/>
      <w:bookmarkStart w:id="384" w:name="_Toc72448996"/>
      <w:bookmarkStart w:id="385" w:name="_Toc164201682"/>
      <w:r w:rsidRPr="00E31C12">
        <w:rPr>
          <w:rFonts w:ascii="Arial" w:hAnsi="Arial" w:cs="Arial"/>
          <w:b/>
          <w:color w:val="auto"/>
          <w:lang w:val="ru-RU"/>
        </w:rPr>
        <w:t>Описание величины потребления тепловой энергии в расчетных эл</w:t>
      </w:r>
      <w:r w:rsidRPr="00E31C12">
        <w:rPr>
          <w:rFonts w:ascii="Arial" w:hAnsi="Arial" w:cs="Arial"/>
          <w:b/>
          <w:color w:val="auto"/>
          <w:lang w:val="ru-RU"/>
        </w:rPr>
        <w:t>е</w:t>
      </w:r>
      <w:r w:rsidRPr="00E31C12">
        <w:rPr>
          <w:rFonts w:ascii="Arial" w:hAnsi="Arial" w:cs="Arial"/>
          <w:b/>
          <w:color w:val="auto"/>
          <w:lang w:val="ru-RU"/>
        </w:rPr>
        <w:t>ментах территориального деления за отопительный период и за год в целом</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5C28CC" w:rsidRPr="00E31C12" w:rsidRDefault="005C28CC">
      <w:pPr>
        <w:pStyle w:val="ab"/>
        <w:spacing w:line="276" w:lineRule="auto"/>
        <w:ind w:firstLine="709"/>
        <w:jc w:val="both"/>
        <w:rPr>
          <w:rStyle w:val="110"/>
          <w:sz w:val="24"/>
          <w:szCs w:val="24"/>
        </w:rPr>
      </w:pPr>
    </w:p>
    <w:p w:rsidR="005C28CC" w:rsidRPr="00E31C12" w:rsidRDefault="00FE63FA">
      <w:pPr>
        <w:pStyle w:val="ab"/>
        <w:spacing w:line="276" w:lineRule="auto"/>
        <w:ind w:firstLine="709"/>
        <w:jc w:val="both"/>
        <w:rPr>
          <w:rStyle w:val="110"/>
          <w:sz w:val="24"/>
          <w:szCs w:val="24"/>
        </w:rPr>
      </w:pPr>
      <w:r w:rsidRPr="00E31C12">
        <w:rPr>
          <w:rStyle w:val="110"/>
          <w:sz w:val="24"/>
          <w:szCs w:val="24"/>
        </w:rPr>
        <w:t>Потребление тепловой энергии в расчетных элементах территориального деления МО Малиновское сельское поселение Кожевниковского района Томской области не представлено.</w:t>
      </w:r>
    </w:p>
    <w:p w:rsidR="005C28CC" w:rsidRPr="00E31C12" w:rsidRDefault="00FE63FA">
      <w:pPr>
        <w:spacing w:after="0" w:line="276" w:lineRule="auto"/>
        <w:ind w:firstLine="708"/>
        <w:jc w:val="both"/>
        <w:rPr>
          <w:rFonts w:ascii="Arial" w:hAnsi="Arial" w:cs="Arial"/>
          <w:bCs/>
          <w:szCs w:val="24"/>
        </w:rPr>
      </w:pPr>
      <w:r w:rsidRPr="00E31C12">
        <w:rPr>
          <w:rFonts w:ascii="Arial" w:hAnsi="Arial" w:cs="Arial"/>
          <w:bCs/>
          <w:szCs w:val="24"/>
        </w:rPr>
        <w:t>Значения годового потребления тепловой энергии в зонах действия исто</w:t>
      </w:r>
      <w:r w:rsidRPr="00E31C12">
        <w:rPr>
          <w:rFonts w:ascii="Arial" w:hAnsi="Arial" w:cs="Arial"/>
          <w:bCs/>
          <w:szCs w:val="24"/>
        </w:rPr>
        <w:t>ч</w:t>
      </w:r>
      <w:r w:rsidRPr="00E31C12">
        <w:rPr>
          <w:rFonts w:ascii="Arial" w:hAnsi="Arial" w:cs="Arial"/>
          <w:bCs/>
          <w:szCs w:val="24"/>
        </w:rPr>
        <w:t xml:space="preserve">ников тепловой энергии приведены в таб. </w:t>
      </w:r>
      <w:fldSimple w:instr=" REF _Ref141914197 \h  \* MERGEFORMAT ">
        <w:r w:rsidR="00CE464D" w:rsidRPr="00CE464D">
          <w:rPr>
            <w:rFonts w:ascii="Arial" w:hAnsi="Arial" w:cs="Arial"/>
            <w:vanish/>
          </w:rPr>
          <w:t xml:space="preserve">Таблица </w:t>
        </w:r>
        <w:r w:rsidR="00CE464D">
          <w:rPr>
            <w:rFonts w:ascii="Arial" w:hAnsi="Arial" w:cs="Arial"/>
          </w:rPr>
          <w:t>13</w:t>
        </w:r>
      </w:fldSimple>
      <w:r w:rsidRPr="00E31C12">
        <w:rPr>
          <w:rFonts w:ascii="Arial" w:hAnsi="Arial" w:cs="Arial"/>
          <w:bCs/>
          <w:szCs w:val="24"/>
        </w:rPr>
        <w:t>.</w:t>
      </w:r>
    </w:p>
    <w:p w:rsidR="005C28CC" w:rsidRPr="00E31C12" w:rsidRDefault="00FE63FA">
      <w:pPr>
        <w:spacing w:line="276" w:lineRule="auto"/>
        <w:ind w:firstLine="709"/>
        <w:jc w:val="both"/>
        <w:rPr>
          <w:rFonts w:ascii="Arial" w:hAnsi="Arial" w:cs="Arial"/>
          <w:bCs/>
          <w:szCs w:val="24"/>
        </w:rPr>
      </w:pPr>
      <w:r w:rsidRPr="00E31C12">
        <w:rPr>
          <w:rFonts w:ascii="Arial" w:hAnsi="Arial" w:cs="Arial"/>
          <w:szCs w:val="24"/>
        </w:rPr>
        <w:t xml:space="preserve">Из </w:t>
      </w:r>
      <w:r w:rsidRPr="00E31C12">
        <w:rPr>
          <w:rFonts w:ascii="Arial" w:hAnsi="Arial" w:cs="Arial"/>
          <w:bCs/>
          <w:szCs w:val="24"/>
        </w:rPr>
        <w:t xml:space="preserve">таб. </w:t>
      </w:r>
      <w:fldSimple w:instr=" REF _Ref141914197 \h  \* MERGEFORMAT ">
        <w:r w:rsidR="00CE464D" w:rsidRPr="00CE464D">
          <w:rPr>
            <w:rFonts w:ascii="Arial" w:hAnsi="Arial" w:cs="Arial"/>
            <w:vanish/>
          </w:rPr>
          <w:t xml:space="preserve">Таблица </w:t>
        </w:r>
        <w:r w:rsidR="00CE464D">
          <w:rPr>
            <w:rFonts w:ascii="Arial" w:hAnsi="Arial" w:cs="Arial"/>
          </w:rPr>
          <w:t>13</w:t>
        </w:r>
      </w:fldSimple>
      <w:r w:rsidRPr="00E31C12">
        <w:rPr>
          <w:rFonts w:ascii="Arial" w:hAnsi="Arial" w:cs="Arial"/>
          <w:szCs w:val="24"/>
        </w:rPr>
        <w:t>следует, что с</w:t>
      </w:r>
      <w:r w:rsidRPr="00E31C12">
        <w:rPr>
          <w:rFonts w:ascii="Arial" w:hAnsi="Arial" w:cs="Arial"/>
          <w:bCs/>
          <w:szCs w:val="24"/>
        </w:rPr>
        <w:t>уммарное потребление тепловой энергии абоне</w:t>
      </w:r>
      <w:r w:rsidRPr="00E31C12">
        <w:rPr>
          <w:rFonts w:ascii="Arial" w:hAnsi="Arial" w:cs="Arial"/>
          <w:bCs/>
          <w:szCs w:val="24"/>
        </w:rPr>
        <w:t>н</w:t>
      </w:r>
      <w:r w:rsidRPr="00E31C12">
        <w:rPr>
          <w:rFonts w:ascii="Arial" w:hAnsi="Arial" w:cs="Arial"/>
          <w:bCs/>
          <w:szCs w:val="24"/>
        </w:rPr>
        <w:t>тами централизованного теплоснабжения Муниципального образования Малино</w:t>
      </w:r>
      <w:r w:rsidRPr="00E31C12">
        <w:rPr>
          <w:rFonts w:ascii="Arial" w:hAnsi="Arial" w:cs="Arial"/>
          <w:bCs/>
          <w:szCs w:val="24"/>
        </w:rPr>
        <w:t>в</w:t>
      </w:r>
      <w:r w:rsidRPr="00E31C12">
        <w:rPr>
          <w:rFonts w:ascii="Arial" w:hAnsi="Arial" w:cs="Arial"/>
          <w:bCs/>
          <w:szCs w:val="24"/>
        </w:rPr>
        <w:t xml:space="preserve">ское сельское поселение составляет </w:t>
      </w:r>
      <w:r w:rsidR="00493D86" w:rsidRPr="00E31C12">
        <w:rPr>
          <w:rFonts w:ascii="Arial" w:hAnsi="Arial" w:cs="Arial"/>
          <w:bCs/>
          <w:szCs w:val="24"/>
        </w:rPr>
        <w:t>1037,35</w:t>
      </w:r>
      <w:r w:rsidRPr="00E31C12">
        <w:rPr>
          <w:rFonts w:ascii="Arial" w:hAnsi="Arial" w:cs="Arial"/>
          <w:bCs/>
          <w:szCs w:val="24"/>
        </w:rPr>
        <w:t xml:space="preserve"> Гкал/год.</w:t>
      </w:r>
    </w:p>
    <w:p w:rsidR="005C28CC" w:rsidRPr="00E31C12" w:rsidRDefault="00FE63FA" w:rsidP="0025795F">
      <w:pPr>
        <w:pStyle w:val="32"/>
        <w:numPr>
          <w:ilvl w:val="2"/>
          <w:numId w:val="36"/>
        </w:numPr>
        <w:spacing w:before="0"/>
        <w:jc w:val="both"/>
        <w:rPr>
          <w:rFonts w:ascii="Arial" w:hAnsi="Arial" w:cs="Arial"/>
          <w:b/>
          <w:color w:val="auto"/>
          <w:lang w:val="ru-RU"/>
        </w:rPr>
      </w:pPr>
      <w:bookmarkStart w:id="386" w:name="_Toc524886709"/>
      <w:bookmarkStart w:id="387" w:name="_Toc72448998"/>
      <w:bookmarkStart w:id="388" w:name="_Toc164201683"/>
      <w:r w:rsidRPr="00E31C12">
        <w:rPr>
          <w:rFonts w:ascii="Arial" w:hAnsi="Arial" w:cs="Arial"/>
          <w:b/>
          <w:color w:val="auto"/>
          <w:lang w:val="ru-RU"/>
        </w:rPr>
        <w:t>Описание существующих нормативов потребления тепловой энергии для населения на отопление и горячее водоснабжение</w:t>
      </w:r>
      <w:bookmarkEnd w:id="386"/>
      <w:bookmarkEnd w:id="387"/>
      <w:bookmarkEnd w:id="388"/>
    </w:p>
    <w:p w:rsidR="005C28CC" w:rsidRPr="00E31C12" w:rsidRDefault="005C28CC">
      <w:pPr>
        <w:pStyle w:val="ab"/>
        <w:spacing w:line="276" w:lineRule="auto"/>
        <w:ind w:firstLine="709"/>
        <w:jc w:val="both"/>
        <w:rPr>
          <w:rStyle w:val="110"/>
          <w:sz w:val="24"/>
          <w:szCs w:val="24"/>
        </w:rPr>
      </w:pPr>
    </w:p>
    <w:p w:rsidR="005C28CC" w:rsidRPr="00E31C12" w:rsidRDefault="00FE63FA">
      <w:pPr>
        <w:spacing w:after="0" w:line="276" w:lineRule="auto"/>
        <w:ind w:firstLine="720"/>
        <w:jc w:val="both"/>
        <w:rPr>
          <w:rFonts w:ascii="Arial" w:hAnsi="Arial" w:cs="Arial"/>
          <w:szCs w:val="24"/>
        </w:rPr>
      </w:pPr>
      <w:r w:rsidRPr="00E31C12">
        <w:rPr>
          <w:rFonts w:ascii="Arial" w:hAnsi="Arial" w:cs="Arial"/>
          <w:szCs w:val="24"/>
        </w:rPr>
        <w:t>Нормативы потребления коммунальных услуг по отоплению в жилых пом</w:t>
      </w:r>
      <w:r w:rsidRPr="00E31C12">
        <w:rPr>
          <w:rFonts w:ascii="Arial" w:hAnsi="Arial" w:cs="Arial"/>
          <w:szCs w:val="24"/>
        </w:rPr>
        <w:t>е</w:t>
      </w:r>
      <w:r w:rsidRPr="00E31C12">
        <w:rPr>
          <w:rFonts w:ascii="Arial" w:hAnsi="Arial" w:cs="Arial"/>
          <w:szCs w:val="24"/>
        </w:rPr>
        <w:t>щениях многоквартирных (жилых) домов на территории Малиновского поселения Кожевниковского района Томской области утверждены Приказом Департамента ЖКХ и государственного надзора Томской области № 47 от 30.11.2012 г. (в ред. от 13. 10.2020 г.) «Об утверждении нормативов потребления коммунальных услуг на территории Томской области».</w:t>
      </w:r>
    </w:p>
    <w:p w:rsidR="005C28CC" w:rsidRPr="00E31C12" w:rsidRDefault="00FE63FA">
      <w:pPr>
        <w:spacing w:line="276" w:lineRule="auto"/>
        <w:ind w:firstLine="720"/>
        <w:jc w:val="both"/>
        <w:rPr>
          <w:rFonts w:ascii="Arial" w:hAnsi="Arial" w:cs="Arial"/>
          <w:szCs w:val="24"/>
        </w:rPr>
      </w:pPr>
      <w:r w:rsidRPr="00E31C12">
        <w:rPr>
          <w:rFonts w:ascii="Arial" w:hAnsi="Arial" w:cs="Arial"/>
          <w:szCs w:val="24"/>
        </w:rPr>
        <w:t xml:space="preserve">Нормативы потребления тепловой энергии на отопление для жилых домов и нежилых помещений в отопительный период приведены в табл. </w:t>
      </w:r>
      <w:fldSimple w:instr=" REF _Ref132112729 \h  \* MERGEFORMAT ">
        <w:r w:rsidR="00CE464D" w:rsidRPr="00CE464D">
          <w:rPr>
            <w:rFonts w:ascii="Arial" w:hAnsi="Arial" w:cs="Arial"/>
            <w:vanish/>
          </w:rPr>
          <w:t xml:space="preserve">Таблица </w:t>
        </w:r>
        <w:r w:rsidR="00CE464D">
          <w:rPr>
            <w:rFonts w:ascii="Arial" w:hAnsi="Arial" w:cs="Arial"/>
          </w:rPr>
          <w:t>14</w:t>
        </w:r>
      </w:fldSimple>
      <w:r w:rsidRPr="00E31C12">
        <w:rPr>
          <w:rFonts w:ascii="Arial" w:hAnsi="Arial" w:cs="Arial"/>
          <w:szCs w:val="24"/>
        </w:rPr>
        <w:t>.</w:t>
      </w:r>
    </w:p>
    <w:p w:rsidR="005C28CC" w:rsidRPr="00E31C12" w:rsidRDefault="00FE63FA">
      <w:pPr>
        <w:pStyle w:val="affff1"/>
        <w:rPr>
          <w:rStyle w:val="110"/>
          <w:sz w:val="24"/>
          <w:szCs w:val="24"/>
        </w:rPr>
      </w:pPr>
      <w:bookmarkStart w:id="389" w:name="_Ref132112729"/>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14</w:t>
      </w:r>
      <w:r w:rsidR="009118DF" w:rsidRPr="00E31C12">
        <w:rPr>
          <w:rFonts w:ascii="Arial" w:hAnsi="Arial" w:cs="Arial"/>
        </w:rPr>
        <w:fldChar w:fldCharType="end"/>
      </w:r>
      <w:bookmarkEnd w:id="389"/>
      <w:r w:rsidRPr="00E31C12">
        <w:rPr>
          <w:rFonts w:ascii="Arial" w:hAnsi="Arial" w:cs="Arial"/>
        </w:rPr>
        <w:t>– Нормативы потребления теплоэнергии в жилых помещениях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1099"/>
        <w:gridCol w:w="2666"/>
        <w:gridCol w:w="2668"/>
        <w:gridCol w:w="2672"/>
      </w:tblGrid>
      <w:tr w:rsidR="005C28CC" w:rsidRPr="00E31C12">
        <w:trPr>
          <w:trHeight w:val="739"/>
          <w:tblHeader/>
        </w:trPr>
        <w:tc>
          <w:tcPr>
            <w:tcW w:w="243" w:type="pct"/>
            <w:vMerge w:val="restart"/>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 п/п</w:t>
            </w:r>
          </w:p>
        </w:tc>
        <w:tc>
          <w:tcPr>
            <w:tcW w:w="574" w:type="pct"/>
            <w:vMerge w:val="restart"/>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Этажность</w:t>
            </w:r>
          </w:p>
        </w:tc>
        <w:tc>
          <w:tcPr>
            <w:tcW w:w="4183" w:type="pct"/>
            <w:gridSpan w:val="3"/>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Норматив потребления коммунальной услуги по отоплению в жилых помещениях и на общед</w:t>
            </w:r>
            <w:r w:rsidRPr="00E31C12">
              <w:rPr>
                <w:rFonts w:ascii="Arial" w:hAnsi="Arial" w:cs="Arial"/>
                <w:b/>
                <w:sz w:val="16"/>
                <w:szCs w:val="16"/>
              </w:rPr>
              <w:t>о</w:t>
            </w:r>
            <w:r w:rsidRPr="00E31C12">
              <w:rPr>
                <w:rFonts w:ascii="Arial" w:hAnsi="Arial" w:cs="Arial"/>
                <w:b/>
                <w:sz w:val="16"/>
                <w:szCs w:val="16"/>
              </w:rPr>
              <w:t xml:space="preserve">мовые нужды в отопительный период (Гкал на 1 кв. метр общей площади всех помещений в многоквартирном доме или жилом доме в месяц) </w:t>
            </w:r>
          </w:p>
        </w:tc>
      </w:tr>
      <w:tr w:rsidR="005C28CC" w:rsidRPr="00E31C12">
        <w:trPr>
          <w:tblHeader/>
        </w:trPr>
        <w:tc>
          <w:tcPr>
            <w:tcW w:w="243" w:type="pct"/>
            <w:vMerge/>
            <w:shd w:val="clear" w:color="auto" w:fill="D9D9D9" w:themeFill="background1" w:themeFillShade="D9"/>
            <w:vAlign w:val="center"/>
          </w:tcPr>
          <w:p w:rsidR="005C28CC" w:rsidRPr="00E31C12" w:rsidRDefault="005C28CC">
            <w:pPr>
              <w:spacing w:after="0"/>
              <w:jc w:val="center"/>
              <w:rPr>
                <w:rFonts w:ascii="Arial" w:hAnsi="Arial" w:cs="Arial"/>
                <w:b/>
                <w:sz w:val="16"/>
                <w:szCs w:val="16"/>
              </w:rPr>
            </w:pPr>
          </w:p>
        </w:tc>
        <w:tc>
          <w:tcPr>
            <w:tcW w:w="574" w:type="pct"/>
            <w:vMerge/>
            <w:shd w:val="clear" w:color="auto" w:fill="D9D9D9" w:themeFill="background1" w:themeFillShade="D9"/>
            <w:vAlign w:val="center"/>
          </w:tcPr>
          <w:p w:rsidR="005C28CC" w:rsidRPr="00E31C12" w:rsidRDefault="005C28CC">
            <w:pPr>
              <w:spacing w:after="0"/>
              <w:jc w:val="center"/>
              <w:rPr>
                <w:rFonts w:ascii="Arial" w:hAnsi="Arial" w:cs="Arial"/>
                <w:b/>
                <w:sz w:val="16"/>
                <w:szCs w:val="16"/>
              </w:rPr>
            </w:pPr>
          </w:p>
        </w:tc>
        <w:tc>
          <w:tcPr>
            <w:tcW w:w="4183" w:type="pct"/>
            <w:gridSpan w:val="3"/>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Дома со стенами из:</w:t>
            </w:r>
          </w:p>
        </w:tc>
      </w:tr>
      <w:tr w:rsidR="005C28CC" w:rsidRPr="00E31C12">
        <w:trPr>
          <w:tblHeader/>
        </w:trPr>
        <w:tc>
          <w:tcPr>
            <w:tcW w:w="243" w:type="pct"/>
            <w:vMerge/>
            <w:shd w:val="clear" w:color="auto" w:fill="D9D9D9" w:themeFill="background1" w:themeFillShade="D9"/>
            <w:vAlign w:val="center"/>
          </w:tcPr>
          <w:p w:rsidR="005C28CC" w:rsidRPr="00E31C12" w:rsidRDefault="005C28CC">
            <w:pPr>
              <w:spacing w:after="0"/>
              <w:jc w:val="center"/>
              <w:rPr>
                <w:rFonts w:ascii="Arial" w:hAnsi="Arial" w:cs="Arial"/>
                <w:b/>
                <w:sz w:val="16"/>
                <w:szCs w:val="16"/>
              </w:rPr>
            </w:pPr>
          </w:p>
        </w:tc>
        <w:tc>
          <w:tcPr>
            <w:tcW w:w="574" w:type="pct"/>
            <w:vMerge/>
            <w:shd w:val="clear" w:color="auto" w:fill="D9D9D9" w:themeFill="background1" w:themeFillShade="D9"/>
            <w:vAlign w:val="center"/>
          </w:tcPr>
          <w:p w:rsidR="005C28CC" w:rsidRPr="00E31C12" w:rsidRDefault="005C28CC">
            <w:pPr>
              <w:spacing w:after="0"/>
              <w:jc w:val="center"/>
              <w:rPr>
                <w:rFonts w:ascii="Arial" w:hAnsi="Arial" w:cs="Arial"/>
                <w:b/>
                <w:sz w:val="16"/>
                <w:szCs w:val="16"/>
              </w:rPr>
            </w:pPr>
          </w:p>
        </w:tc>
        <w:tc>
          <w:tcPr>
            <w:tcW w:w="1393" w:type="pct"/>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камня, кирпича</w:t>
            </w:r>
          </w:p>
        </w:tc>
        <w:tc>
          <w:tcPr>
            <w:tcW w:w="1394" w:type="pct"/>
            <w:shd w:val="clear" w:color="auto" w:fill="D9D9D9" w:themeFill="background1" w:themeFillShade="D9"/>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панелей, блоков</w:t>
            </w:r>
          </w:p>
        </w:tc>
        <w:tc>
          <w:tcPr>
            <w:tcW w:w="1396" w:type="pct"/>
            <w:shd w:val="clear" w:color="auto" w:fill="D9D9D9" w:themeFill="background1" w:themeFillShade="D9"/>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Дерева, смешанных и других материалов</w:t>
            </w:r>
          </w:p>
        </w:tc>
      </w:tr>
      <w:tr w:rsidR="005C28CC" w:rsidRPr="00E31C12">
        <w:tc>
          <w:tcPr>
            <w:tcW w:w="5000" w:type="pct"/>
            <w:gridSpan w:val="5"/>
            <w:shd w:val="clear" w:color="auto" w:fill="auto"/>
            <w:vAlign w:val="center"/>
          </w:tcPr>
          <w:p w:rsidR="005C28CC" w:rsidRPr="00E31C12" w:rsidRDefault="00FE63FA">
            <w:pPr>
              <w:spacing w:after="0"/>
              <w:jc w:val="center"/>
              <w:rPr>
                <w:rFonts w:ascii="Arial" w:hAnsi="Arial" w:cs="Arial"/>
                <w:b/>
                <w:sz w:val="16"/>
                <w:szCs w:val="16"/>
              </w:rPr>
            </w:pPr>
            <w:r w:rsidRPr="00E31C12">
              <w:rPr>
                <w:rFonts w:ascii="Arial" w:hAnsi="Arial" w:cs="Arial"/>
                <w:b/>
                <w:sz w:val="16"/>
                <w:szCs w:val="16"/>
              </w:rPr>
              <w:t>Многоквартирные дома или жилые дома до 1999 года постройки включительно</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1</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1</w:t>
            </w:r>
          </w:p>
        </w:tc>
        <w:tc>
          <w:tcPr>
            <w:tcW w:w="139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0,0359</w:t>
            </w:r>
          </w:p>
        </w:tc>
        <w:tc>
          <w:tcPr>
            <w:tcW w:w="1394" w:type="pct"/>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0,0356</w:t>
            </w:r>
          </w:p>
        </w:tc>
        <w:tc>
          <w:tcPr>
            <w:tcW w:w="1396" w:type="pct"/>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0,0359</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2</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2</w:t>
            </w:r>
          </w:p>
        </w:tc>
        <w:tc>
          <w:tcPr>
            <w:tcW w:w="139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0,0359</w:t>
            </w:r>
          </w:p>
        </w:tc>
        <w:tc>
          <w:tcPr>
            <w:tcW w:w="1394" w:type="pct"/>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0,0362</w:t>
            </w:r>
          </w:p>
        </w:tc>
        <w:tc>
          <w:tcPr>
            <w:tcW w:w="1396" w:type="pct"/>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0,0359</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lastRenderedPageBreak/>
              <w:t>3</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3–4</w:t>
            </w:r>
          </w:p>
        </w:tc>
        <w:tc>
          <w:tcPr>
            <w:tcW w:w="4183" w:type="pct"/>
            <w:gridSpan w:val="3"/>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0,0279</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4</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5–9</w:t>
            </w:r>
          </w:p>
        </w:tc>
        <w:tc>
          <w:tcPr>
            <w:tcW w:w="4183" w:type="pct"/>
            <w:gridSpan w:val="3"/>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0,0239</w:t>
            </w:r>
          </w:p>
        </w:tc>
      </w:tr>
      <w:tr w:rsidR="005C28CC" w:rsidRPr="00E31C12">
        <w:tc>
          <w:tcPr>
            <w:tcW w:w="243" w:type="pct"/>
            <w:shd w:val="clear" w:color="auto" w:fill="auto"/>
            <w:vAlign w:val="center"/>
          </w:tcPr>
          <w:p w:rsidR="005C28CC" w:rsidRPr="00E31C12" w:rsidRDefault="005C28CC">
            <w:pPr>
              <w:spacing w:after="0"/>
              <w:jc w:val="center"/>
              <w:rPr>
                <w:rFonts w:ascii="Arial" w:hAnsi="Arial" w:cs="Arial"/>
                <w:sz w:val="16"/>
                <w:szCs w:val="16"/>
              </w:rPr>
            </w:pPr>
          </w:p>
        </w:tc>
        <w:tc>
          <w:tcPr>
            <w:tcW w:w="4757" w:type="pct"/>
            <w:gridSpan w:val="4"/>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b/>
                <w:sz w:val="16"/>
                <w:szCs w:val="16"/>
              </w:rPr>
              <w:t>Многоквартирные дома или жилые дома после 1999 года постройки</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1</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1</w:t>
            </w:r>
          </w:p>
        </w:tc>
        <w:tc>
          <w:tcPr>
            <w:tcW w:w="4183" w:type="pct"/>
            <w:gridSpan w:val="3"/>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0,0190</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2</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2</w:t>
            </w:r>
          </w:p>
        </w:tc>
        <w:tc>
          <w:tcPr>
            <w:tcW w:w="4183" w:type="pct"/>
            <w:gridSpan w:val="3"/>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0,0162</w:t>
            </w:r>
          </w:p>
        </w:tc>
      </w:tr>
      <w:tr w:rsidR="005C28CC" w:rsidRPr="00E31C12">
        <w:tc>
          <w:tcPr>
            <w:tcW w:w="243"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3</w:t>
            </w:r>
          </w:p>
        </w:tc>
        <w:tc>
          <w:tcPr>
            <w:tcW w:w="574" w:type="pct"/>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3</w:t>
            </w:r>
          </w:p>
        </w:tc>
        <w:tc>
          <w:tcPr>
            <w:tcW w:w="4183" w:type="pct"/>
            <w:gridSpan w:val="3"/>
            <w:shd w:val="clear" w:color="auto" w:fill="auto"/>
            <w:vAlign w:val="center"/>
          </w:tcPr>
          <w:p w:rsidR="005C28CC" w:rsidRPr="00E31C12" w:rsidRDefault="00FE63FA">
            <w:pPr>
              <w:spacing w:after="0"/>
              <w:jc w:val="center"/>
              <w:rPr>
                <w:rFonts w:ascii="Arial" w:hAnsi="Arial" w:cs="Arial"/>
                <w:sz w:val="16"/>
                <w:szCs w:val="16"/>
              </w:rPr>
            </w:pPr>
            <w:r w:rsidRPr="00E31C12">
              <w:rPr>
                <w:rFonts w:ascii="Arial" w:hAnsi="Arial" w:cs="Arial"/>
                <w:sz w:val="16"/>
                <w:szCs w:val="16"/>
              </w:rPr>
              <w:t>0,0366</w:t>
            </w:r>
          </w:p>
        </w:tc>
      </w:tr>
    </w:tbl>
    <w:p w:rsidR="005C28CC" w:rsidRPr="00E31C12" w:rsidRDefault="005C28CC">
      <w:pPr>
        <w:spacing w:after="0"/>
        <w:rPr>
          <w:rFonts w:ascii="Arial" w:hAnsi="Arial" w:cs="Arial"/>
          <w:szCs w:val="24"/>
        </w:rPr>
      </w:pPr>
    </w:p>
    <w:p w:rsidR="005C28CC" w:rsidRPr="00E31C12" w:rsidRDefault="00FE63FA">
      <w:pPr>
        <w:ind w:firstLine="709"/>
        <w:jc w:val="both"/>
        <w:rPr>
          <w:rFonts w:ascii="Arial" w:hAnsi="Arial" w:cs="Arial"/>
        </w:rPr>
      </w:pPr>
      <w:r w:rsidRPr="00E31C12">
        <w:rPr>
          <w:rFonts w:ascii="Arial" w:hAnsi="Arial" w:cs="Arial"/>
          <w:szCs w:val="24"/>
        </w:rPr>
        <w:t>Норматив потребления тепловой энергии на горячее водоснабжение для населения Малиновского сельского поселения приведен в т</w:t>
      </w:r>
      <w:r w:rsidRPr="00E31C12">
        <w:rPr>
          <w:rStyle w:val="110"/>
          <w:sz w:val="24"/>
          <w:szCs w:val="24"/>
        </w:rPr>
        <w:t xml:space="preserve">аб. </w:t>
      </w:r>
      <w:fldSimple w:instr=" REF _Ref84414214 \h  \* MERGEFORMAT ">
        <w:r w:rsidR="00CE464D" w:rsidRPr="00CE464D">
          <w:rPr>
            <w:rFonts w:ascii="Arial" w:hAnsi="Arial" w:cs="Arial"/>
            <w:vanish/>
          </w:rPr>
          <w:t xml:space="preserve">Таблица </w:t>
        </w:r>
        <w:r w:rsidR="00CE464D">
          <w:rPr>
            <w:rFonts w:ascii="Arial" w:hAnsi="Arial" w:cs="Arial"/>
          </w:rPr>
          <w:t>15</w:t>
        </w:r>
      </w:fldSimple>
      <w:r w:rsidRPr="00E31C12">
        <w:rPr>
          <w:rStyle w:val="110"/>
          <w:sz w:val="24"/>
          <w:szCs w:val="24"/>
        </w:rPr>
        <w:t>.</w:t>
      </w:r>
    </w:p>
    <w:p w:rsidR="005C28CC" w:rsidRPr="00E31C12" w:rsidRDefault="00FE63FA">
      <w:pPr>
        <w:pStyle w:val="affff1"/>
        <w:keepNext/>
        <w:rPr>
          <w:rFonts w:ascii="Arial" w:hAnsi="Arial" w:cs="Arial"/>
        </w:rPr>
      </w:pPr>
      <w:bookmarkStart w:id="390" w:name="_Ref84414214"/>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15</w:t>
      </w:r>
      <w:r w:rsidR="009118DF" w:rsidRPr="00E31C12">
        <w:rPr>
          <w:rFonts w:ascii="Arial" w:hAnsi="Arial" w:cs="Arial"/>
        </w:rPr>
        <w:fldChar w:fldCharType="end"/>
      </w:r>
      <w:bookmarkEnd w:id="390"/>
      <w:r w:rsidRPr="00E31C12">
        <w:rPr>
          <w:rFonts w:ascii="Arial" w:hAnsi="Arial" w:cs="Arial"/>
        </w:rPr>
        <w:t xml:space="preserve"> – Нормативы потребления коммунальных услуг по холодному и гор</w:t>
      </w:r>
      <w:r w:rsidRPr="00E31C12">
        <w:rPr>
          <w:rFonts w:ascii="Arial" w:hAnsi="Arial" w:cs="Arial"/>
        </w:rPr>
        <w:t>я</w:t>
      </w:r>
      <w:r w:rsidRPr="00E31C12">
        <w:rPr>
          <w:rFonts w:ascii="Arial" w:hAnsi="Arial" w:cs="Arial"/>
        </w:rPr>
        <w:t>чему водоснабжению в жилых помещениях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93"/>
        <w:gridCol w:w="1879"/>
        <w:gridCol w:w="2693"/>
      </w:tblGrid>
      <w:tr w:rsidR="005C28CC" w:rsidRPr="00E31C12">
        <w:trPr>
          <w:cantSplit/>
          <w:trHeight w:val="509"/>
          <w:tblHeader/>
        </w:trPr>
        <w:tc>
          <w:tcPr>
            <w:tcW w:w="2559" w:type="pct"/>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Тип дома</w:t>
            </w:r>
          </w:p>
        </w:tc>
        <w:tc>
          <w:tcPr>
            <w:tcW w:w="1003" w:type="pct"/>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 xml:space="preserve">Ед. измерения </w:t>
            </w:r>
            <w:r w:rsidRPr="00E31C12">
              <w:rPr>
                <w:rFonts w:ascii="Arial" w:eastAsia="Times New Roman" w:hAnsi="Arial" w:cs="Arial"/>
                <w:b/>
                <w:bCs/>
                <w:sz w:val="18"/>
                <w:szCs w:val="18"/>
                <w:lang w:eastAsia="ru-RU"/>
              </w:rPr>
              <w:br/>
            </w:r>
          </w:p>
        </w:tc>
        <w:tc>
          <w:tcPr>
            <w:tcW w:w="1438" w:type="pct"/>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Норматив потребления КУ по ГВС (ХВ для предоставления КУ по ГВС)</w:t>
            </w:r>
          </w:p>
        </w:tc>
      </w:tr>
      <w:tr w:rsidR="005C28CC" w:rsidRPr="00E31C12">
        <w:trPr>
          <w:cantSplit/>
          <w:trHeight w:val="412"/>
        </w:trPr>
        <w:tc>
          <w:tcPr>
            <w:tcW w:w="2559" w:type="pct"/>
            <w:shd w:val="clear" w:color="auto" w:fill="auto"/>
            <w:vAlign w:val="center"/>
          </w:tcPr>
          <w:p w:rsidR="005C28CC" w:rsidRPr="00E31C12" w:rsidRDefault="00FE63FA">
            <w:pPr>
              <w:spacing w:after="0" w:line="240" w:lineRule="auto"/>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водоотведением и горячим водоснабжением</w:t>
            </w:r>
          </w:p>
        </w:tc>
        <w:tc>
          <w:tcPr>
            <w:tcW w:w="1003"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1,16</w:t>
            </w:r>
          </w:p>
        </w:tc>
      </w:tr>
      <w:tr w:rsidR="005C28CC" w:rsidRPr="00E31C12">
        <w:trPr>
          <w:cantSplit/>
          <w:trHeight w:val="412"/>
        </w:trPr>
        <w:tc>
          <w:tcPr>
            <w:tcW w:w="2559" w:type="pct"/>
            <w:shd w:val="clear" w:color="auto" w:fill="auto"/>
            <w:vAlign w:val="center"/>
          </w:tcPr>
          <w:p w:rsidR="005C28CC" w:rsidRPr="00E31C12" w:rsidRDefault="00FE63FA">
            <w:pPr>
              <w:spacing w:after="0" w:line="240" w:lineRule="auto"/>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горячим водоснабжением и без централизованн</w:t>
            </w:r>
            <w:r w:rsidRPr="00E31C12">
              <w:rPr>
                <w:rFonts w:ascii="Arial" w:eastAsia="Times New Roman" w:hAnsi="Arial" w:cs="Arial"/>
                <w:iCs/>
                <w:sz w:val="18"/>
                <w:szCs w:val="18"/>
                <w:lang w:eastAsia="ru-RU"/>
              </w:rPr>
              <w:t>о</w:t>
            </w:r>
            <w:r w:rsidRPr="00E31C12">
              <w:rPr>
                <w:rFonts w:ascii="Arial" w:eastAsia="Times New Roman" w:hAnsi="Arial" w:cs="Arial"/>
                <w:iCs/>
                <w:sz w:val="18"/>
                <w:szCs w:val="18"/>
                <w:lang w:eastAsia="ru-RU"/>
              </w:rPr>
              <w:t>го водоотведения</w:t>
            </w:r>
          </w:p>
        </w:tc>
        <w:tc>
          <w:tcPr>
            <w:tcW w:w="1003"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0,91</w:t>
            </w:r>
          </w:p>
        </w:tc>
      </w:tr>
      <w:tr w:rsidR="005C28CC" w:rsidRPr="00E31C12">
        <w:trPr>
          <w:cantSplit/>
          <w:trHeight w:val="412"/>
        </w:trPr>
        <w:tc>
          <w:tcPr>
            <w:tcW w:w="2559" w:type="pct"/>
            <w:shd w:val="clear" w:color="auto" w:fill="auto"/>
            <w:vAlign w:val="center"/>
          </w:tcPr>
          <w:p w:rsidR="005C28CC" w:rsidRPr="00E31C12" w:rsidRDefault="00FE63FA">
            <w:pPr>
              <w:spacing w:after="0" w:line="240" w:lineRule="auto"/>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горячим водоснабжением и без централизованн</w:t>
            </w:r>
            <w:r w:rsidRPr="00E31C12">
              <w:rPr>
                <w:rFonts w:ascii="Arial" w:eastAsia="Times New Roman" w:hAnsi="Arial" w:cs="Arial"/>
                <w:iCs/>
                <w:sz w:val="18"/>
                <w:szCs w:val="18"/>
                <w:lang w:eastAsia="ru-RU"/>
              </w:rPr>
              <w:t>о</w:t>
            </w:r>
            <w:r w:rsidRPr="00E31C12">
              <w:rPr>
                <w:rFonts w:ascii="Arial" w:eastAsia="Times New Roman" w:hAnsi="Arial" w:cs="Arial"/>
                <w:iCs/>
                <w:sz w:val="18"/>
                <w:szCs w:val="18"/>
                <w:lang w:eastAsia="ru-RU"/>
              </w:rPr>
              <w:t>го водоотведения и унитазов</w:t>
            </w:r>
          </w:p>
        </w:tc>
        <w:tc>
          <w:tcPr>
            <w:tcW w:w="1003"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0,91</w:t>
            </w:r>
          </w:p>
        </w:tc>
      </w:tr>
      <w:tr w:rsidR="005C28CC" w:rsidRPr="00E31C12">
        <w:trPr>
          <w:cantSplit/>
          <w:trHeight w:val="412"/>
        </w:trPr>
        <w:tc>
          <w:tcPr>
            <w:tcW w:w="2559" w:type="pct"/>
            <w:shd w:val="clear" w:color="auto" w:fill="auto"/>
            <w:vAlign w:val="center"/>
          </w:tcPr>
          <w:p w:rsidR="005C28CC" w:rsidRPr="00E31C12" w:rsidRDefault="00FE63FA">
            <w:pPr>
              <w:spacing w:after="0" w:line="240" w:lineRule="auto"/>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водоотведением и горячим водоснабжением, оборудованные раковинами, мойками кухонными, д</w:t>
            </w:r>
            <w:r w:rsidRPr="00E31C12">
              <w:rPr>
                <w:rFonts w:ascii="Arial" w:eastAsia="Times New Roman" w:hAnsi="Arial" w:cs="Arial"/>
                <w:iCs/>
                <w:sz w:val="18"/>
                <w:szCs w:val="18"/>
                <w:lang w:eastAsia="ru-RU"/>
              </w:rPr>
              <w:t>у</w:t>
            </w:r>
            <w:r w:rsidRPr="00E31C12">
              <w:rPr>
                <w:rFonts w:ascii="Arial" w:eastAsia="Times New Roman" w:hAnsi="Arial" w:cs="Arial"/>
                <w:iCs/>
                <w:sz w:val="18"/>
                <w:szCs w:val="18"/>
                <w:lang w:eastAsia="ru-RU"/>
              </w:rPr>
              <w:t>шами</w:t>
            </w:r>
          </w:p>
        </w:tc>
        <w:tc>
          <w:tcPr>
            <w:tcW w:w="1003"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2,51</w:t>
            </w:r>
          </w:p>
        </w:tc>
      </w:tr>
      <w:tr w:rsidR="005C28CC" w:rsidRPr="00E31C12">
        <w:trPr>
          <w:cantSplit/>
          <w:trHeight w:val="412"/>
        </w:trPr>
        <w:tc>
          <w:tcPr>
            <w:tcW w:w="2559" w:type="pct"/>
            <w:shd w:val="clear" w:color="auto" w:fill="auto"/>
            <w:vAlign w:val="center"/>
          </w:tcPr>
          <w:p w:rsidR="005C28CC" w:rsidRPr="00E31C12" w:rsidRDefault="00FE63FA">
            <w:pPr>
              <w:spacing w:after="0" w:line="240" w:lineRule="auto"/>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водоотведением и горячим водоснабжением, оборудованные сидячими ваннами, раковинами и д</w:t>
            </w:r>
            <w:r w:rsidRPr="00E31C12">
              <w:rPr>
                <w:rFonts w:ascii="Arial" w:eastAsia="Times New Roman" w:hAnsi="Arial" w:cs="Arial"/>
                <w:iCs/>
                <w:sz w:val="18"/>
                <w:szCs w:val="18"/>
                <w:lang w:eastAsia="ru-RU"/>
              </w:rPr>
              <w:t>у</w:t>
            </w:r>
            <w:r w:rsidRPr="00E31C12">
              <w:rPr>
                <w:rFonts w:ascii="Arial" w:eastAsia="Times New Roman" w:hAnsi="Arial" w:cs="Arial"/>
                <w:iCs/>
                <w:sz w:val="18"/>
                <w:szCs w:val="18"/>
                <w:lang w:eastAsia="ru-RU"/>
              </w:rPr>
              <w:t>шем</w:t>
            </w:r>
          </w:p>
        </w:tc>
        <w:tc>
          <w:tcPr>
            <w:tcW w:w="1003"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iCs/>
                <w:sz w:val="18"/>
                <w:szCs w:val="18"/>
                <w:lang w:eastAsia="ru-RU"/>
              </w:rPr>
              <w:t>3,02</w:t>
            </w:r>
          </w:p>
        </w:tc>
      </w:tr>
      <w:tr w:rsidR="005C28CC" w:rsidRPr="00E31C12">
        <w:trPr>
          <w:cantSplit/>
          <w:trHeight w:val="207"/>
        </w:trPr>
        <w:tc>
          <w:tcPr>
            <w:tcW w:w="2559" w:type="pct"/>
            <w:vMerge w:val="restart"/>
            <w:shd w:val="clear" w:color="auto" w:fill="auto"/>
            <w:vAlign w:val="center"/>
          </w:tcPr>
          <w:p w:rsidR="005C28CC" w:rsidRPr="00E31C12" w:rsidRDefault="00FE63FA">
            <w:pPr>
              <w:spacing w:after="0" w:line="240" w:lineRule="auto"/>
              <w:rPr>
                <w:rFonts w:ascii="Arial" w:eastAsia="Times New Roman" w:hAnsi="Arial" w:cs="Arial"/>
                <w:iCs/>
                <w:sz w:val="18"/>
                <w:szCs w:val="18"/>
                <w:lang w:eastAsia="ru-RU"/>
              </w:rPr>
            </w:pPr>
            <w:r w:rsidRPr="00E31C12">
              <w:rPr>
                <w:rFonts w:ascii="Arial" w:eastAsia="Times New Roman" w:hAnsi="Arial" w:cs="Arial"/>
                <w:bCs/>
                <w:iCs/>
                <w:sz w:val="18"/>
                <w:szCs w:val="18"/>
                <w:lang w:eastAsia="ru-RU"/>
              </w:rPr>
              <w:t>Жилые помещения с централизованным водоснабж</w:t>
            </w:r>
            <w:r w:rsidRPr="00E31C12">
              <w:rPr>
                <w:rFonts w:ascii="Arial" w:eastAsia="Times New Roman" w:hAnsi="Arial" w:cs="Arial"/>
                <w:bCs/>
                <w:iCs/>
                <w:sz w:val="18"/>
                <w:szCs w:val="18"/>
                <w:lang w:eastAsia="ru-RU"/>
              </w:rPr>
              <w:t>е</w:t>
            </w:r>
            <w:r w:rsidRPr="00E31C12">
              <w:rPr>
                <w:rFonts w:ascii="Arial" w:eastAsia="Times New Roman" w:hAnsi="Arial" w:cs="Arial"/>
                <w:bCs/>
                <w:iCs/>
                <w:sz w:val="18"/>
                <w:szCs w:val="18"/>
                <w:lang w:eastAsia="ru-RU"/>
              </w:rPr>
              <w:t>нием, водоотведением и горячим водоснабжением, оборудованные ваннами длиной 1500-1700 мм, раков</w:t>
            </w:r>
            <w:r w:rsidRPr="00E31C12">
              <w:rPr>
                <w:rFonts w:ascii="Arial" w:eastAsia="Times New Roman" w:hAnsi="Arial" w:cs="Arial"/>
                <w:bCs/>
                <w:iCs/>
                <w:sz w:val="18"/>
                <w:szCs w:val="18"/>
                <w:lang w:eastAsia="ru-RU"/>
              </w:rPr>
              <w:t>и</w:t>
            </w:r>
            <w:r w:rsidRPr="00E31C12">
              <w:rPr>
                <w:rFonts w:ascii="Arial" w:eastAsia="Times New Roman" w:hAnsi="Arial" w:cs="Arial"/>
                <w:bCs/>
                <w:iCs/>
                <w:sz w:val="18"/>
                <w:szCs w:val="18"/>
                <w:lang w:eastAsia="ru-RU"/>
              </w:rPr>
              <w:t>нами и душем</w:t>
            </w:r>
          </w:p>
        </w:tc>
        <w:tc>
          <w:tcPr>
            <w:tcW w:w="1003" w:type="pct"/>
            <w:vMerge w:val="restart"/>
            <w:shd w:val="clear" w:color="auto" w:fill="auto"/>
            <w:noWrap/>
            <w:vAlign w:val="center"/>
          </w:tcPr>
          <w:p w:rsidR="005C28CC" w:rsidRPr="00E31C12" w:rsidRDefault="00FE63FA">
            <w:pPr>
              <w:keepNext/>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vMerge w:val="restart"/>
            <w:shd w:val="clear" w:color="auto" w:fill="auto"/>
            <w:noWrap/>
            <w:vAlign w:val="center"/>
          </w:tcPr>
          <w:p w:rsidR="005C28CC" w:rsidRPr="00E31C12" w:rsidRDefault="00FE63FA">
            <w:pPr>
              <w:keepNext/>
              <w:spacing w:after="0" w:line="240" w:lineRule="auto"/>
              <w:jc w:val="center"/>
              <w:rPr>
                <w:rFonts w:ascii="Arial" w:eastAsia="Times New Roman" w:hAnsi="Arial" w:cs="Arial"/>
                <w:iCs/>
                <w:sz w:val="18"/>
                <w:szCs w:val="18"/>
                <w:lang w:eastAsia="ru-RU"/>
              </w:rPr>
            </w:pPr>
            <w:r w:rsidRPr="00E31C12">
              <w:rPr>
                <w:rFonts w:ascii="Arial" w:eastAsia="Times New Roman" w:hAnsi="Arial" w:cs="Arial"/>
                <w:bCs/>
                <w:iCs/>
                <w:sz w:val="18"/>
                <w:szCs w:val="18"/>
                <w:lang w:eastAsia="ru-RU"/>
              </w:rPr>
              <w:t>3,11</w:t>
            </w:r>
          </w:p>
        </w:tc>
      </w:tr>
      <w:tr w:rsidR="005C28CC" w:rsidRPr="00E31C12">
        <w:trPr>
          <w:cantSplit/>
          <w:trHeight w:val="20"/>
        </w:trPr>
        <w:tc>
          <w:tcPr>
            <w:tcW w:w="2559" w:type="pct"/>
            <w:shd w:val="clear" w:color="auto" w:fill="auto"/>
            <w:vAlign w:val="center"/>
          </w:tcPr>
          <w:p w:rsidR="005C28CC" w:rsidRPr="00E31C12" w:rsidRDefault="00FE63FA">
            <w:pPr>
              <w:spacing w:after="0" w:line="240" w:lineRule="auto"/>
              <w:rPr>
                <w:rFonts w:ascii="Arial" w:eastAsia="Times New Roman" w:hAnsi="Arial" w:cs="Arial"/>
                <w:iCs/>
                <w:sz w:val="18"/>
                <w:szCs w:val="18"/>
                <w:lang w:eastAsia="ru-RU"/>
              </w:rPr>
            </w:pPr>
            <w:r w:rsidRPr="00E31C12">
              <w:rPr>
                <w:rFonts w:ascii="Arial" w:eastAsia="Times New Roman" w:hAnsi="Arial" w:cs="Arial"/>
                <w:iCs/>
                <w:sz w:val="18"/>
                <w:szCs w:val="18"/>
                <w:lang w:eastAsia="ru-RU"/>
              </w:rPr>
              <w:t>Жилые помещения с централизованным водоснабж</w:t>
            </w:r>
            <w:r w:rsidRPr="00E31C12">
              <w:rPr>
                <w:rFonts w:ascii="Arial" w:eastAsia="Times New Roman" w:hAnsi="Arial" w:cs="Arial"/>
                <w:iCs/>
                <w:sz w:val="18"/>
                <w:szCs w:val="18"/>
                <w:lang w:eastAsia="ru-RU"/>
              </w:rPr>
              <w:t>е</w:t>
            </w:r>
            <w:r w:rsidRPr="00E31C12">
              <w:rPr>
                <w:rFonts w:ascii="Arial" w:eastAsia="Times New Roman" w:hAnsi="Arial" w:cs="Arial"/>
                <w:iCs/>
                <w:sz w:val="18"/>
                <w:szCs w:val="18"/>
                <w:lang w:eastAsia="ru-RU"/>
              </w:rPr>
              <w:t>нием и горячим водоснабжением, оборудованные ва</w:t>
            </w:r>
            <w:r w:rsidRPr="00E31C12">
              <w:rPr>
                <w:rFonts w:ascii="Arial" w:eastAsia="Times New Roman" w:hAnsi="Arial" w:cs="Arial"/>
                <w:iCs/>
                <w:sz w:val="18"/>
                <w:szCs w:val="18"/>
                <w:lang w:eastAsia="ru-RU"/>
              </w:rPr>
              <w:t>н</w:t>
            </w:r>
            <w:r w:rsidRPr="00E31C12">
              <w:rPr>
                <w:rFonts w:ascii="Arial" w:eastAsia="Times New Roman" w:hAnsi="Arial" w:cs="Arial"/>
                <w:iCs/>
                <w:sz w:val="18"/>
                <w:szCs w:val="18"/>
                <w:lang w:eastAsia="ru-RU"/>
              </w:rPr>
              <w:t>нами, раковинами и душем, и без централизованного водоотведения</w:t>
            </w:r>
          </w:p>
        </w:tc>
        <w:tc>
          <w:tcPr>
            <w:tcW w:w="1003"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2,29</w:t>
            </w:r>
          </w:p>
        </w:tc>
      </w:tr>
      <w:tr w:rsidR="005C28CC" w:rsidRPr="00E31C12">
        <w:trPr>
          <w:cantSplit/>
          <w:trHeight w:val="20"/>
        </w:trPr>
        <w:tc>
          <w:tcPr>
            <w:tcW w:w="2559" w:type="pct"/>
            <w:shd w:val="clear" w:color="auto" w:fill="auto"/>
            <w:vAlign w:val="center"/>
          </w:tcPr>
          <w:p w:rsidR="005C28CC" w:rsidRPr="00E31C12" w:rsidRDefault="00FE63FA">
            <w:pPr>
              <w:spacing w:after="0" w:line="240" w:lineRule="auto"/>
              <w:rPr>
                <w:rFonts w:ascii="Arial" w:eastAsia="Times New Roman" w:hAnsi="Arial" w:cs="Arial"/>
                <w:iCs/>
                <w:sz w:val="18"/>
                <w:szCs w:val="18"/>
                <w:lang w:eastAsia="ru-RU"/>
              </w:rPr>
            </w:pPr>
            <w:r w:rsidRPr="00E31C12">
              <w:rPr>
                <w:rFonts w:ascii="Arial" w:eastAsia="Times New Roman" w:hAnsi="Arial" w:cs="Arial"/>
                <w:iCs/>
                <w:sz w:val="18"/>
                <w:szCs w:val="18"/>
                <w:lang w:eastAsia="ru-RU"/>
              </w:rPr>
              <w:t>Жилые помещения в общежитиях с водопроводом и с общими душевыми</w:t>
            </w:r>
          </w:p>
        </w:tc>
        <w:tc>
          <w:tcPr>
            <w:tcW w:w="1003"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1,29</w:t>
            </w:r>
          </w:p>
        </w:tc>
      </w:tr>
      <w:tr w:rsidR="005C28CC" w:rsidRPr="00E31C12">
        <w:trPr>
          <w:cantSplit/>
          <w:trHeight w:val="20"/>
        </w:trPr>
        <w:tc>
          <w:tcPr>
            <w:tcW w:w="2559" w:type="pct"/>
            <w:shd w:val="clear" w:color="auto" w:fill="auto"/>
            <w:vAlign w:val="center"/>
          </w:tcPr>
          <w:p w:rsidR="005C28CC" w:rsidRPr="00E31C12" w:rsidRDefault="00FE63FA">
            <w:pPr>
              <w:spacing w:after="0" w:line="240" w:lineRule="auto"/>
              <w:rPr>
                <w:rFonts w:ascii="Arial" w:eastAsia="Times New Roman" w:hAnsi="Arial" w:cs="Arial"/>
                <w:iCs/>
                <w:sz w:val="18"/>
                <w:szCs w:val="18"/>
                <w:lang w:eastAsia="ru-RU"/>
              </w:rPr>
            </w:pPr>
            <w:r w:rsidRPr="00E31C12">
              <w:rPr>
                <w:rFonts w:ascii="Arial" w:eastAsia="Times New Roman" w:hAnsi="Arial" w:cs="Arial"/>
                <w:iCs/>
                <w:sz w:val="18"/>
                <w:szCs w:val="18"/>
                <w:lang w:eastAsia="ru-RU"/>
              </w:rPr>
              <w:t>Жилые помещения в общежитиях с водопроводом и с общими кухнями и блоками душевых на этажах при ж</w:t>
            </w:r>
            <w:r w:rsidRPr="00E31C12">
              <w:rPr>
                <w:rFonts w:ascii="Arial" w:eastAsia="Times New Roman" w:hAnsi="Arial" w:cs="Arial"/>
                <w:iCs/>
                <w:sz w:val="18"/>
                <w:szCs w:val="18"/>
                <w:lang w:eastAsia="ru-RU"/>
              </w:rPr>
              <w:t>и</w:t>
            </w:r>
            <w:r w:rsidRPr="00E31C12">
              <w:rPr>
                <w:rFonts w:ascii="Arial" w:eastAsia="Times New Roman" w:hAnsi="Arial" w:cs="Arial"/>
                <w:iCs/>
                <w:sz w:val="18"/>
                <w:szCs w:val="18"/>
                <w:lang w:eastAsia="ru-RU"/>
              </w:rPr>
              <w:t>лых комнатах в каждой секции здания</w:t>
            </w:r>
          </w:p>
        </w:tc>
        <w:tc>
          <w:tcPr>
            <w:tcW w:w="1003"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м</w:t>
            </w:r>
            <w:r w:rsidRPr="00E31C12">
              <w:rPr>
                <w:rFonts w:ascii="Arial" w:eastAsia="Times New Roman" w:hAnsi="Arial" w:cs="Arial"/>
                <w:iCs/>
                <w:sz w:val="18"/>
                <w:szCs w:val="18"/>
                <w:vertAlign w:val="superscript"/>
                <w:lang w:eastAsia="ru-RU"/>
              </w:rPr>
              <w:t>3</w:t>
            </w:r>
            <w:r w:rsidRPr="00E31C12">
              <w:rPr>
                <w:rFonts w:ascii="Arial" w:eastAsia="Times New Roman" w:hAnsi="Arial" w:cs="Arial"/>
                <w:iCs/>
                <w:sz w:val="18"/>
                <w:szCs w:val="18"/>
                <w:lang w:eastAsia="ru-RU"/>
              </w:rPr>
              <w:t>/чел в месяц</w:t>
            </w:r>
          </w:p>
        </w:tc>
        <w:tc>
          <w:tcPr>
            <w:tcW w:w="1438" w:type="pct"/>
            <w:shd w:val="clear" w:color="auto" w:fill="auto"/>
            <w:noWrap/>
            <w:vAlign w:val="center"/>
          </w:tcPr>
          <w:p w:rsidR="005C28CC" w:rsidRPr="00E31C12" w:rsidRDefault="00FE63FA">
            <w:pPr>
              <w:spacing w:after="0" w:line="240" w:lineRule="auto"/>
              <w:jc w:val="center"/>
              <w:rPr>
                <w:rFonts w:ascii="Arial" w:eastAsia="Times New Roman" w:hAnsi="Arial" w:cs="Arial"/>
                <w:iCs/>
                <w:sz w:val="18"/>
                <w:szCs w:val="18"/>
                <w:lang w:eastAsia="ru-RU"/>
              </w:rPr>
            </w:pPr>
            <w:r w:rsidRPr="00E31C12">
              <w:rPr>
                <w:rFonts w:ascii="Arial" w:eastAsia="Times New Roman" w:hAnsi="Arial" w:cs="Arial"/>
                <w:iCs/>
                <w:sz w:val="18"/>
                <w:szCs w:val="18"/>
                <w:lang w:eastAsia="ru-RU"/>
              </w:rPr>
              <w:t>1,43</w:t>
            </w:r>
          </w:p>
        </w:tc>
      </w:tr>
    </w:tbl>
    <w:p w:rsidR="005C28CC" w:rsidRPr="00E31C12" w:rsidRDefault="005C28CC">
      <w:pPr>
        <w:rPr>
          <w:rFonts w:ascii="Arial" w:hAnsi="Arial" w:cs="Arial"/>
        </w:rPr>
      </w:pPr>
    </w:p>
    <w:p w:rsidR="005C28CC" w:rsidRPr="00E31C12" w:rsidRDefault="00FE63FA">
      <w:pPr>
        <w:pStyle w:val="62"/>
        <w:shd w:val="clear" w:color="auto" w:fill="auto"/>
        <w:spacing w:before="0" w:line="276" w:lineRule="auto"/>
        <w:ind w:firstLine="709"/>
        <w:jc w:val="both"/>
        <w:rPr>
          <w:szCs w:val="24"/>
        </w:rPr>
      </w:pPr>
      <w:r w:rsidRPr="00E31C12">
        <w:rPr>
          <w:rStyle w:val="1110"/>
          <w:sz w:val="24"/>
          <w:szCs w:val="24"/>
        </w:rPr>
        <w:t>Нормативные параметры отопительного периода для Муниципального о</w:t>
      </w:r>
      <w:r w:rsidRPr="00E31C12">
        <w:rPr>
          <w:rStyle w:val="1110"/>
          <w:sz w:val="24"/>
          <w:szCs w:val="24"/>
        </w:rPr>
        <w:t>б</w:t>
      </w:r>
      <w:r w:rsidRPr="00E31C12">
        <w:rPr>
          <w:rStyle w:val="1110"/>
          <w:sz w:val="24"/>
          <w:szCs w:val="24"/>
        </w:rPr>
        <w:t>разования Малиновское сельское поселение Кожевниковского района Томской области составляют:</w:t>
      </w:r>
    </w:p>
    <w:p w:rsidR="005C28CC" w:rsidRPr="00E31C12" w:rsidRDefault="00FE63FA">
      <w:pPr>
        <w:pStyle w:val="62"/>
        <w:numPr>
          <w:ilvl w:val="0"/>
          <w:numId w:val="4"/>
        </w:numPr>
        <w:shd w:val="clear" w:color="auto" w:fill="auto"/>
        <w:spacing w:before="0" w:line="276" w:lineRule="auto"/>
        <w:ind w:left="851" w:hanging="425"/>
        <w:jc w:val="both"/>
        <w:rPr>
          <w:rStyle w:val="1110"/>
          <w:sz w:val="24"/>
          <w:szCs w:val="24"/>
        </w:rPr>
      </w:pPr>
      <w:r w:rsidRPr="00E31C12">
        <w:rPr>
          <w:rStyle w:val="1110"/>
          <w:sz w:val="24"/>
          <w:szCs w:val="24"/>
        </w:rPr>
        <w:t>расчетная для систем отопления температура наружного воздуха – минус 40°С;</w:t>
      </w:r>
    </w:p>
    <w:p w:rsidR="005C28CC" w:rsidRPr="00E31C12" w:rsidRDefault="00FE63FA">
      <w:pPr>
        <w:pStyle w:val="62"/>
        <w:numPr>
          <w:ilvl w:val="0"/>
          <w:numId w:val="4"/>
        </w:numPr>
        <w:shd w:val="clear" w:color="auto" w:fill="auto"/>
        <w:spacing w:before="0" w:line="276" w:lineRule="auto"/>
        <w:ind w:left="851" w:hanging="425"/>
        <w:jc w:val="both"/>
        <w:rPr>
          <w:rStyle w:val="1110"/>
          <w:sz w:val="24"/>
          <w:szCs w:val="24"/>
        </w:rPr>
      </w:pPr>
      <w:r w:rsidRPr="00E31C12">
        <w:rPr>
          <w:rStyle w:val="1110"/>
          <w:sz w:val="24"/>
          <w:szCs w:val="24"/>
        </w:rPr>
        <w:t>средняя температура отопительного периода – минус 8,8 °С;</w:t>
      </w:r>
    </w:p>
    <w:p w:rsidR="005C28CC" w:rsidRPr="00E31C12" w:rsidRDefault="00FE63FA">
      <w:pPr>
        <w:pStyle w:val="62"/>
        <w:numPr>
          <w:ilvl w:val="0"/>
          <w:numId w:val="4"/>
        </w:numPr>
        <w:shd w:val="clear" w:color="auto" w:fill="auto"/>
        <w:spacing w:before="0" w:line="276" w:lineRule="auto"/>
        <w:ind w:left="851" w:hanging="425"/>
        <w:jc w:val="both"/>
        <w:rPr>
          <w:rStyle w:val="1110"/>
          <w:sz w:val="24"/>
          <w:szCs w:val="24"/>
        </w:rPr>
      </w:pPr>
      <w:r w:rsidRPr="00E31C12">
        <w:rPr>
          <w:rStyle w:val="1110"/>
          <w:sz w:val="24"/>
          <w:szCs w:val="24"/>
        </w:rPr>
        <w:t>продолжительность отопительного периода – 234 суток.</w:t>
      </w:r>
    </w:p>
    <w:p w:rsidR="005C28CC" w:rsidRPr="00E31C12" w:rsidRDefault="005C28CC">
      <w:pPr>
        <w:pStyle w:val="62"/>
        <w:shd w:val="clear" w:color="auto" w:fill="auto"/>
        <w:spacing w:before="0" w:line="276" w:lineRule="auto"/>
        <w:ind w:left="1429" w:firstLine="0"/>
        <w:jc w:val="both"/>
        <w:rPr>
          <w:szCs w:val="24"/>
        </w:rPr>
      </w:pPr>
    </w:p>
    <w:p w:rsidR="005C28CC" w:rsidRPr="00E31C12" w:rsidRDefault="00FE63FA" w:rsidP="0025795F">
      <w:pPr>
        <w:pStyle w:val="32"/>
        <w:numPr>
          <w:ilvl w:val="2"/>
          <w:numId w:val="36"/>
        </w:numPr>
        <w:spacing w:before="0"/>
        <w:jc w:val="both"/>
        <w:rPr>
          <w:rFonts w:ascii="Arial" w:hAnsi="Arial" w:cs="Arial"/>
          <w:b/>
          <w:color w:val="auto"/>
          <w:lang w:val="ru-RU"/>
        </w:rPr>
      </w:pPr>
      <w:bookmarkStart w:id="391" w:name="_Toc164201684"/>
      <w:bookmarkStart w:id="392" w:name="_Toc72449001"/>
      <w:bookmarkStart w:id="393" w:name="_Toc524886713"/>
      <w:r w:rsidRPr="00E31C12">
        <w:rPr>
          <w:rFonts w:ascii="Arial" w:hAnsi="Arial" w:cs="Arial"/>
          <w:b/>
          <w:color w:val="auto"/>
          <w:lang w:val="ru-RU"/>
        </w:rPr>
        <w:lastRenderedPageBreak/>
        <w:t>Описание сравнения величины договорной и расчетной тепловой н</w:t>
      </w:r>
      <w:r w:rsidRPr="00E31C12">
        <w:rPr>
          <w:rFonts w:ascii="Arial" w:hAnsi="Arial" w:cs="Arial"/>
          <w:b/>
          <w:color w:val="auto"/>
          <w:lang w:val="ru-RU"/>
        </w:rPr>
        <w:t>а</w:t>
      </w:r>
      <w:r w:rsidRPr="00E31C12">
        <w:rPr>
          <w:rFonts w:ascii="Arial" w:hAnsi="Arial" w:cs="Arial"/>
          <w:b/>
          <w:color w:val="auto"/>
          <w:lang w:val="ru-RU"/>
        </w:rPr>
        <w:t>грузки по зоне действия каждого источника тепловой энергии</w:t>
      </w:r>
      <w:bookmarkEnd w:id="391"/>
      <w:bookmarkEnd w:id="392"/>
      <w:bookmarkEnd w:id="393"/>
    </w:p>
    <w:p w:rsidR="005C28CC" w:rsidRPr="00E31C12" w:rsidRDefault="005C28CC">
      <w:pPr>
        <w:spacing w:line="276" w:lineRule="auto"/>
        <w:rPr>
          <w:rFonts w:ascii="Arial" w:hAnsi="Arial" w:cs="Arial"/>
          <w:color w:val="000000"/>
          <w:spacing w:val="3"/>
          <w:szCs w:val="24"/>
        </w:rPr>
      </w:pPr>
    </w:p>
    <w:p w:rsidR="005C28CC" w:rsidRPr="00E31C12" w:rsidRDefault="00FE63FA">
      <w:pPr>
        <w:spacing w:after="0" w:line="360" w:lineRule="auto"/>
        <w:ind w:firstLine="709"/>
        <w:jc w:val="both"/>
        <w:rPr>
          <w:rFonts w:ascii="Arial" w:hAnsi="Arial" w:cs="Arial"/>
          <w:color w:val="000000"/>
          <w:spacing w:val="3"/>
          <w:szCs w:val="24"/>
        </w:rPr>
      </w:pPr>
      <w:r w:rsidRPr="00E31C12">
        <w:rPr>
          <w:rFonts w:ascii="Arial" w:hAnsi="Arial" w:cs="Arial"/>
          <w:color w:val="000000"/>
          <w:spacing w:val="3"/>
          <w:szCs w:val="24"/>
        </w:rPr>
        <w:t>Договорные тепловые нагрузки соответствуют расчетным значениям.</w:t>
      </w:r>
    </w:p>
    <w:p w:rsidR="005C28CC" w:rsidRPr="00E31C12" w:rsidRDefault="005C28CC">
      <w:pPr>
        <w:spacing w:after="0" w:line="360" w:lineRule="auto"/>
        <w:ind w:firstLine="709"/>
        <w:jc w:val="both"/>
        <w:rPr>
          <w:rFonts w:ascii="Arial" w:hAnsi="Arial" w:cs="Arial"/>
          <w:color w:val="000000"/>
          <w:spacing w:val="3"/>
          <w:szCs w:val="24"/>
        </w:rPr>
      </w:pPr>
    </w:p>
    <w:p w:rsidR="005C28CC" w:rsidRPr="00E31C12" w:rsidRDefault="00FE63FA" w:rsidP="0025795F">
      <w:pPr>
        <w:pStyle w:val="32"/>
        <w:numPr>
          <w:ilvl w:val="2"/>
          <w:numId w:val="36"/>
        </w:numPr>
        <w:spacing w:before="0" w:after="240"/>
        <w:jc w:val="both"/>
        <w:rPr>
          <w:rFonts w:ascii="Arial" w:hAnsi="Arial" w:cs="Arial"/>
          <w:b/>
          <w:color w:val="auto"/>
          <w:lang w:val="ru-RU"/>
        </w:rPr>
      </w:pPr>
      <w:bookmarkStart w:id="394" w:name="_Toc164201685"/>
      <w:r w:rsidRPr="00E31C12">
        <w:rPr>
          <w:rFonts w:ascii="Arial" w:hAnsi="Arial" w:cs="Arial"/>
          <w:b/>
          <w:color w:val="auto"/>
          <w:lang w:val="ru-RU"/>
        </w:rPr>
        <w:t>Описание изменений тепловых нагрузок и теплопотребления</w:t>
      </w:r>
      <w:bookmarkEnd w:id="394"/>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Актуализированы значения присоединенных тепловых нагрузок, добавл</w:t>
      </w:r>
      <w:r w:rsidRPr="00E31C12">
        <w:rPr>
          <w:rFonts w:ascii="Arial" w:hAnsi="Arial" w:cs="Arial"/>
          <w:color w:val="000000"/>
          <w:spacing w:val="3"/>
          <w:szCs w:val="24"/>
        </w:rPr>
        <w:t>е</w:t>
      </w:r>
      <w:r w:rsidRPr="00E31C12">
        <w:rPr>
          <w:rFonts w:ascii="Arial" w:hAnsi="Arial" w:cs="Arial"/>
          <w:color w:val="000000"/>
          <w:spacing w:val="3"/>
          <w:szCs w:val="24"/>
        </w:rPr>
        <w:t>ны сведения о величине теплопотребления в базовый период.</w:t>
      </w:r>
    </w:p>
    <w:p w:rsidR="005C28CC" w:rsidRPr="00E31C12" w:rsidRDefault="005C28CC">
      <w:pPr>
        <w:spacing w:after="0" w:line="360" w:lineRule="auto"/>
        <w:ind w:firstLine="709"/>
        <w:jc w:val="both"/>
        <w:rPr>
          <w:rFonts w:ascii="Arial" w:hAnsi="Arial" w:cs="Arial"/>
          <w:color w:val="000000"/>
          <w:spacing w:val="3"/>
          <w:szCs w:val="24"/>
        </w:rPr>
      </w:pPr>
    </w:p>
    <w:p w:rsidR="005C28CC" w:rsidRPr="00E31C12" w:rsidRDefault="005C28CC">
      <w:pPr>
        <w:spacing w:after="0" w:line="360" w:lineRule="auto"/>
        <w:ind w:firstLine="709"/>
        <w:jc w:val="both"/>
        <w:rPr>
          <w:rFonts w:ascii="Arial" w:hAnsi="Arial" w:cs="Arial"/>
          <w:color w:val="000000"/>
          <w:spacing w:val="3"/>
          <w:szCs w:val="24"/>
        </w:rPr>
      </w:pPr>
    </w:p>
    <w:p w:rsidR="005C28CC" w:rsidRPr="00E31C12" w:rsidRDefault="005C28CC">
      <w:pPr>
        <w:spacing w:after="0" w:line="360" w:lineRule="auto"/>
        <w:jc w:val="both"/>
        <w:rPr>
          <w:rFonts w:ascii="Arial" w:hAnsi="Arial" w:cs="Arial"/>
          <w:color w:val="000000"/>
          <w:spacing w:val="3"/>
          <w:szCs w:val="24"/>
        </w:rPr>
      </w:pPr>
    </w:p>
    <w:p w:rsidR="005C28CC" w:rsidRPr="00E31C12" w:rsidRDefault="005C28CC">
      <w:pPr>
        <w:spacing w:after="0" w:line="360" w:lineRule="auto"/>
        <w:ind w:firstLine="709"/>
        <w:jc w:val="both"/>
        <w:rPr>
          <w:rFonts w:ascii="Arial" w:hAnsi="Arial" w:cs="Arial"/>
          <w:b/>
          <w:szCs w:val="24"/>
          <w:lang w:eastAsia="ru-RU"/>
        </w:rPr>
      </w:pPr>
      <w:bookmarkStart w:id="395" w:name="_Toc524886717"/>
      <w:bookmarkStart w:id="396" w:name="_Toc72449004"/>
    </w:p>
    <w:p w:rsidR="005C28CC" w:rsidRPr="00E31C12" w:rsidRDefault="00FE63FA">
      <w:pPr>
        <w:rPr>
          <w:rFonts w:ascii="Arial" w:hAnsi="Arial" w:cs="Arial"/>
          <w:b/>
          <w:szCs w:val="24"/>
          <w:lang w:eastAsia="ru-RU"/>
        </w:rPr>
      </w:pPr>
      <w:r w:rsidRPr="00E31C12">
        <w:rPr>
          <w:rFonts w:ascii="Arial" w:hAnsi="Arial" w:cs="Arial"/>
          <w:b/>
          <w:szCs w:val="24"/>
          <w:lang w:eastAsia="ru-RU"/>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397" w:name="_Toc164201686"/>
      <w:r w:rsidRPr="00E31C12">
        <w:rPr>
          <w:rFonts w:ascii="Arial Narrow" w:hAnsi="Arial Narrow" w:cs="Arial"/>
          <w:b/>
          <w:color w:val="auto"/>
          <w:sz w:val="28"/>
          <w:szCs w:val="24"/>
          <w:lang w:val="ru-RU"/>
        </w:rPr>
        <w:lastRenderedPageBreak/>
        <w:t>ЧАСТЬ 6. БАЛАНСЫ ТЕПЛОВОЙ МОЩНОСТИ И ТЕПЛОВОЙ НАГРУЗКИ</w:t>
      </w:r>
      <w:bookmarkEnd w:id="395"/>
      <w:bookmarkEnd w:id="396"/>
      <w:bookmarkEnd w:id="397"/>
    </w:p>
    <w:p w:rsidR="005C28CC" w:rsidRPr="00E31C12" w:rsidRDefault="005C28CC">
      <w:pPr>
        <w:pStyle w:val="10"/>
        <w:spacing w:line="276" w:lineRule="auto"/>
        <w:ind w:left="0"/>
        <w:jc w:val="both"/>
        <w:rPr>
          <w:rFonts w:ascii="Arial Narrow" w:hAnsi="Arial Narrow" w:cs="Arial"/>
          <w:szCs w:val="24"/>
          <w:lang w:val="ru-RU"/>
        </w:rPr>
      </w:pPr>
    </w:p>
    <w:p w:rsidR="005C28CC" w:rsidRPr="00E31C12" w:rsidRDefault="00FE63FA" w:rsidP="0025795F">
      <w:pPr>
        <w:pStyle w:val="32"/>
        <w:numPr>
          <w:ilvl w:val="2"/>
          <w:numId w:val="37"/>
        </w:numPr>
        <w:spacing w:before="0"/>
        <w:jc w:val="both"/>
        <w:rPr>
          <w:rFonts w:ascii="Arial" w:hAnsi="Arial" w:cs="Arial"/>
          <w:b/>
          <w:color w:val="auto"/>
          <w:lang w:val="ru-RU"/>
        </w:rPr>
      </w:pPr>
      <w:bookmarkStart w:id="398" w:name="_Toc524886718"/>
      <w:bookmarkStart w:id="399" w:name="_Toc72449005"/>
      <w:bookmarkStart w:id="400" w:name="_Toc164201687"/>
      <w:r w:rsidRPr="00E31C12">
        <w:rPr>
          <w:rFonts w:ascii="Arial" w:hAnsi="Arial" w:cs="Arial"/>
          <w:b/>
          <w:color w:val="auto"/>
          <w:lang w:val="ru-RU"/>
        </w:rPr>
        <w:t>Описание балансов установленной, располагаемой тепловой мощн</w:t>
      </w:r>
      <w:r w:rsidRPr="00E31C12">
        <w:rPr>
          <w:rFonts w:ascii="Arial" w:hAnsi="Arial" w:cs="Arial"/>
          <w:b/>
          <w:color w:val="auto"/>
          <w:lang w:val="ru-RU"/>
        </w:rPr>
        <w:t>о</w:t>
      </w:r>
      <w:r w:rsidRPr="00E31C12">
        <w:rPr>
          <w:rFonts w:ascii="Arial" w:hAnsi="Arial" w:cs="Arial"/>
          <w:b/>
          <w:color w:val="auto"/>
          <w:lang w:val="ru-RU"/>
        </w:rPr>
        <w:t>сти и тепловой мощности нетто, потерь тепловой мощности в тепл</w:t>
      </w:r>
      <w:r w:rsidRPr="00E31C12">
        <w:rPr>
          <w:rFonts w:ascii="Arial" w:hAnsi="Arial" w:cs="Arial"/>
          <w:b/>
          <w:color w:val="auto"/>
          <w:lang w:val="ru-RU"/>
        </w:rPr>
        <w:t>о</w:t>
      </w:r>
      <w:r w:rsidRPr="00E31C12">
        <w:rPr>
          <w:rFonts w:ascii="Arial" w:hAnsi="Arial" w:cs="Arial"/>
          <w:b/>
          <w:color w:val="auto"/>
          <w:lang w:val="ru-RU"/>
        </w:rPr>
        <w:t>вых сетях и расчетной тепловой нагрузки по каждому источнику те</w:t>
      </w:r>
      <w:r w:rsidRPr="00E31C12">
        <w:rPr>
          <w:rFonts w:ascii="Arial" w:hAnsi="Arial" w:cs="Arial"/>
          <w:b/>
          <w:color w:val="auto"/>
          <w:lang w:val="ru-RU"/>
        </w:rPr>
        <w:t>п</w:t>
      </w:r>
      <w:r w:rsidRPr="00E31C12">
        <w:rPr>
          <w:rFonts w:ascii="Arial" w:hAnsi="Arial" w:cs="Arial"/>
          <w:b/>
          <w:color w:val="auto"/>
          <w:lang w:val="ru-RU"/>
        </w:rPr>
        <w:t>ловой энергии, а в ценовых зонах теплоснабжения - по каждой сист</w:t>
      </w:r>
      <w:r w:rsidRPr="00E31C12">
        <w:rPr>
          <w:rFonts w:ascii="Arial" w:hAnsi="Arial" w:cs="Arial"/>
          <w:b/>
          <w:color w:val="auto"/>
          <w:lang w:val="ru-RU"/>
        </w:rPr>
        <w:t>е</w:t>
      </w:r>
      <w:r w:rsidRPr="00E31C12">
        <w:rPr>
          <w:rFonts w:ascii="Arial" w:hAnsi="Arial" w:cs="Arial"/>
          <w:b/>
          <w:color w:val="auto"/>
          <w:lang w:val="ru-RU"/>
        </w:rPr>
        <w:t>ме теплоснабжения</w:t>
      </w:r>
      <w:bookmarkEnd w:id="398"/>
      <w:bookmarkEnd w:id="399"/>
      <w:bookmarkEnd w:id="400"/>
    </w:p>
    <w:p w:rsidR="005C28CC" w:rsidRPr="00E31C12" w:rsidRDefault="005C28CC">
      <w:pPr>
        <w:spacing w:line="276" w:lineRule="auto"/>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Балансы тепловой мощности источников тепловой энергии и тепловой н</w:t>
      </w:r>
      <w:r w:rsidRPr="00E31C12">
        <w:rPr>
          <w:rFonts w:ascii="Arial" w:hAnsi="Arial" w:cs="Arial"/>
          <w:szCs w:val="24"/>
        </w:rPr>
        <w:t>а</w:t>
      </w:r>
      <w:r w:rsidRPr="00E31C12">
        <w:rPr>
          <w:rFonts w:ascii="Arial" w:hAnsi="Arial" w:cs="Arial"/>
          <w:szCs w:val="24"/>
        </w:rPr>
        <w:t>грузки потребителей разработаны в соответствии с требованиями Постановления Правительства РФ от 22.02.12 г. № 154 «О требованиях к схемам теплоснабж</w:t>
      </w:r>
      <w:r w:rsidRPr="00E31C12">
        <w:rPr>
          <w:rFonts w:ascii="Arial" w:hAnsi="Arial" w:cs="Arial"/>
          <w:szCs w:val="24"/>
        </w:rPr>
        <w:t>е</w:t>
      </w:r>
      <w:r w:rsidRPr="00E31C12">
        <w:rPr>
          <w:rFonts w:ascii="Arial" w:hAnsi="Arial" w:cs="Arial"/>
          <w:szCs w:val="24"/>
        </w:rPr>
        <w:t>ния, порядку их разработки и утверждения» (с изменениями на 10.01.2023 года).</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по состоянию на конец базового периода (31.12.2023 г.).</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Балансы тепловой мощности и тепловой нагрузки по отдельным источникам теплоснабжения Муниципального образования Малиновское сельское поселение Кожевниковского района Томской области определены с учетом следующего с</w:t>
      </w:r>
      <w:r w:rsidRPr="00E31C12">
        <w:rPr>
          <w:rFonts w:ascii="Arial" w:hAnsi="Arial" w:cs="Arial"/>
          <w:szCs w:val="24"/>
        </w:rPr>
        <w:t>о</w:t>
      </w:r>
      <w:r w:rsidRPr="00E31C12">
        <w:rPr>
          <w:rFonts w:ascii="Arial" w:hAnsi="Arial" w:cs="Arial"/>
          <w:szCs w:val="24"/>
        </w:rPr>
        <w:t>отношения:</w:t>
      </w:r>
    </w:p>
    <w:p w:rsidR="005C28CC" w:rsidRPr="00E31C12" w:rsidRDefault="009118DF">
      <w:pPr>
        <w:spacing w:after="0" w:line="360" w:lineRule="auto"/>
        <w:jc w:val="center"/>
        <w:rPr>
          <w:rFonts w:ascii="Arial" w:eastAsia="Calibri" w:hAnsi="Arial" w:cs="Arial"/>
          <w:szCs w:val="24"/>
        </w:rPr>
      </w:pPr>
      <w:r w:rsidRPr="009118DF">
        <w:rPr>
          <w:rFonts w:ascii="Arial" w:eastAsia="Calibri" w:hAnsi="Arial" w:cs="Arial"/>
          <w:position w:val="-20"/>
          <w:szCs w:val="24"/>
        </w:rPr>
        <w:pict>
          <v:shape id="_x0000_s1031" type="#_x0000_t75" style="position:absolute;left:0;text-align:left;margin-left:0;margin-top:0;width:50pt;height:50pt;z-index:251666432;visibility:hidden" filled="t" stroked="t">
            <v:stroke joinstyle="round"/>
            <v:path o:extrusionok="t" gradientshapeok="f" o:connecttype="segments"/>
            <o:lock v:ext="edit" aspectratio="f" selection="t"/>
          </v:shape>
        </w:pict>
      </w:r>
      <w:r w:rsidR="00FE63FA" w:rsidRPr="00E31C12">
        <w:rPr>
          <w:rFonts w:ascii="Arial" w:eastAsia="Calibri" w:hAnsi="Arial" w:cs="Arial"/>
          <w:position w:val="-20"/>
          <w:szCs w:val="24"/>
        </w:rPr>
        <w:object w:dxaOrig="5595" w:dyaOrig="525">
          <v:shape id="_x0000_i1039" type="#_x0000_t75" style="width:280.5pt;height:25.5pt;mso-wrap-distance-left:0;mso-wrap-distance-top:0;mso-wrap-distance-right:0;mso-wrap-distance-bottom:0" o:ole="">
            <v:imagedata r:id="rId36" o:title=""/>
            <v:path textboxrect="0,0,0,0"/>
          </v:shape>
          <o:OLEObject Type="Embed" ProgID="Equation.3" ShapeID="_x0000_i1039" DrawAspect="Content" ObjectID="_1796802597" r:id="rId37"/>
        </w:object>
      </w:r>
      <w:r w:rsidR="00FE63FA" w:rsidRPr="00E31C12">
        <w:rPr>
          <w:rFonts w:ascii="Arial" w:eastAsia="Calibri" w:hAnsi="Arial" w:cs="Arial"/>
          <w:szCs w:val="24"/>
        </w:rPr>
        <w:t>,</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Times New Roman" w:hAnsi="Arial" w:cs="Arial"/>
          <w:szCs w:val="24"/>
        </w:rPr>
        <w:t xml:space="preserve">где </w:t>
      </w:r>
      <w:r w:rsidRPr="00E31C12">
        <w:rPr>
          <w:rFonts w:ascii="Arial" w:eastAsia="Times New Roman" w:hAnsi="Arial" w:cs="Arial"/>
          <w:szCs w:val="24"/>
          <w:lang w:val="en-US"/>
        </w:rPr>
        <w:t>Q</w:t>
      </w:r>
      <w:r w:rsidRPr="00E31C12">
        <w:rPr>
          <w:rFonts w:ascii="Arial" w:eastAsia="Times New Roman" w:hAnsi="Arial" w:cs="Arial"/>
          <w:szCs w:val="24"/>
          <w:vertAlign w:val="subscript"/>
        </w:rPr>
        <w:t>р гв</w:t>
      </w:r>
      <w:r w:rsidRPr="00E31C12">
        <w:rPr>
          <w:rFonts w:ascii="Arial" w:eastAsia="Times New Roman" w:hAnsi="Arial" w:cs="Arial"/>
          <w:szCs w:val="24"/>
        </w:rPr>
        <w:t xml:space="preserve"> – </w:t>
      </w:r>
      <w:r w:rsidRPr="00E31C12">
        <w:rPr>
          <w:rFonts w:ascii="Arial" w:eastAsia="Calibri" w:hAnsi="Arial" w:cs="Arial"/>
          <w:szCs w:val="24"/>
        </w:rPr>
        <w:t xml:space="preserve">располагаемая тепловая мощность источника тепловой энергии в воде, Гкал/ч; </w:t>
      </w:r>
    </w:p>
    <w:p w:rsidR="005C28CC" w:rsidRPr="00E31C12" w:rsidRDefault="00FE63FA">
      <w:pPr>
        <w:spacing w:after="0" w:line="276" w:lineRule="auto"/>
        <w:ind w:firstLine="709"/>
        <w:jc w:val="both"/>
        <w:rPr>
          <w:rFonts w:ascii="Arial" w:eastAsia="Times New Roman" w:hAnsi="Arial" w:cs="Arial"/>
          <w:i/>
          <w:szCs w:val="24"/>
        </w:rPr>
      </w:pPr>
      <w:r w:rsidRPr="00E31C12">
        <w:rPr>
          <w:rFonts w:ascii="Arial" w:eastAsia="Calibri" w:hAnsi="Arial" w:cs="Arial"/>
          <w:szCs w:val="24"/>
          <w:lang w:val="en-US"/>
        </w:rPr>
        <w:t>Q</w:t>
      </w:r>
      <w:r w:rsidRPr="00E31C12">
        <w:rPr>
          <w:rFonts w:ascii="Arial" w:eastAsia="Calibri" w:hAnsi="Arial" w:cs="Arial"/>
          <w:szCs w:val="24"/>
          <w:vertAlign w:val="subscript"/>
        </w:rPr>
        <w:t>сн гв</w:t>
      </w:r>
      <w:r w:rsidRPr="00E31C12">
        <w:rPr>
          <w:rFonts w:ascii="Arial" w:eastAsia="Calibri" w:hAnsi="Arial" w:cs="Arial"/>
          <w:szCs w:val="24"/>
        </w:rPr>
        <w:t xml:space="preserve"> – затраты тепловой мощности на собственные нужды станции, Гкал/ч;</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Times New Roman" w:hAnsi="Arial" w:cs="Arial"/>
          <w:szCs w:val="24"/>
          <w:lang w:val="en-US"/>
        </w:rPr>
        <w:t>Q</w:t>
      </w:r>
      <w:r w:rsidRPr="00E31C12">
        <w:rPr>
          <w:rFonts w:ascii="Arial" w:eastAsia="Times New Roman" w:hAnsi="Arial" w:cs="Arial"/>
          <w:szCs w:val="24"/>
          <w:vertAlign w:val="subscript"/>
        </w:rPr>
        <w:t xml:space="preserve">пот тс </w:t>
      </w:r>
      <w:r w:rsidRPr="00E31C12">
        <w:rPr>
          <w:rFonts w:ascii="Arial" w:eastAsia="Times New Roman" w:hAnsi="Arial" w:cs="Arial"/>
          <w:i/>
          <w:szCs w:val="24"/>
        </w:rPr>
        <w:t xml:space="preserve">– </w:t>
      </w:r>
      <w:r w:rsidRPr="00E31C12">
        <w:rPr>
          <w:rFonts w:ascii="Arial" w:eastAsia="Calibri" w:hAnsi="Arial" w:cs="Arial"/>
          <w:szCs w:val="24"/>
        </w:rPr>
        <w:t>потери тепловой мощности в тепловых сетях при температуре н</w:t>
      </w:r>
      <w:r w:rsidRPr="00E31C12">
        <w:rPr>
          <w:rFonts w:ascii="Arial" w:eastAsia="Calibri" w:hAnsi="Arial" w:cs="Arial"/>
          <w:szCs w:val="24"/>
        </w:rPr>
        <w:t>а</w:t>
      </w:r>
      <w:r w:rsidRPr="00E31C12">
        <w:rPr>
          <w:rFonts w:ascii="Arial" w:eastAsia="Calibri" w:hAnsi="Arial" w:cs="Arial"/>
          <w:szCs w:val="24"/>
        </w:rPr>
        <w:t>ружного воздуха принятой для проектирования систем отопления, Гкал/ч;</w:t>
      </w:r>
    </w:p>
    <w:p w:rsidR="005C28CC" w:rsidRPr="00E31C12" w:rsidRDefault="009118DF">
      <w:pPr>
        <w:spacing w:after="0" w:line="276" w:lineRule="auto"/>
        <w:ind w:firstLine="709"/>
        <w:jc w:val="both"/>
        <w:rPr>
          <w:rFonts w:ascii="Arial" w:eastAsia="Times New Roman" w:hAnsi="Arial" w:cs="Arial"/>
          <w:i/>
          <w:szCs w:val="24"/>
        </w:rPr>
      </w:pPr>
      <m:oMath>
        <m:sSubSup>
          <m:sSubSupPr>
            <m:ctrlPr>
              <w:rPr>
                <w:rFonts w:ascii="Cambria Math" w:eastAsia="Calibri" w:hAnsi="Cambria Math" w:cs="Arial"/>
                <w:i/>
                <w:szCs w:val="24"/>
                <w:lang w:val="en-US"/>
              </w:rPr>
            </m:ctrlPr>
          </m:sSubSupPr>
          <m:e>
            <m:r>
              <w:rPr>
                <w:rFonts w:ascii="Cambria Math" w:eastAsia="Calibri" w:hAnsi="Cambria Math" w:cs="Arial"/>
                <w:szCs w:val="24"/>
                <w:lang w:val="en-US"/>
              </w:rPr>
              <m:t>Q</m:t>
            </m:r>
          </m:e>
          <m:sub>
            <m:r>
              <w:rPr>
                <w:rFonts w:ascii="Cambria Math" w:eastAsia="Calibri" w:hAnsi="Cambria Math" w:cs="Arial"/>
                <w:szCs w:val="24"/>
              </w:rPr>
              <m:t>факт</m:t>
            </m:r>
          </m:sub>
          <m:sup>
            <m:r>
              <w:rPr>
                <w:rFonts w:ascii="Cambria Math" w:eastAsia="Calibri" w:hAnsi="Cambria Math" w:cs="Arial"/>
                <w:szCs w:val="24"/>
              </w:rPr>
              <m:t>22</m:t>
            </m:r>
          </m:sup>
        </m:sSubSup>
      </m:oMath>
      <w:r w:rsidR="00FE63FA" w:rsidRPr="00E31C12">
        <w:rPr>
          <w:rFonts w:ascii="Arial" w:eastAsia="Times New Roman" w:hAnsi="Arial" w:cs="Arial"/>
          <w:szCs w:val="24"/>
        </w:rPr>
        <w:t xml:space="preserve"> – </w:t>
      </w:r>
      <w:r w:rsidR="00FE63FA" w:rsidRPr="00E31C12">
        <w:rPr>
          <w:rFonts w:ascii="Arial" w:eastAsia="Calibri" w:hAnsi="Arial" w:cs="Arial"/>
          <w:szCs w:val="24"/>
        </w:rPr>
        <w:t>тепловая нагрузка в 2023 г;</w:t>
      </w:r>
    </w:p>
    <w:p w:rsidR="005C28CC" w:rsidRPr="00E31C12" w:rsidRDefault="009118DF">
      <w:pPr>
        <w:spacing w:after="0" w:line="276" w:lineRule="auto"/>
        <w:ind w:firstLine="709"/>
        <w:jc w:val="both"/>
        <w:rPr>
          <w:rFonts w:ascii="Arial" w:eastAsia="Calibri" w:hAnsi="Arial" w:cs="Arial"/>
          <w:szCs w:val="24"/>
        </w:rPr>
      </w:pPr>
      <m:oMath>
        <m:sSub>
          <m:sSubPr>
            <m:ctrlPr>
              <w:rPr>
                <w:rFonts w:ascii="Cambria Math" w:eastAsia="Calibri" w:hAnsi="Cambria Math" w:cs="Arial"/>
                <w:i/>
                <w:szCs w:val="24"/>
              </w:rPr>
            </m:ctrlPr>
          </m:sSubPr>
          <m:e>
            <m:r>
              <w:rPr>
                <w:rFonts w:ascii="Cambria Math" w:eastAsia="Calibri" w:hAnsi="Cambria Math" w:cs="Arial"/>
                <w:szCs w:val="24"/>
                <w:lang w:val="en-US"/>
              </w:rPr>
              <m:t>Q</m:t>
            </m:r>
          </m:e>
          <m:sub>
            <m:r>
              <w:rPr>
                <w:rFonts w:ascii="Cambria Math" w:eastAsia="Calibri" w:hAnsi="Cambria Math" w:cs="Arial"/>
                <w:szCs w:val="24"/>
              </w:rPr>
              <m:t>прирост</m:t>
            </m:r>
          </m:sub>
        </m:sSub>
      </m:oMath>
      <w:r w:rsidR="00FE63FA" w:rsidRPr="00E31C12">
        <w:rPr>
          <w:rFonts w:ascii="Arial" w:eastAsia="Times New Roman" w:hAnsi="Arial" w:cs="Arial"/>
          <w:i/>
          <w:szCs w:val="24"/>
        </w:rPr>
        <w:t xml:space="preserve"> – </w:t>
      </w:r>
      <w:r w:rsidR="00FE63FA" w:rsidRPr="00E31C12">
        <w:rPr>
          <w:rFonts w:ascii="Arial" w:eastAsia="Calibri" w:hAnsi="Arial" w:cs="Arial"/>
          <w:szCs w:val="24"/>
        </w:rPr>
        <w:t>прирост тепловой нагрузки в зоне действия источника тепловой энергии за счет изменения зоны действия и нового строительства объектов жил</w:t>
      </w:r>
      <w:r w:rsidR="00FE63FA" w:rsidRPr="00E31C12">
        <w:rPr>
          <w:rFonts w:ascii="Arial" w:eastAsia="Calibri" w:hAnsi="Arial" w:cs="Arial"/>
          <w:szCs w:val="24"/>
        </w:rPr>
        <w:t>о</w:t>
      </w:r>
      <w:r w:rsidR="00FE63FA" w:rsidRPr="00E31C12">
        <w:rPr>
          <w:rFonts w:ascii="Arial" w:eastAsia="Calibri" w:hAnsi="Arial" w:cs="Arial"/>
          <w:szCs w:val="24"/>
        </w:rPr>
        <w:t>го и нежилого фонда, Гкал/ч;</w:t>
      </w:r>
    </w:p>
    <w:p w:rsidR="005C28CC" w:rsidRPr="00E31C12" w:rsidRDefault="009118DF">
      <w:pPr>
        <w:spacing w:after="0" w:line="276" w:lineRule="auto"/>
        <w:ind w:firstLine="709"/>
        <w:jc w:val="both"/>
        <w:rPr>
          <w:rFonts w:ascii="Arial" w:eastAsia="Calibri" w:hAnsi="Arial" w:cs="Arial"/>
          <w:szCs w:val="24"/>
        </w:rPr>
      </w:pPr>
      <m:oMath>
        <m:sSub>
          <m:sSubPr>
            <m:ctrlPr>
              <w:rPr>
                <w:rFonts w:ascii="Cambria Math" w:eastAsia="Calibri" w:hAnsi="Cambria Math" w:cs="Arial"/>
                <w:i/>
                <w:szCs w:val="24"/>
              </w:rPr>
            </m:ctrlPr>
          </m:sSubPr>
          <m:e>
            <m:r>
              <w:rPr>
                <w:rFonts w:ascii="Cambria Math" w:eastAsia="Calibri" w:hAnsi="Cambria Math" w:cs="Arial"/>
                <w:szCs w:val="24"/>
                <w:lang w:val="en-US"/>
              </w:rPr>
              <m:t>Q</m:t>
            </m:r>
          </m:e>
          <m:sub>
            <m:r>
              <w:rPr>
                <w:rFonts w:ascii="Cambria Math" w:eastAsia="Calibri" w:hAnsi="Cambria Math" w:cs="Arial"/>
                <w:szCs w:val="24"/>
              </w:rPr>
              <m:t>рез</m:t>
            </m:r>
          </m:sub>
        </m:sSub>
      </m:oMath>
      <w:r w:rsidR="00FE63FA" w:rsidRPr="00E31C12">
        <w:rPr>
          <w:rFonts w:ascii="Arial" w:eastAsia="Times New Roman" w:hAnsi="Arial" w:cs="Arial"/>
          <w:i/>
          <w:szCs w:val="24"/>
        </w:rPr>
        <w:t xml:space="preserve">– </w:t>
      </w:r>
      <w:r w:rsidR="00FE63FA" w:rsidRPr="00E31C12">
        <w:rPr>
          <w:rFonts w:ascii="Arial" w:eastAsia="Calibri" w:hAnsi="Arial" w:cs="Arial"/>
          <w:szCs w:val="24"/>
        </w:rPr>
        <w:t>резерв источника тепловой энергии в горячей воде, Гкал/ч.</w:t>
      </w:r>
    </w:p>
    <w:p w:rsidR="005C28CC" w:rsidRPr="00E31C12" w:rsidRDefault="005C28CC">
      <w:pPr>
        <w:pStyle w:val="ae"/>
        <w:spacing w:line="276" w:lineRule="auto"/>
        <w:ind w:firstLine="0"/>
        <w:jc w:val="center"/>
        <w:rPr>
          <w:rFonts w:ascii="Arial" w:eastAsia="Times New Roman" w:hAnsi="Arial" w:cs="Arial"/>
          <w:lang w:eastAsia="ru-RU" w:bidi="ar-SA"/>
        </w:rPr>
      </w:pP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 xml:space="preserve">Балансы тепловой мощности и тепловой нагрузки по состоянию на конец 2023 года в зоне действия источников Муниципального образования Малиновское сельское поселение Кожевниковского района Томской области приведены в табл. </w:t>
      </w:r>
      <w:fldSimple w:instr=" REF _Ref132712589 \h  \* MERGEFORMAT ">
        <w:r w:rsidR="00CE464D" w:rsidRPr="00CE464D">
          <w:rPr>
            <w:rFonts w:ascii="Arial" w:hAnsi="Arial" w:cs="Arial"/>
            <w:vanish/>
          </w:rPr>
          <w:t xml:space="preserve">Таблица </w:t>
        </w:r>
        <w:r w:rsidR="00CE464D">
          <w:rPr>
            <w:rFonts w:ascii="Arial" w:hAnsi="Arial" w:cs="Arial"/>
          </w:rPr>
          <w:t>16</w:t>
        </w:r>
      </w:fldSimple>
      <w:r w:rsidRPr="00E31C12">
        <w:rPr>
          <w:rFonts w:ascii="Arial" w:eastAsia="Times New Roman" w:hAnsi="Arial" w:cs="Arial"/>
          <w:lang w:eastAsia="ru-RU" w:bidi="ar-SA"/>
        </w:rPr>
        <w:t>.</w:t>
      </w:r>
    </w:p>
    <w:p w:rsidR="005C28CC" w:rsidRPr="00E31C12" w:rsidRDefault="005C28CC">
      <w:pPr>
        <w:pStyle w:val="ae"/>
        <w:spacing w:line="276" w:lineRule="auto"/>
        <w:ind w:firstLine="0"/>
        <w:rPr>
          <w:rFonts w:ascii="Arial" w:eastAsia="Times New Roman" w:hAnsi="Arial" w:cs="Arial"/>
          <w:lang w:eastAsia="ru-RU" w:bidi="ar-SA"/>
        </w:rPr>
      </w:pPr>
    </w:p>
    <w:p w:rsidR="005C28CC" w:rsidRPr="00E31C12" w:rsidRDefault="005C28CC">
      <w:pPr>
        <w:pStyle w:val="ae"/>
        <w:spacing w:line="276" w:lineRule="auto"/>
        <w:ind w:firstLine="708"/>
        <w:rPr>
          <w:rFonts w:ascii="Arial" w:eastAsia="Times New Roman" w:hAnsi="Arial" w:cs="Arial"/>
          <w:lang w:eastAsia="ru-RU" w:bidi="ar-SA"/>
        </w:rPr>
      </w:pPr>
    </w:p>
    <w:p w:rsidR="005C28CC" w:rsidRPr="00E31C12" w:rsidRDefault="005C28CC">
      <w:pPr>
        <w:rPr>
          <w:rFonts w:ascii="Arial" w:hAnsi="Arial" w:cs="Arial"/>
          <w:sz w:val="22"/>
        </w:rPr>
      </w:pPr>
    </w:p>
    <w:p w:rsidR="005C28CC" w:rsidRPr="00E31C12" w:rsidRDefault="00FE63FA">
      <w:pPr>
        <w:rPr>
          <w:rFonts w:ascii="Arial" w:hAnsi="Arial" w:cs="Arial"/>
          <w:sz w:val="22"/>
        </w:rPr>
      </w:pPr>
      <w:r w:rsidRPr="00E31C12">
        <w:rPr>
          <w:rFonts w:ascii="Arial" w:hAnsi="Arial" w:cs="Arial"/>
          <w:sz w:val="22"/>
        </w:rPr>
        <w:br w:type="page" w:clear="all"/>
      </w:r>
    </w:p>
    <w:p w:rsidR="005C28CC" w:rsidRPr="00E31C12" w:rsidRDefault="005C28CC">
      <w:pPr>
        <w:rPr>
          <w:rFonts w:ascii="Arial" w:hAnsi="Arial" w:cs="Arial"/>
          <w:sz w:val="22"/>
        </w:rPr>
        <w:sectPr w:rsidR="005C28CC" w:rsidRPr="00E31C12">
          <w:pgSz w:w="11906" w:h="16838"/>
          <w:pgMar w:top="1134" w:right="850" w:bottom="1134" w:left="1701" w:header="709" w:footer="709" w:gutter="0"/>
          <w:cols w:space="708"/>
          <w:docGrid w:linePitch="360"/>
        </w:sectPr>
      </w:pPr>
    </w:p>
    <w:p w:rsidR="005C28CC" w:rsidRPr="00E31C12" w:rsidRDefault="00FE63FA">
      <w:pPr>
        <w:pStyle w:val="affff1"/>
        <w:keepNext/>
        <w:rPr>
          <w:rFonts w:ascii="Arial" w:hAnsi="Arial" w:cs="Arial"/>
        </w:rPr>
      </w:pPr>
      <w:bookmarkStart w:id="401" w:name="_Ref132712589"/>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16</w:t>
      </w:r>
      <w:r w:rsidR="009118DF" w:rsidRPr="00E31C12">
        <w:rPr>
          <w:rFonts w:ascii="Arial" w:hAnsi="Arial" w:cs="Arial"/>
        </w:rPr>
        <w:fldChar w:fldCharType="end"/>
      </w:r>
      <w:bookmarkEnd w:id="401"/>
      <w:r w:rsidRPr="00E31C12">
        <w:rPr>
          <w:rFonts w:ascii="Arial" w:hAnsi="Arial" w:cs="Arial"/>
        </w:rPr>
        <w:t xml:space="preserve"> – Баланс тепловой мощности и тепловой нагрузки в зонах действия к</w:t>
      </w:r>
      <w:r w:rsidRPr="00E31C12">
        <w:rPr>
          <w:rFonts w:ascii="Arial" w:hAnsi="Arial" w:cs="Arial"/>
        </w:rPr>
        <w:t>о</w:t>
      </w:r>
      <w:r w:rsidRPr="00E31C12">
        <w:rPr>
          <w:rFonts w:ascii="Arial" w:hAnsi="Arial" w:cs="Arial"/>
        </w:rPr>
        <w:t>тельных Малиновского СП</w:t>
      </w:r>
    </w:p>
    <w:tbl>
      <w:tblPr>
        <w:tblW w:w="9634" w:type="dxa"/>
        <w:tblLayout w:type="fixed"/>
        <w:tblLook w:val="04A0"/>
      </w:tblPr>
      <w:tblGrid>
        <w:gridCol w:w="3397"/>
        <w:gridCol w:w="1560"/>
        <w:gridCol w:w="1559"/>
        <w:gridCol w:w="1559"/>
        <w:gridCol w:w="1559"/>
      </w:tblGrid>
      <w:tr w:rsidR="00493D86" w:rsidRPr="00E31C12" w:rsidTr="00493D86">
        <w:trPr>
          <w:trHeight w:val="288"/>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tcPr>
          <w:p w:rsidR="00493D86" w:rsidRPr="00E31C12" w:rsidRDefault="00493D86">
            <w:pPr>
              <w:spacing w:after="0" w:line="240" w:lineRule="auto"/>
              <w:jc w:val="center"/>
              <w:rPr>
                <w:rFonts w:ascii="Arial" w:eastAsia="Times New Roman" w:hAnsi="Arial" w:cs="Arial"/>
                <w:b/>
                <w:bCs/>
                <w:sz w:val="19"/>
                <w:szCs w:val="19"/>
                <w:lang w:eastAsia="ru-RU"/>
              </w:rPr>
            </w:pPr>
            <w:r w:rsidRPr="00E31C12">
              <w:rPr>
                <w:rFonts w:ascii="Arial" w:eastAsia="Times New Roman" w:hAnsi="Arial" w:cs="Arial"/>
                <w:b/>
                <w:bCs/>
                <w:sz w:val="19"/>
                <w:szCs w:val="19"/>
                <w:lang w:eastAsia="ru-RU"/>
              </w:rPr>
              <w:t>Наименование показателя</w:t>
            </w:r>
          </w:p>
        </w:tc>
        <w:tc>
          <w:tcPr>
            <w:tcW w:w="1560" w:type="dxa"/>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pPr>
              <w:spacing w:after="0" w:line="240" w:lineRule="auto"/>
              <w:jc w:val="center"/>
              <w:rPr>
                <w:rFonts w:ascii="Arial" w:eastAsia="Times New Roman" w:hAnsi="Arial" w:cs="Arial"/>
                <w:b/>
                <w:bCs/>
                <w:sz w:val="19"/>
                <w:szCs w:val="19"/>
                <w:lang w:eastAsia="ru-RU"/>
              </w:rPr>
            </w:pPr>
            <w:r w:rsidRPr="00E31C12">
              <w:rPr>
                <w:rFonts w:ascii="Arial" w:eastAsia="Times New Roman" w:hAnsi="Arial" w:cs="Arial"/>
                <w:b/>
                <w:bCs/>
                <w:sz w:val="19"/>
                <w:szCs w:val="19"/>
                <w:lang w:eastAsia="ru-RU"/>
              </w:rPr>
              <w:t>Борзуновка ООШ</w:t>
            </w:r>
          </w:p>
        </w:tc>
        <w:tc>
          <w:tcPr>
            <w:tcW w:w="1559" w:type="dxa"/>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A156F3">
            <w:pPr>
              <w:spacing w:after="0" w:line="240" w:lineRule="auto"/>
              <w:jc w:val="center"/>
              <w:rPr>
                <w:rFonts w:ascii="Arial" w:eastAsia="Times New Roman" w:hAnsi="Arial" w:cs="Arial"/>
                <w:b/>
                <w:bCs/>
                <w:sz w:val="19"/>
                <w:szCs w:val="19"/>
                <w:lang w:eastAsia="ru-RU"/>
              </w:rPr>
            </w:pPr>
            <w:r w:rsidRPr="00E31C12">
              <w:rPr>
                <w:rFonts w:ascii="Arial" w:eastAsia="Times New Roman" w:hAnsi="Arial" w:cs="Arial"/>
                <w:b/>
                <w:bCs/>
                <w:sz w:val="19"/>
                <w:szCs w:val="19"/>
                <w:lang w:eastAsia="ru-RU"/>
              </w:rPr>
              <w:t>Малиновская ООШ</w:t>
            </w:r>
          </w:p>
        </w:tc>
        <w:tc>
          <w:tcPr>
            <w:tcW w:w="1559" w:type="dxa"/>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pPr>
              <w:spacing w:after="0" w:line="240" w:lineRule="auto"/>
              <w:jc w:val="center"/>
              <w:rPr>
                <w:rFonts w:ascii="Arial" w:eastAsia="Times New Roman" w:hAnsi="Arial" w:cs="Arial"/>
                <w:b/>
                <w:bCs/>
                <w:sz w:val="19"/>
                <w:szCs w:val="19"/>
                <w:lang w:eastAsia="ru-RU"/>
              </w:rPr>
            </w:pPr>
            <w:r w:rsidRPr="00E31C12">
              <w:rPr>
                <w:rFonts w:ascii="Arial" w:eastAsia="Times New Roman" w:hAnsi="Arial" w:cs="Arial"/>
                <w:b/>
                <w:bCs/>
                <w:sz w:val="19"/>
                <w:szCs w:val="19"/>
                <w:lang w:eastAsia="ru-RU"/>
              </w:rPr>
              <w:t>Текинская ООШ</w:t>
            </w:r>
          </w:p>
        </w:tc>
        <w:tc>
          <w:tcPr>
            <w:tcW w:w="1559" w:type="dxa"/>
            <w:tcBorders>
              <w:top w:val="single" w:sz="4" w:space="0" w:color="auto"/>
              <w:left w:val="none" w:sz="4" w:space="0" w:color="000000"/>
              <w:bottom w:val="single" w:sz="4" w:space="0" w:color="auto"/>
              <w:right w:val="single" w:sz="4" w:space="0" w:color="auto"/>
            </w:tcBorders>
            <w:shd w:val="clear" w:color="000000" w:fill="F2F2F2"/>
          </w:tcPr>
          <w:p w:rsidR="00493D86" w:rsidRPr="00E31C12" w:rsidRDefault="00493D86">
            <w:pPr>
              <w:spacing w:after="0" w:line="240" w:lineRule="auto"/>
              <w:jc w:val="center"/>
              <w:rPr>
                <w:rFonts w:ascii="Arial" w:eastAsia="Times New Roman" w:hAnsi="Arial" w:cs="Arial"/>
                <w:b/>
                <w:bCs/>
                <w:sz w:val="19"/>
                <w:szCs w:val="19"/>
                <w:lang w:eastAsia="ru-RU"/>
              </w:rPr>
            </w:pPr>
            <w:r w:rsidRPr="00E31C12">
              <w:rPr>
                <w:rFonts w:ascii="Arial" w:eastAsia="Times New Roman" w:hAnsi="Arial" w:cs="Arial"/>
                <w:b/>
                <w:bCs/>
                <w:sz w:val="19"/>
                <w:szCs w:val="19"/>
                <w:lang w:eastAsia="ru-RU"/>
              </w:rPr>
              <w:t>Новосергее</w:t>
            </w:r>
            <w:r w:rsidRPr="00E31C12">
              <w:rPr>
                <w:rFonts w:ascii="Arial" w:eastAsia="Times New Roman" w:hAnsi="Arial" w:cs="Arial"/>
                <w:b/>
                <w:bCs/>
                <w:sz w:val="19"/>
                <w:szCs w:val="19"/>
                <w:lang w:eastAsia="ru-RU"/>
              </w:rPr>
              <w:t>в</w:t>
            </w:r>
            <w:r w:rsidRPr="00E31C12">
              <w:rPr>
                <w:rFonts w:ascii="Arial" w:eastAsia="Times New Roman" w:hAnsi="Arial" w:cs="Arial"/>
                <w:b/>
                <w:bCs/>
                <w:sz w:val="19"/>
                <w:szCs w:val="19"/>
                <w:lang w:eastAsia="ru-RU"/>
              </w:rPr>
              <w:t>ская ООШ</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Установленная тепловая мо</w:t>
            </w:r>
            <w:r w:rsidRPr="00E31C12">
              <w:rPr>
                <w:rFonts w:ascii="Arial" w:eastAsia="Times New Roman" w:hAnsi="Arial" w:cs="Arial"/>
                <w:color w:val="000000"/>
                <w:sz w:val="19"/>
                <w:szCs w:val="19"/>
                <w:lang w:eastAsia="ru-RU"/>
              </w:rPr>
              <w:t>щ</w:t>
            </w:r>
            <w:r w:rsidRPr="00E31C12">
              <w:rPr>
                <w:rFonts w:ascii="Arial" w:eastAsia="Times New Roman" w:hAnsi="Arial" w:cs="Arial"/>
                <w:color w:val="000000"/>
                <w:sz w:val="19"/>
                <w:szCs w:val="19"/>
                <w:lang w:eastAsia="ru-RU"/>
              </w:rPr>
              <w:t>ность, в т.ч.</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0,3440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0,5160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0,0240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0,1419</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в паре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в горячей воде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0,3440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0,5160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0,0240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0,1419</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Ограничения тепловой мощности</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Располагаемая тепловая мо</w:t>
            </w:r>
            <w:r w:rsidRPr="00E31C12">
              <w:rPr>
                <w:rFonts w:ascii="Arial" w:eastAsia="Times New Roman" w:hAnsi="Arial" w:cs="Arial"/>
                <w:color w:val="000000"/>
                <w:sz w:val="19"/>
                <w:szCs w:val="19"/>
                <w:lang w:eastAsia="ru-RU"/>
              </w:rPr>
              <w:t>щ</w:t>
            </w:r>
            <w:r w:rsidRPr="00E31C12">
              <w:rPr>
                <w:rFonts w:ascii="Arial" w:eastAsia="Times New Roman" w:hAnsi="Arial" w:cs="Arial"/>
                <w:color w:val="000000"/>
                <w:sz w:val="19"/>
                <w:szCs w:val="19"/>
                <w:lang w:eastAsia="ru-RU"/>
              </w:rPr>
              <w:t>ность</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0,3440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0,5160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0,0240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0,1419</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Затраты тепла на собственные нужды</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0,0082</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0,0001</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0,0014</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Тепловая мощность нетто</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0,3433</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0,5078</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0,0239</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0,1405</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Потери в тепловых сетях</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0,0019</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0,0155</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504"/>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Присоединенная договорная те</w:t>
            </w:r>
            <w:r w:rsidRPr="00E31C12">
              <w:rPr>
                <w:rFonts w:ascii="Arial" w:eastAsia="Times New Roman" w:hAnsi="Arial" w:cs="Arial"/>
                <w:color w:val="000000"/>
                <w:sz w:val="19"/>
                <w:szCs w:val="19"/>
                <w:lang w:eastAsia="ru-RU"/>
              </w:rPr>
              <w:t>п</w:t>
            </w:r>
            <w:r w:rsidRPr="00E31C12">
              <w:rPr>
                <w:rFonts w:ascii="Arial" w:eastAsia="Times New Roman" w:hAnsi="Arial" w:cs="Arial"/>
                <w:color w:val="000000"/>
                <w:sz w:val="19"/>
                <w:szCs w:val="19"/>
                <w:lang w:eastAsia="ru-RU"/>
              </w:rPr>
              <w:t>ловая нагрузка в горячей воде, в т.ч.</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0,1227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0,1750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0,0346</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0,1405</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отопление и вентиляция</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0,1227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0,1750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0,0346</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0,1405</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горячее водоснабжение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504"/>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Резерв/дефицит тепловой мощн</w:t>
            </w:r>
            <w:r w:rsidRPr="00E31C12">
              <w:rPr>
                <w:rFonts w:ascii="Arial" w:eastAsia="Times New Roman" w:hAnsi="Arial" w:cs="Arial"/>
                <w:color w:val="000000"/>
                <w:sz w:val="19"/>
                <w:szCs w:val="19"/>
                <w:lang w:eastAsia="ru-RU"/>
              </w:rPr>
              <w:t>о</w:t>
            </w:r>
            <w:r w:rsidRPr="00E31C12">
              <w:rPr>
                <w:rFonts w:ascii="Arial" w:eastAsia="Times New Roman" w:hAnsi="Arial" w:cs="Arial"/>
                <w:color w:val="000000"/>
                <w:sz w:val="19"/>
                <w:szCs w:val="19"/>
                <w:lang w:eastAsia="ru-RU"/>
              </w:rPr>
              <w:t>сти (по договорной нагрузке)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0,2187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0,3172</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-0,0107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504"/>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Присоединенная расчетная тепл</w:t>
            </w:r>
            <w:r w:rsidRPr="00E31C12">
              <w:rPr>
                <w:rFonts w:ascii="Arial" w:eastAsia="Times New Roman" w:hAnsi="Arial" w:cs="Arial"/>
                <w:color w:val="000000"/>
                <w:sz w:val="19"/>
                <w:szCs w:val="19"/>
                <w:lang w:eastAsia="ru-RU"/>
              </w:rPr>
              <w:t>о</w:t>
            </w:r>
            <w:r w:rsidRPr="00E31C12">
              <w:rPr>
                <w:rFonts w:ascii="Arial" w:eastAsia="Times New Roman" w:hAnsi="Arial" w:cs="Arial"/>
                <w:color w:val="000000"/>
                <w:sz w:val="19"/>
                <w:szCs w:val="19"/>
                <w:lang w:eastAsia="ru-RU"/>
              </w:rPr>
              <w:t>вая нагрузка в горячей воде, в т.ч.</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0,1227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0,1750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0,0346</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0,1405</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отопление и вентиляция</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0,1227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0,1750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0,0346</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0,1405</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right"/>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горячее водоснабжение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504"/>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Резерв/дефицит тепловой мощн</w:t>
            </w:r>
            <w:r w:rsidRPr="00E31C12">
              <w:rPr>
                <w:rFonts w:ascii="Arial" w:eastAsia="Times New Roman" w:hAnsi="Arial" w:cs="Arial"/>
                <w:color w:val="000000"/>
                <w:sz w:val="19"/>
                <w:szCs w:val="19"/>
                <w:lang w:eastAsia="ru-RU"/>
              </w:rPr>
              <w:t>о</w:t>
            </w:r>
            <w:r w:rsidRPr="00E31C12">
              <w:rPr>
                <w:rFonts w:ascii="Arial" w:eastAsia="Times New Roman" w:hAnsi="Arial" w:cs="Arial"/>
                <w:color w:val="000000"/>
                <w:sz w:val="19"/>
                <w:szCs w:val="19"/>
                <w:lang w:eastAsia="ru-RU"/>
              </w:rPr>
              <w:t>сти (по расчетной нагрузке)</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0,2187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0,3172</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-0,0107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Зона действия источника тепловой мощности, га</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2,77</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9,01</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2,30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0,41</w:t>
            </w:r>
          </w:p>
        </w:tc>
      </w:tr>
      <w:tr w:rsidR="00687398" w:rsidRPr="00E31C12" w:rsidTr="00493D86">
        <w:trPr>
          <w:trHeight w:val="288"/>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Плотность тепловой нагрузки, Гкал/ч/га</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0,0443</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0,0194</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0,0151</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0,3427</w:t>
            </w:r>
          </w:p>
        </w:tc>
      </w:tr>
      <w:tr w:rsidR="00687398" w:rsidRPr="00E31C12" w:rsidTr="00493D86">
        <w:trPr>
          <w:trHeight w:val="756"/>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Располагаемая тепловая мо</w:t>
            </w:r>
            <w:r w:rsidRPr="00E31C12">
              <w:rPr>
                <w:rFonts w:ascii="Arial" w:eastAsia="Times New Roman" w:hAnsi="Arial" w:cs="Arial"/>
                <w:color w:val="000000"/>
                <w:sz w:val="19"/>
                <w:szCs w:val="19"/>
                <w:lang w:eastAsia="ru-RU"/>
              </w:rPr>
              <w:t>щ</w:t>
            </w:r>
            <w:r w:rsidRPr="00E31C12">
              <w:rPr>
                <w:rFonts w:ascii="Arial" w:eastAsia="Times New Roman" w:hAnsi="Arial" w:cs="Arial"/>
                <w:color w:val="000000"/>
                <w:sz w:val="19"/>
                <w:szCs w:val="19"/>
                <w:lang w:eastAsia="ru-RU"/>
              </w:rPr>
              <w:t>ность нетто (с учетом затрат на собственные нужды) при авари</w:t>
            </w:r>
            <w:r w:rsidRPr="00E31C12">
              <w:rPr>
                <w:rFonts w:ascii="Arial" w:eastAsia="Times New Roman" w:hAnsi="Arial" w:cs="Arial"/>
                <w:color w:val="000000"/>
                <w:sz w:val="19"/>
                <w:szCs w:val="19"/>
                <w:lang w:eastAsia="ru-RU"/>
              </w:rPr>
              <w:t>й</w:t>
            </w:r>
            <w:r w:rsidRPr="00E31C12">
              <w:rPr>
                <w:rFonts w:ascii="Arial" w:eastAsia="Times New Roman" w:hAnsi="Arial" w:cs="Arial"/>
                <w:color w:val="000000"/>
                <w:sz w:val="19"/>
                <w:szCs w:val="19"/>
                <w:lang w:eastAsia="ru-RU"/>
              </w:rPr>
              <w:t>ном выводе самого мощного котла</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0,1713</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0,2498</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0,0287</w:t>
            </w:r>
          </w:p>
        </w:tc>
      </w:tr>
      <w:tr w:rsidR="00687398" w:rsidRPr="00E31C12" w:rsidTr="00493D86">
        <w:trPr>
          <w:trHeight w:val="756"/>
        </w:trPr>
        <w:tc>
          <w:tcPr>
            <w:tcW w:w="3397"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jc w:val="both"/>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0,1713</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0,2498</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0,0000</w:t>
            </w:r>
          </w:p>
        </w:tc>
        <w:tc>
          <w:tcPr>
            <w:tcW w:w="1559" w:type="dxa"/>
            <w:tcBorders>
              <w:top w:val="none" w:sz="4" w:space="0" w:color="000000"/>
              <w:left w:val="none" w:sz="4" w:space="0" w:color="000000"/>
              <w:bottom w:val="single" w:sz="4" w:space="0" w:color="auto"/>
              <w:right w:val="single" w:sz="4" w:space="0" w:color="auto"/>
            </w:tcBorders>
            <w:vAlign w:val="center"/>
          </w:tcPr>
          <w:p w:rsidR="00687398" w:rsidRPr="00E31C12" w:rsidRDefault="00687398" w:rsidP="00687398">
            <w:pPr>
              <w:spacing w:after="0"/>
              <w:jc w:val="center"/>
              <w:rPr>
                <w:rFonts w:ascii="Arial" w:hAnsi="Arial" w:cs="Arial"/>
                <w:color w:val="000000"/>
                <w:sz w:val="19"/>
                <w:szCs w:val="19"/>
              </w:rPr>
            </w:pPr>
            <w:r w:rsidRPr="00E31C12">
              <w:rPr>
                <w:rFonts w:ascii="Arial" w:hAnsi="Arial" w:cs="Arial"/>
                <w:color w:val="000000"/>
                <w:sz w:val="19"/>
                <w:szCs w:val="19"/>
              </w:rPr>
              <w:t>0,0287</w:t>
            </w:r>
          </w:p>
        </w:tc>
      </w:tr>
    </w:tbl>
    <w:p w:rsidR="005C28CC" w:rsidRPr="00E31C12" w:rsidRDefault="005C28CC">
      <w:pPr>
        <w:spacing w:after="0"/>
        <w:jc w:val="center"/>
        <w:rPr>
          <w:rFonts w:ascii="Arial" w:hAnsi="Arial" w:cs="Arial"/>
        </w:rPr>
      </w:pPr>
    </w:p>
    <w:p w:rsidR="005C28CC" w:rsidRPr="00E31C12" w:rsidRDefault="005C28CC">
      <w:pPr>
        <w:spacing w:after="0"/>
        <w:jc w:val="center"/>
        <w:rPr>
          <w:rFonts w:ascii="Arial" w:hAnsi="Arial" w:cs="Arial"/>
        </w:rPr>
        <w:sectPr w:rsidR="005C28CC" w:rsidRPr="00E31C12">
          <w:type w:val="continuous"/>
          <w:pgSz w:w="11906" w:h="16838"/>
          <w:pgMar w:top="850" w:right="1134" w:bottom="1701" w:left="1134" w:header="709" w:footer="709" w:gutter="0"/>
          <w:cols w:space="708"/>
          <w:docGrid w:linePitch="360"/>
        </w:sectPr>
      </w:pPr>
    </w:p>
    <w:p w:rsidR="005C28CC" w:rsidRPr="00E31C12" w:rsidRDefault="00FE63FA">
      <w:pPr>
        <w:spacing w:after="0" w:line="276" w:lineRule="auto"/>
        <w:ind w:firstLine="708"/>
        <w:contextualSpacing/>
        <w:jc w:val="both"/>
        <w:rPr>
          <w:rFonts w:ascii="Arial" w:eastAsia="Times New Roman" w:hAnsi="Arial" w:cs="Arial"/>
          <w:szCs w:val="24"/>
          <w:lang w:eastAsia="ru-RU"/>
        </w:rPr>
      </w:pPr>
      <w:r w:rsidRPr="00E31C12">
        <w:rPr>
          <w:rFonts w:ascii="Arial" w:eastAsia="Times New Roman" w:hAnsi="Arial" w:cs="Arial"/>
          <w:szCs w:val="24"/>
          <w:lang w:eastAsia="ru-RU"/>
        </w:rPr>
        <w:lastRenderedPageBreak/>
        <w:t xml:space="preserve">Из </w:t>
      </w:r>
      <w:r w:rsidRPr="00E31C12">
        <w:rPr>
          <w:rFonts w:ascii="Arial" w:eastAsia="Times New Roman" w:hAnsi="Arial" w:cs="Arial"/>
          <w:lang w:eastAsia="ru-RU"/>
        </w:rPr>
        <w:t xml:space="preserve">таб. </w:t>
      </w:r>
      <w:fldSimple w:instr=" REF _Ref132712589 \h  \* MERGEFORMAT ">
        <w:r w:rsidR="00CE464D" w:rsidRPr="00CE464D">
          <w:rPr>
            <w:rFonts w:ascii="Arial" w:hAnsi="Arial" w:cs="Arial"/>
            <w:vanish/>
          </w:rPr>
          <w:t xml:space="preserve">Таблица </w:t>
        </w:r>
        <w:r w:rsidR="00CE464D">
          <w:rPr>
            <w:rFonts w:ascii="Arial" w:hAnsi="Arial" w:cs="Arial"/>
          </w:rPr>
          <w:t>16</w:t>
        </w:r>
      </w:fldSimple>
      <w:r w:rsidRPr="00E31C12">
        <w:rPr>
          <w:rFonts w:ascii="Arial" w:eastAsia="Times New Roman" w:hAnsi="Arial" w:cs="Arial"/>
          <w:szCs w:val="24"/>
          <w:lang w:eastAsia="ru-RU"/>
        </w:rPr>
        <w:t>видно, что на котельных Малиновского СП зафиксирован дефицит тепловой мощности на котельной Текинско</w:t>
      </w:r>
      <w:r w:rsidR="00A156F3" w:rsidRPr="00E31C12">
        <w:rPr>
          <w:rFonts w:ascii="Arial" w:eastAsia="Times New Roman" w:hAnsi="Arial" w:cs="Arial"/>
          <w:szCs w:val="24"/>
          <w:lang w:eastAsia="ru-RU"/>
        </w:rPr>
        <w:t>й</w:t>
      </w:r>
      <w:r w:rsidRPr="00E31C12">
        <w:rPr>
          <w:rFonts w:ascii="Arial" w:eastAsia="Times New Roman" w:hAnsi="Arial" w:cs="Arial"/>
          <w:szCs w:val="24"/>
          <w:lang w:eastAsia="ru-RU"/>
        </w:rPr>
        <w:t xml:space="preserve"> ООШ.</w:t>
      </w:r>
    </w:p>
    <w:p w:rsidR="005C28CC" w:rsidRPr="00E31C12" w:rsidRDefault="00FE63FA">
      <w:pPr>
        <w:pStyle w:val="ae"/>
        <w:spacing w:after="240" w:line="276" w:lineRule="auto"/>
        <w:rPr>
          <w:rFonts w:ascii="Arial" w:eastAsia="Times New Roman" w:hAnsi="Arial" w:cs="Arial"/>
          <w:lang w:eastAsia="ru-RU" w:bidi="ar-SA"/>
        </w:rPr>
      </w:pPr>
      <w:r w:rsidRPr="00E31C12">
        <w:rPr>
          <w:rFonts w:ascii="Arial" w:eastAsia="Times New Roman" w:hAnsi="Arial" w:cs="Arial"/>
          <w:lang w:eastAsia="ru-RU" w:bidi="ar-SA"/>
        </w:rPr>
        <w:t>Структура сводного по всем источникам баланса тепловой мощности и те</w:t>
      </w:r>
      <w:r w:rsidRPr="00E31C12">
        <w:rPr>
          <w:rFonts w:ascii="Arial" w:eastAsia="Times New Roman" w:hAnsi="Arial" w:cs="Arial"/>
          <w:lang w:eastAsia="ru-RU" w:bidi="ar-SA"/>
        </w:rPr>
        <w:t>п</w:t>
      </w:r>
      <w:r w:rsidRPr="00E31C12">
        <w:rPr>
          <w:rFonts w:ascii="Arial" w:eastAsia="Times New Roman" w:hAnsi="Arial" w:cs="Arial"/>
          <w:lang w:eastAsia="ru-RU" w:bidi="ar-SA"/>
        </w:rPr>
        <w:t xml:space="preserve">ловой нагрузки показана на рис. </w:t>
      </w:r>
      <w:fldSimple w:instr=" REF _Ref132717607 \h  \* MERGEFORMAT ">
        <w:r w:rsidR="00CE464D" w:rsidRPr="00CE464D">
          <w:rPr>
            <w:rFonts w:ascii="Arial" w:hAnsi="Arial" w:cs="Arial"/>
            <w:vanish/>
          </w:rPr>
          <w:t xml:space="preserve">Рисунок </w:t>
        </w:r>
        <w:r w:rsidR="00CE464D">
          <w:rPr>
            <w:rFonts w:ascii="Arial" w:hAnsi="Arial" w:cs="Arial"/>
          </w:rPr>
          <w:t>15</w:t>
        </w:r>
      </w:fldSimple>
      <w:r w:rsidRPr="00E31C12">
        <w:rPr>
          <w:rFonts w:ascii="Arial" w:eastAsia="Times New Roman" w:hAnsi="Arial" w:cs="Arial"/>
          <w:lang w:eastAsia="ru-RU" w:bidi="ar-SA"/>
        </w:rPr>
        <w:t>.</w:t>
      </w:r>
    </w:p>
    <w:p w:rsidR="005C28CC" w:rsidRPr="00E31C12" w:rsidRDefault="00493D86">
      <w:pPr>
        <w:pStyle w:val="ae"/>
        <w:keepNext/>
        <w:spacing w:line="276" w:lineRule="auto"/>
        <w:ind w:firstLine="0"/>
        <w:jc w:val="center"/>
        <w:rPr>
          <w:rFonts w:ascii="Arial" w:hAnsi="Arial" w:cs="Arial"/>
        </w:rPr>
      </w:pPr>
      <w:r w:rsidRPr="00E31C12">
        <w:rPr>
          <w:noProof/>
          <w:lang w:eastAsia="ru-RU" w:bidi="ar-SA"/>
        </w:rPr>
        <w:drawing>
          <wp:inline distT="0" distB="0" distL="0" distR="0">
            <wp:extent cx="4919133" cy="2785533"/>
            <wp:effectExtent l="0" t="0" r="1524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28CC" w:rsidRPr="00E31C12" w:rsidRDefault="00FE63FA">
      <w:pPr>
        <w:pStyle w:val="affff1"/>
        <w:jc w:val="center"/>
        <w:rPr>
          <w:rFonts w:ascii="Arial" w:hAnsi="Arial" w:cs="Arial"/>
        </w:rPr>
      </w:pPr>
      <w:bookmarkStart w:id="402" w:name="_Ref132717607"/>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15</w:t>
      </w:r>
      <w:r w:rsidR="009118DF" w:rsidRPr="00E31C12">
        <w:rPr>
          <w:rFonts w:ascii="Arial" w:hAnsi="Arial" w:cs="Arial"/>
        </w:rPr>
        <w:fldChar w:fldCharType="end"/>
      </w:r>
      <w:bookmarkEnd w:id="402"/>
      <w:r w:rsidRPr="00E31C12">
        <w:rPr>
          <w:rFonts w:ascii="Arial" w:hAnsi="Arial" w:cs="Arial"/>
        </w:rPr>
        <w:t xml:space="preserve"> – Структура баланса тепловой мощности и тепловой нагрузки</w:t>
      </w:r>
    </w:p>
    <w:p w:rsidR="005C28CC" w:rsidRPr="00E31C12" w:rsidRDefault="005C28CC">
      <w:pPr>
        <w:spacing w:after="0" w:line="276" w:lineRule="auto"/>
        <w:ind w:firstLine="708"/>
        <w:contextualSpacing/>
        <w:jc w:val="both"/>
        <w:rPr>
          <w:rFonts w:ascii="Arial" w:eastAsia="Times New Roman" w:hAnsi="Arial" w:cs="Arial"/>
          <w:szCs w:val="24"/>
          <w:lang w:eastAsia="ru-RU"/>
        </w:rPr>
      </w:pPr>
    </w:p>
    <w:p w:rsidR="005C28CC" w:rsidRPr="00E31C12" w:rsidRDefault="005C28CC">
      <w:pPr>
        <w:spacing w:after="0" w:line="276" w:lineRule="auto"/>
        <w:ind w:firstLine="708"/>
        <w:contextualSpacing/>
        <w:jc w:val="both"/>
        <w:rPr>
          <w:rFonts w:ascii="Arial" w:eastAsia="Times New Roman" w:hAnsi="Arial" w:cs="Arial"/>
          <w:szCs w:val="24"/>
          <w:lang w:eastAsia="ru-RU"/>
        </w:rPr>
      </w:pPr>
    </w:p>
    <w:p w:rsidR="005C28CC" w:rsidRPr="00E31C12" w:rsidRDefault="00FE63FA" w:rsidP="0025795F">
      <w:pPr>
        <w:pStyle w:val="32"/>
        <w:numPr>
          <w:ilvl w:val="2"/>
          <w:numId w:val="37"/>
        </w:numPr>
        <w:spacing w:before="0"/>
        <w:jc w:val="both"/>
        <w:rPr>
          <w:rFonts w:ascii="Arial" w:hAnsi="Arial" w:cs="Arial"/>
          <w:b/>
          <w:color w:val="auto"/>
          <w:lang w:val="ru-RU"/>
        </w:rPr>
      </w:pPr>
      <w:bookmarkStart w:id="403" w:name="_Toc164201688"/>
      <w:bookmarkStart w:id="404" w:name="_Toc524886721"/>
      <w:bookmarkStart w:id="405" w:name="_Toc72449007"/>
      <w:r w:rsidRPr="00E31C12">
        <w:rPr>
          <w:rFonts w:ascii="Arial" w:hAnsi="Arial" w:cs="Arial"/>
          <w:b/>
          <w:color w:val="auto"/>
          <w:lang w:val="ru-RU"/>
        </w:rPr>
        <w:t>Описание резервов и дефицитов тепловой мощности нетто по кажд</w:t>
      </w:r>
      <w:r w:rsidRPr="00E31C12">
        <w:rPr>
          <w:rFonts w:ascii="Arial" w:hAnsi="Arial" w:cs="Arial"/>
          <w:b/>
          <w:color w:val="auto"/>
          <w:lang w:val="ru-RU"/>
        </w:rPr>
        <w:t>о</w:t>
      </w:r>
      <w:r w:rsidRPr="00E31C12">
        <w:rPr>
          <w:rFonts w:ascii="Arial" w:hAnsi="Arial" w:cs="Arial"/>
          <w:b/>
          <w:color w:val="auto"/>
          <w:lang w:val="ru-RU"/>
        </w:rPr>
        <w:t>му источнику тепловой энергии, а в ценовых зонах теплоснабжения – по каждой системе теплоснабжения</w:t>
      </w:r>
      <w:bookmarkEnd w:id="403"/>
      <w:bookmarkEnd w:id="404"/>
      <w:bookmarkEnd w:id="405"/>
    </w:p>
    <w:p w:rsidR="005C28CC" w:rsidRPr="00E31C12" w:rsidRDefault="005C28CC">
      <w:pPr>
        <w:spacing w:after="0" w:line="276" w:lineRule="auto"/>
        <w:contextualSpacing/>
        <w:rPr>
          <w:rFonts w:ascii="Arial" w:hAnsi="Arial" w:cs="Arial"/>
          <w:color w:val="000000"/>
          <w:spacing w:val="3"/>
          <w:szCs w:val="24"/>
        </w:rPr>
      </w:pPr>
    </w:p>
    <w:p w:rsidR="005C28CC" w:rsidRPr="00E31C12" w:rsidRDefault="00FE63FA">
      <w:pPr>
        <w:pStyle w:val="ae"/>
        <w:spacing w:line="276" w:lineRule="auto"/>
        <w:ind w:firstLine="709"/>
        <w:rPr>
          <w:rFonts w:ascii="Arial" w:eastAsia="Times New Roman" w:hAnsi="Arial" w:cs="Arial"/>
          <w:lang w:eastAsia="ru-RU" w:bidi="ar-SA"/>
        </w:rPr>
      </w:pPr>
      <w:r w:rsidRPr="00E31C12">
        <w:rPr>
          <w:rFonts w:ascii="Arial" w:hAnsi="Arial" w:cs="Arial"/>
          <w:color w:val="000000"/>
          <w:spacing w:val="3"/>
        </w:rPr>
        <w:t xml:space="preserve">Суммарный резерв тепловой мощности источников </w:t>
      </w:r>
      <w:r w:rsidR="00CA6259" w:rsidRPr="00E31C12">
        <w:rPr>
          <w:rFonts w:ascii="Arial" w:hAnsi="Arial" w:cs="Arial"/>
        </w:rPr>
        <w:t>поселения</w:t>
      </w:r>
      <w:r w:rsidRPr="00E31C12">
        <w:rPr>
          <w:rFonts w:ascii="Arial" w:hAnsi="Arial" w:cs="Arial"/>
        </w:rPr>
        <w:t xml:space="preserve"> составляет 0,53 Гкал/ч.</w:t>
      </w:r>
    </w:p>
    <w:p w:rsidR="005C28CC" w:rsidRPr="00E31C12" w:rsidRDefault="00FE63FA">
      <w:pPr>
        <w:pStyle w:val="ae"/>
        <w:spacing w:line="360" w:lineRule="auto"/>
        <w:ind w:firstLine="0"/>
        <w:rPr>
          <w:rFonts w:ascii="Arial" w:eastAsia="Times New Roman" w:hAnsi="Arial" w:cs="Arial"/>
          <w:lang w:eastAsia="ru-RU" w:bidi="ar-SA"/>
        </w:rPr>
      </w:pPr>
      <w:r w:rsidRPr="00E31C12">
        <w:rPr>
          <w:rFonts w:ascii="Arial" w:eastAsia="Times New Roman" w:hAnsi="Arial" w:cs="Arial"/>
          <w:lang w:eastAsia="ru-RU" w:bidi="ar-SA"/>
        </w:rPr>
        <w:tab/>
      </w:r>
      <w:r w:rsidRPr="00E31C12">
        <w:rPr>
          <w:rFonts w:ascii="Arial" w:eastAsia="Times New Roman" w:hAnsi="Arial" w:cs="Arial"/>
          <w:lang w:eastAsia="ru-RU"/>
        </w:rPr>
        <w:tab/>
      </w:r>
    </w:p>
    <w:p w:rsidR="005C28CC" w:rsidRPr="00E31C12" w:rsidRDefault="00FE63FA" w:rsidP="0025795F">
      <w:pPr>
        <w:pStyle w:val="32"/>
        <w:numPr>
          <w:ilvl w:val="2"/>
          <w:numId w:val="37"/>
        </w:numPr>
        <w:spacing w:before="0"/>
        <w:jc w:val="both"/>
        <w:rPr>
          <w:rFonts w:ascii="Arial" w:hAnsi="Arial" w:cs="Arial"/>
          <w:b/>
          <w:color w:val="auto"/>
          <w:lang w:val="ru-RU"/>
        </w:rPr>
      </w:pPr>
      <w:bookmarkStart w:id="406" w:name="_Toc524886722"/>
      <w:bookmarkStart w:id="407" w:name="_Toc72449008"/>
      <w:bookmarkStart w:id="408" w:name="_Toc164201689"/>
      <w:r w:rsidRPr="00E31C12">
        <w:rPr>
          <w:rFonts w:ascii="Arial" w:hAnsi="Arial" w:cs="Arial"/>
          <w:b/>
          <w:color w:val="auto"/>
          <w:lang w:val="ru-RU"/>
        </w:rPr>
        <w:t>Описание гидравлических режимов, обеспечивающих передачу тепл</w:t>
      </w:r>
      <w:r w:rsidRPr="00E31C12">
        <w:rPr>
          <w:rFonts w:ascii="Arial" w:hAnsi="Arial" w:cs="Arial"/>
          <w:b/>
          <w:color w:val="auto"/>
          <w:lang w:val="ru-RU"/>
        </w:rPr>
        <w:t>о</w:t>
      </w:r>
      <w:r w:rsidRPr="00E31C12">
        <w:rPr>
          <w:rFonts w:ascii="Arial" w:hAnsi="Arial" w:cs="Arial"/>
          <w:b/>
          <w:color w:val="auto"/>
          <w:lang w:val="ru-RU"/>
        </w:rPr>
        <w:t>вой энергии от источника тепловой энергии до самого удаленного п</w:t>
      </w:r>
      <w:r w:rsidRPr="00E31C12">
        <w:rPr>
          <w:rFonts w:ascii="Arial" w:hAnsi="Arial" w:cs="Arial"/>
          <w:b/>
          <w:color w:val="auto"/>
          <w:lang w:val="ru-RU"/>
        </w:rPr>
        <w:t>о</w:t>
      </w:r>
      <w:r w:rsidRPr="00E31C12">
        <w:rPr>
          <w:rFonts w:ascii="Arial" w:hAnsi="Arial" w:cs="Arial"/>
          <w:b/>
          <w:color w:val="auto"/>
          <w:lang w:val="ru-RU"/>
        </w:rPr>
        <w:t>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06"/>
      <w:bookmarkEnd w:id="407"/>
      <w:bookmarkEnd w:id="408"/>
    </w:p>
    <w:p w:rsidR="005C28CC" w:rsidRPr="00E31C12" w:rsidRDefault="005C28CC">
      <w:pPr>
        <w:spacing w:line="276" w:lineRule="auto"/>
        <w:rPr>
          <w:rFonts w:ascii="Arial" w:hAnsi="Arial" w:cs="Arial"/>
          <w:color w:val="000000"/>
          <w:spacing w:val="3"/>
          <w:szCs w:val="24"/>
        </w:rPr>
      </w:pP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Гидравлические режимы, обеспечивающие передачу тепловой энергии от источника тепловой энергии до самого удаленного потребителя и характеризу</w:t>
      </w:r>
      <w:r w:rsidRPr="00E31C12">
        <w:rPr>
          <w:rFonts w:ascii="Arial" w:eastAsia="Times New Roman" w:hAnsi="Arial" w:cs="Arial"/>
          <w:lang w:eastAsia="ru-RU" w:bidi="ar-SA"/>
        </w:rPr>
        <w:t>ю</w:t>
      </w:r>
      <w:r w:rsidRPr="00E31C12">
        <w:rPr>
          <w:rFonts w:ascii="Arial" w:eastAsia="Times New Roman" w:hAnsi="Arial" w:cs="Arial"/>
          <w:lang w:eastAsia="ru-RU" w:bidi="ar-SA"/>
        </w:rPr>
        <w:t>щие существующие возможности передачи тепловой энергии от источника к п</w:t>
      </w:r>
      <w:r w:rsidRPr="00E31C12">
        <w:rPr>
          <w:rFonts w:ascii="Arial" w:eastAsia="Times New Roman" w:hAnsi="Arial" w:cs="Arial"/>
          <w:lang w:eastAsia="ru-RU" w:bidi="ar-SA"/>
        </w:rPr>
        <w:t>о</w:t>
      </w:r>
      <w:r w:rsidRPr="00E31C12">
        <w:rPr>
          <w:rFonts w:ascii="Arial" w:eastAsia="Times New Roman" w:hAnsi="Arial" w:cs="Arial"/>
          <w:lang w:eastAsia="ru-RU" w:bidi="ar-SA"/>
        </w:rPr>
        <w:t>требителю, в виде пьезометрических графиков.</w:t>
      </w: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Существующие гидравлические режимы тепловых сетей можно охарактер</w:t>
      </w:r>
      <w:r w:rsidRPr="00E31C12">
        <w:rPr>
          <w:rFonts w:ascii="Arial" w:eastAsia="Times New Roman" w:hAnsi="Arial" w:cs="Arial"/>
          <w:lang w:eastAsia="ru-RU" w:bidi="ar-SA"/>
        </w:rPr>
        <w:t>и</w:t>
      </w:r>
      <w:r w:rsidRPr="00E31C12">
        <w:rPr>
          <w:rFonts w:ascii="Arial" w:eastAsia="Times New Roman" w:hAnsi="Arial" w:cs="Arial"/>
          <w:lang w:eastAsia="ru-RU" w:bidi="ar-SA"/>
        </w:rPr>
        <w:t>зовать как удовлетворительные. Дефициты по пропускной способности тепловых сетей отсутствуют, а резервы по пропускной способности достаточны для удовл</w:t>
      </w:r>
      <w:r w:rsidRPr="00E31C12">
        <w:rPr>
          <w:rFonts w:ascii="Arial" w:eastAsia="Times New Roman" w:hAnsi="Arial" w:cs="Arial"/>
          <w:lang w:eastAsia="ru-RU" w:bidi="ar-SA"/>
        </w:rPr>
        <w:t>е</w:t>
      </w:r>
      <w:r w:rsidRPr="00E31C12">
        <w:rPr>
          <w:rFonts w:ascii="Arial" w:eastAsia="Times New Roman" w:hAnsi="Arial" w:cs="Arial"/>
          <w:lang w:eastAsia="ru-RU" w:bidi="ar-SA"/>
        </w:rPr>
        <w:t>творения текущих потребностей сельского поселения. При этом следует отметить необходимость выполнения наладки гидравлического режима тепловых сетей.</w:t>
      </w:r>
    </w:p>
    <w:p w:rsidR="005C28CC" w:rsidRPr="00E31C12" w:rsidRDefault="005C28CC">
      <w:pPr>
        <w:spacing w:after="0" w:line="276" w:lineRule="auto"/>
        <w:jc w:val="both"/>
        <w:rPr>
          <w:rStyle w:val="22"/>
          <w:rFonts w:ascii="Arial" w:eastAsiaTheme="minorHAnsi" w:hAnsi="Arial" w:cs="Arial"/>
          <w:lang w:val="ru-RU"/>
        </w:rPr>
      </w:pPr>
    </w:p>
    <w:p w:rsidR="005C28CC" w:rsidRPr="00E31C12" w:rsidRDefault="00FE63FA" w:rsidP="0025795F">
      <w:pPr>
        <w:pStyle w:val="32"/>
        <w:numPr>
          <w:ilvl w:val="2"/>
          <w:numId w:val="37"/>
        </w:numPr>
        <w:spacing w:before="0"/>
        <w:jc w:val="both"/>
        <w:rPr>
          <w:rFonts w:ascii="Arial" w:hAnsi="Arial" w:cs="Arial"/>
          <w:b/>
          <w:color w:val="auto"/>
          <w:lang w:val="ru-RU"/>
        </w:rPr>
      </w:pPr>
      <w:bookmarkStart w:id="409" w:name="_Toc164201690"/>
      <w:bookmarkStart w:id="410" w:name="_Toc524886723"/>
      <w:bookmarkStart w:id="411" w:name="_Toc72449009"/>
      <w:r w:rsidRPr="00E31C12">
        <w:rPr>
          <w:rFonts w:ascii="Arial" w:hAnsi="Arial" w:cs="Arial"/>
          <w:b/>
          <w:color w:val="auto"/>
          <w:lang w:val="ru-RU"/>
        </w:rPr>
        <w:lastRenderedPageBreak/>
        <w:t>Описание причины возникновения дефицитов тепловой мощности и последствий влияния дефицитов на качество теплоснабжения</w:t>
      </w:r>
      <w:bookmarkEnd w:id="409"/>
      <w:bookmarkEnd w:id="410"/>
      <w:bookmarkEnd w:id="411"/>
    </w:p>
    <w:p w:rsidR="005C28CC" w:rsidRPr="00E31C12" w:rsidRDefault="005C28CC">
      <w:pPr>
        <w:spacing w:after="0" w:line="276" w:lineRule="auto"/>
        <w:rPr>
          <w:rFonts w:ascii="Arial" w:hAnsi="Arial" w:cs="Arial"/>
          <w:color w:val="000000"/>
          <w:spacing w:val="3"/>
          <w:szCs w:val="24"/>
        </w:rPr>
      </w:pP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Дефициты тепловой мощн</w:t>
      </w:r>
      <w:r w:rsidR="00A156F3" w:rsidRPr="00E31C12">
        <w:rPr>
          <w:rFonts w:ascii="Arial" w:eastAsia="Times New Roman" w:hAnsi="Arial" w:cs="Arial"/>
          <w:lang w:eastAsia="ru-RU" w:bidi="ar-SA"/>
        </w:rPr>
        <w:t>ости на котельной Текинской ООШ обусловлены несоответствием установленной тепловой мощности источника тепловой энергии и нагрузки потребителя.</w:t>
      </w:r>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rsidP="0025795F">
      <w:pPr>
        <w:pStyle w:val="32"/>
        <w:numPr>
          <w:ilvl w:val="2"/>
          <w:numId w:val="37"/>
        </w:numPr>
        <w:spacing w:before="0"/>
        <w:jc w:val="both"/>
        <w:rPr>
          <w:rFonts w:ascii="Arial" w:hAnsi="Arial" w:cs="Arial"/>
          <w:b/>
          <w:color w:val="auto"/>
          <w:lang w:val="ru-RU"/>
        </w:rPr>
      </w:pPr>
      <w:bookmarkStart w:id="412" w:name="_Toc524886724"/>
      <w:bookmarkStart w:id="413" w:name="_Toc72449010"/>
      <w:bookmarkStart w:id="414" w:name="_Toc164201691"/>
      <w:r w:rsidRPr="00E31C12">
        <w:rPr>
          <w:rFonts w:ascii="Arial" w:hAnsi="Arial" w:cs="Arial"/>
          <w:b/>
          <w:color w:val="auto"/>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12"/>
      <w:bookmarkEnd w:id="413"/>
      <w:bookmarkEnd w:id="414"/>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pPr>
        <w:pStyle w:val="ae"/>
        <w:spacing w:line="276" w:lineRule="auto"/>
        <w:ind w:firstLine="709"/>
        <w:rPr>
          <w:rFonts w:ascii="Arial" w:eastAsia="Times New Roman" w:hAnsi="Arial" w:cs="Arial"/>
          <w:lang w:eastAsia="ru-RU" w:bidi="ar-SA"/>
        </w:rPr>
      </w:pPr>
      <w:bookmarkStart w:id="415" w:name="_Toc524886726"/>
      <w:bookmarkStart w:id="416" w:name="_Toc72449012"/>
      <w:r w:rsidRPr="00E31C12">
        <w:rPr>
          <w:rFonts w:ascii="Arial" w:hAnsi="Arial" w:cs="Arial"/>
          <w:color w:val="000000"/>
          <w:spacing w:val="3"/>
        </w:rPr>
        <w:t xml:space="preserve">Суммарный резерв тепловой мощности источников </w:t>
      </w:r>
      <w:r w:rsidR="00CA6259" w:rsidRPr="00E31C12">
        <w:rPr>
          <w:rFonts w:ascii="Arial" w:hAnsi="Arial" w:cs="Arial"/>
        </w:rPr>
        <w:t>поселения</w:t>
      </w:r>
      <w:r w:rsidRPr="00E31C12">
        <w:rPr>
          <w:rFonts w:ascii="Arial" w:hAnsi="Arial" w:cs="Arial"/>
        </w:rPr>
        <w:t xml:space="preserve"> составляет 0,53 Гкал/ч. </w:t>
      </w:r>
      <w:r w:rsidR="00A156F3" w:rsidRPr="00E31C12">
        <w:rPr>
          <w:rFonts w:ascii="Arial" w:hAnsi="Arial" w:cs="Arial"/>
        </w:rPr>
        <w:t>Существенный резерв мощности имеется на котельных Малиновской ООШ и Борзуновской ООШ, однако использование этого резерва для покрытия дефицита в системе теплоснабжения Текинской ООШ невозможно ввиду удале</w:t>
      </w:r>
      <w:r w:rsidR="00A156F3" w:rsidRPr="00E31C12">
        <w:rPr>
          <w:rFonts w:ascii="Arial" w:hAnsi="Arial" w:cs="Arial"/>
        </w:rPr>
        <w:t>н</w:t>
      </w:r>
      <w:r w:rsidR="00A156F3" w:rsidRPr="00E31C12">
        <w:rPr>
          <w:rFonts w:ascii="Arial" w:hAnsi="Arial" w:cs="Arial"/>
        </w:rPr>
        <w:t>ного расположения систем теплоснабжения.</w:t>
      </w:r>
    </w:p>
    <w:p w:rsidR="005C28CC" w:rsidRPr="00E31C12" w:rsidRDefault="005C28CC">
      <w:pPr>
        <w:pStyle w:val="ae"/>
        <w:spacing w:line="276" w:lineRule="auto"/>
        <w:ind w:firstLine="709"/>
        <w:rPr>
          <w:rFonts w:ascii="Arial" w:eastAsia="Times New Roman" w:hAnsi="Arial" w:cs="Arial"/>
          <w:lang w:eastAsia="ru-RU" w:bidi="ar-SA"/>
        </w:rPr>
      </w:pPr>
    </w:p>
    <w:p w:rsidR="005C28CC" w:rsidRPr="00E31C12" w:rsidRDefault="005C28CC">
      <w:pPr>
        <w:pStyle w:val="ae"/>
        <w:spacing w:line="276" w:lineRule="auto"/>
        <w:ind w:firstLine="709"/>
        <w:rPr>
          <w:rFonts w:ascii="Arial" w:eastAsia="Times New Roman" w:hAnsi="Arial" w:cs="Arial"/>
          <w:lang w:eastAsia="ru-RU" w:bidi="ar-SA"/>
        </w:rPr>
      </w:pPr>
    </w:p>
    <w:p w:rsidR="005C28CC" w:rsidRPr="00E31C12" w:rsidRDefault="00FE63FA" w:rsidP="0025795F">
      <w:pPr>
        <w:pStyle w:val="32"/>
        <w:numPr>
          <w:ilvl w:val="2"/>
          <w:numId w:val="37"/>
        </w:numPr>
        <w:spacing w:before="0"/>
        <w:jc w:val="both"/>
        <w:rPr>
          <w:rFonts w:ascii="Arial" w:hAnsi="Arial" w:cs="Arial"/>
          <w:b/>
          <w:color w:val="auto"/>
          <w:lang w:val="ru-RU"/>
        </w:rPr>
      </w:pPr>
      <w:bookmarkStart w:id="417" w:name="_Toc164201692"/>
      <w:r w:rsidRPr="00E31C12">
        <w:rPr>
          <w:rFonts w:ascii="Arial" w:hAnsi="Arial" w:cs="Arial"/>
          <w:b/>
          <w:color w:val="auto"/>
          <w:lang w:val="ru-RU"/>
        </w:rPr>
        <w:t>Описание изменений в балансах тепловой мощности и нагрузки</w:t>
      </w:r>
      <w:bookmarkEnd w:id="417"/>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pPr>
        <w:pStyle w:val="ae"/>
        <w:spacing w:line="276" w:lineRule="auto"/>
        <w:ind w:firstLine="709"/>
        <w:rPr>
          <w:rFonts w:ascii="Arial" w:eastAsia="Times New Roman" w:hAnsi="Arial" w:cs="Arial"/>
          <w:lang w:eastAsia="ru-RU" w:bidi="ar-SA"/>
        </w:rPr>
      </w:pPr>
      <w:r w:rsidRPr="00E31C12">
        <w:rPr>
          <w:rFonts w:ascii="Arial" w:eastAsia="Times New Roman" w:hAnsi="Arial" w:cs="Arial"/>
          <w:lang w:eastAsia="ru-RU" w:bidi="ar-SA"/>
        </w:rPr>
        <w:t>Изменение тепловых балансов обусловлено корректировкой тепловых п</w:t>
      </w:r>
      <w:r w:rsidRPr="00E31C12">
        <w:rPr>
          <w:rFonts w:ascii="Arial" w:eastAsia="Times New Roman" w:hAnsi="Arial" w:cs="Arial"/>
          <w:lang w:eastAsia="ru-RU" w:bidi="ar-SA"/>
        </w:rPr>
        <w:t>о</w:t>
      </w:r>
      <w:r w:rsidRPr="00E31C12">
        <w:rPr>
          <w:rFonts w:ascii="Arial" w:eastAsia="Times New Roman" w:hAnsi="Arial" w:cs="Arial"/>
          <w:lang w:eastAsia="ru-RU" w:bidi="ar-SA"/>
        </w:rPr>
        <w:t>терь и актуализацией значений тепловой нагрузки.</w:t>
      </w:r>
    </w:p>
    <w:p w:rsidR="005C28CC" w:rsidRPr="00E31C12" w:rsidRDefault="005C28CC">
      <w:pPr>
        <w:pStyle w:val="ae"/>
        <w:spacing w:line="276" w:lineRule="auto"/>
        <w:ind w:firstLine="709"/>
        <w:rPr>
          <w:rFonts w:ascii="Arial" w:eastAsia="Times New Roman" w:hAnsi="Arial" w:cs="Arial"/>
          <w:lang w:eastAsia="ru-RU" w:bidi="ar-SA"/>
        </w:rPr>
      </w:pPr>
    </w:p>
    <w:p w:rsidR="005C28CC" w:rsidRPr="00E31C12" w:rsidRDefault="005C28CC">
      <w:pPr>
        <w:pStyle w:val="ae"/>
        <w:spacing w:line="276" w:lineRule="auto"/>
        <w:ind w:firstLine="709"/>
        <w:rPr>
          <w:rFonts w:ascii="Arial" w:eastAsia="Times New Roman" w:hAnsi="Arial" w:cs="Arial"/>
          <w:lang w:eastAsia="ru-RU" w:bidi="ar-SA"/>
        </w:rPr>
      </w:pPr>
    </w:p>
    <w:p w:rsidR="005C28CC" w:rsidRPr="00E31C12" w:rsidRDefault="005C28CC">
      <w:pPr>
        <w:pStyle w:val="ae"/>
        <w:spacing w:line="276" w:lineRule="auto"/>
        <w:ind w:firstLine="709"/>
        <w:rPr>
          <w:rStyle w:val="22"/>
          <w:rFonts w:ascii="Arial" w:eastAsiaTheme="minorHAnsi" w:hAnsi="Arial" w:cs="Arial"/>
          <w:b/>
          <w:color w:val="auto"/>
          <w:lang w:val="ru-RU"/>
        </w:rPr>
      </w:pPr>
    </w:p>
    <w:p w:rsidR="005C28CC" w:rsidRPr="00E31C12" w:rsidRDefault="005C28CC">
      <w:pPr>
        <w:pStyle w:val="21"/>
        <w:spacing w:before="0" w:line="276" w:lineRule="auto"/>
        <w:jc w:val="center"/>
        <w:rPr>
          <w:rFonts w:ascii="Arial" w:hAnsi="Arial" w:cs="Arial"/>
          <w:b/>
          <w:color w:val="auto"/>
          <w:sz w:val="24"/>
          <w:lang w:val="ru-RU" w:eastAsia="ru-RU"/>
        </w:rPr>
      </w:pPr>
    </w:p>
    <w:p w:rsidR="005C28CC" w:rsidRPr="00E31C12" w:rsidRDefault="00FE63FA">
      <w:pPr>
        <w:rPr>
          <w:rFonts w:ascii="Arial" w:eastAsiaTheme="majorEastAsia" w:hAnsi="Arial" w:cs="Arial"/>
          <w:b/>
          <w:szCs w:val="26"/>
          <w:lang w:eastAsia="ru-RU"/>
        </w:rPr>
      </w:pPr>
      <w:r w:rsidRPr="00E31C12">
        <w:rPr>
          <w:rFonts w:ascii="Arial" w:hAnsi="Arial" w:cs="Arial"/>
          <w:b/>
          <w:lang w:eastAsia="ru-RU"/>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418" w:name="_Toc164201693"/>
      <w:r w:rsidRPr="00E31C12">
        <w:rPr>
          <w:rFonts w:ascii="Arial Narrow" w:hAnsi="Arial Narrow" w:cs="Arial"/>
          <w:b/>
          <w:color w:val="auto"/>
          <w:sz w:val="28"/>
          <w:szCs w:val="24"/>
          <w:lang w:val="ru-RU"/>
        </w:rPr>
        <w:lastRenderedPageBreak/>
        <w:t>ЧАСТЬ 7. БАЛАНСЫ ТЕПЛОНОСИТЕЛЯ</w:t>
      </w:r>
      <w:bookmarkEnd w:id="415"/>
      <w:bookmarkEnd w:id="416"/>
      <w:bookmarkEnd w:id="418"/>
    </w:p>
    <w:p w:rsidR="005C28CC" w:rsidRPr="00E31C12" w:rsidRDefault="00FE63FA" w:rsidP="0025795F">
      <w:pPr>
        <w:pStyle w:val="32"/>
        <w:numPr>
          <w:ilvl w:val="2"/>
          <w:numId w:val="38"/>
        </w:numPr>
        <w:spacing w:before="0"/>
        <w:jc w:val="both"/>
        <w:rPr>
          <w:rFonts w:ascii="Arial" w:hAnsi="Arial" w:cs="Arial"/>
          <w:b/>
          <w:color w:val="auto"/>
          <w:lang w:val="ru-RU"/>
        </w:rPr>
      </w:pPr>
      <w:bookmarkStart w:id="419" w:name="_Toc524886727"/>
      <w:bookmarkStart w:id="420" w:name="_Toc72449013"/>
      <w:bookmarkStart w:id="421" w:name="_Toc164201694"/>
      <w:r w:rsidRPr="00E31C12">
        <w:rPr>
          <w:rFonts w:ascii="Arial" w:hAnsi="Arial" w:cs="Arial"/>
          <w:b/>
          <w:color w:val="auto"/>
          <w:lang w:val="ru-RU"/>
        </w:rPr>
        <w:t>Описание балансов производительности водоподготовительных у</w:t>
      </w:r>
      <w:r w:rsidRPr="00E31C12">
        <w:rPr>
          <w:rFonts w:ascii="Arial" w:hAnsi="Arial" w:cs="Arial"/>
          <w:b/>
          <w:color w:val="auto"/>
          <w:lang w:val="ru-RU"/>
        </w:rPr>
        <w:t>с</w:t>
      </w:r>
      <w:r w:rsidRPr="00E31C12">
        <w:rPr>
          <w:rFonts w:ascii="Arial" w:hAnsi="Arial" w:cs="Arial"/>
          <w:b/>
          <w:color w:val="auto"/>
          <w:lang w:val="ru-RU"/>
        </w:rPr>
        <w:t>тановок теплоносителя для тепловых сетей и максимального потре</w:t>
      </w:r>
      <w:r w:rsidRPr="00E31C12">
        <w:rPr>
          <w:rFonts w:ascii="Arial" w:hAnsi="Arial" w:cs="Arial"/>
          <w:b/>
          <w:color w:val="auto"/>
          <w:lang w:val="ru-RU"/>
        </w:rPr>
        <w:t>б</w:t>
      </w:r>
      <w:r w:rsidRPr="00E31C12">
        <w:rPr>
          <w:rFonts w:ascii="Arial" w:hAnsi="Arial" w:cs="Arial"/>
          <w:b/>
          <w:color w:val="auto"/>
          <w:lang w:val="ru-RU"/>
        </w:rPr>
        <w:t>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19"/>
      <w:bookmarkEnd w:id="420"/>
      <w:bookmarkEnd w:id="421"/>
    </w:p>
    <w:p w:rsidR="005C28CC" w:rsidRPr="00E31C12" w:rsidRDefault="005C28CC">
      <w:pPr>
        <w:spacing w:line="276" w:lineRule="auto"/>
        <w:rPr>
          <w:rFonts w:ascii="Arial" w:hAnsi="Arial" w:cs="Arial"/>
          <w:color w:val="000000"/>
          <w:spacing w:val="3"/>
          <w:szCs w:val="24"/>
        </w:rPr>
      </w:pP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Согласно правилам технической эксплуатации тепловых энергоустановок, утвержденных Приказом Министерства энергетики Российской федерации от 24 марта 2003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Согласно СНиП 41-02-2003, в открытых системах теплоснабжения прои</w:t>
      </w:r>
      <w:r w:rsidRPr="00E31C12">
        <w:rPr>
          <w:rFonts w:ascii="Arial" w:hAnsi="Arial" w:cs="Arial"/>
          <w:color w:val="000000"/>
          <w:spacing w:val="3"/>
          <w:szCs w:val="24"/>
        </w:rPr>
        <w:t>з</w:t>
      </w:r>
      <w:r w:rsidRPr="00E31C12">
        <w:rPr>
          <w:rFonts w:ascii="Arial" w:hAnsi="Arial" w:cs="Arial"/>
          <w:color w:val="000000"/>
          <w:spacing w:val="3"/>
          <w:szCs w:val="24"/>
        </w:rPr>
        <w:t>водительность ВПУ принимается равной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w:t>
      </w:r>
      <w:r w:rsidRPr="00E31C12">
        <w:rPr>
          <w:rFonts w:ascii="Arial" w:hAnsi="Arial" w:cs="Arial"/>
          <w:color w:val="000000"/>
          <w:spacing w:val="3"/>
          <w:szCs w:val="24"/>
        </w:rPr>
        <w:t>о</w:t>
      </w:r>
      <w:r w:rsidRPr="00E31C12">
        <w:rPr>
          <w:rFonts w:ascii="Arial" w:hAnsi="Arial" w:cs="Arial"/>
          <w:color w:val="000000"/>
          <w:spacing w:val="3"/>
          <w:szCs w:val="24"/>
        </w:rPr>
        <w:t>пления, вентиляции и горячего водоснабжения зданий. Кроме того, для систем теплоснабжения должна предусматриваться дополнительно аварийная подпи</w:t>
      </w:r>
      <w:r w:rsidRPr="00E31C12">
        <w:rPr>
          <w:rFonts w:ascii="Arial" w:hAnsi="Arial" w:cs="Arial"/>
          <w:color w:val="000000"/>
          <w:spacing w:val="3"/>
          <w:szCs w:val="24"/>
        </w:rPr>
        <w:t>т</w:t>
      </w:r>
      <w:r w:rsidRPr="00E31C12">
        <w:rPr>
          <w:rFonts w:ascii="Arial" w:hAnsi="Arial" w:cs="Arial"/>
          <w:color w:val="000000"/>
          <w:spacing w:val="3"/>
          <w:szCs w:val="24"/>
        </w:rPr>
        <w:t>ка химически не обработанной и недеаэрированной водой, расход которой пр</w:t>
      </w:r>
      <w:r w:rsidRPr="00E31C12">
        <w:rPr>
          <w:rFonts w:ascii="Arial" w:hAnsi="Arial" w:cs="Arial"/>
          <w:color w:val="000000"/>
          <w:spacing w:val="3"/>
          <w:szCs w:val="24"/>
        </w:rPr>
        <w:t>и</w:t>
      </w:r>
      <w:r w:rsidRPr="00E31C12">
        <w:rPr>
          <w:rFonts w:ascii="Arial" w:hAnsi="Arial" w:cs="Arial"/>
          <w:color w:val="000000"/>
          <w:spacing w:val="3"/>
          <w:szCs w:val="24"/>
        </w:rPr>
        <w:t>нимается в количестве 2% объема воды в трубопроводах тепловых сетей и пр</w:t>
      </w:r>
      <w:r w:rsidRPr="00E31C12">
        <w:rPr>
          <w:rFonts w:ascii="Arial" w:hAnsi="Arial" w:cs="Arial"/>
          <w:color w:val="000000"/>
          <w:spacing w:val="3"/>
          <w:szCs w:val="24"/>
        </w:rPr>
        <w:t>и</w:t>
      </w:r>
      <w:r w:rsidRPr="00E31C12">
        <w:rPr>
          <w:rFonts w:ascii="Arial" w:hAnsi="Arial" w:cs="Arial"/>
          <w:color w:val="000000"/>
          <w:spacing w:val="3"/>
          <w:szCs w:val="24"/>
        </w:rPr>
        <w:t>соединенных к ним системах отопления, вентиляции и в системах горячего в</w:t>
      </w:r>
      <w:r w:rsidRPr="00E31C12">
        <w:rPr>
          <w:rFonts w:ascii="Arial" w:hAnsi="Arial" w:cs="Arial"/>
          <w:color w:val="000000"/>
          <w:spacing w:val="3"/>
          <w:szCs w:val="24"/>
        </w:rPr>
        <w:t>о</w:t>
      </w:r>
      <w:r w:rsidRPr="00E31C12">
        <w:rPr>
          <w:rFonts w:ascii="Arial" w:hAnsi="Arial" w:cs="Arial"/>
          <w:color w:val="000000"/>
          <w:spacing w:val="3"/>
          <w:szCs w:val="24"/>
        </w:rPr>
        <w:t>доснабжения для открытых систем теплоснабжения.</w:t>
      </w: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На котельных Малиновского СП отсутствуют водоподготовительные уст</w:t>
      </w:r>
      <w:r w:rsidRPr="00E31C12">
        <w:rPr>
          <w:rFonts w:ascii="Arial" w:hAnsi="Arial" w:cs="Arial"/>
          <w:color w:val="000000"/>
          <w:spacing w:val="3"/>
          <w:szCs w:val="24"/>
        </w:rPr>
        <w:t>а</w:t>
      </w:r>
      <w:r w:rsidRPr="00E31C12">
        <w:rPr>
          <w:rFonts w:ascii="Arial" w:hAnsi="Arial" w:cs="Arial"/>
          <w:color w:val="000000"/>
          <w:spacing w:val="3"/>
          <w:szCs w:val="24"/>
        </w:rPr>
        <w:t>новки, в связи с этим балансы производительности ВПУ не формировались.</w:t>
      </w:r>
    </w:p>
    <w:p w:rsidR="005C28CC" w:rsidRPr="00E31C12" w:rsidRDefault="005C28CC">
      <w:pPr>
        <w:spacing w:line="276" w:lineRule="auto"/>
        <w:jc w:val="both"/>
        <w:rPr>
          <w:rFonts w:ascii="Arial" w:hAnsi="Arial" w:cs="Arial"/>
        </w:rPr>
      </w:pPr>
      <w:bookmarkStart w:id="422" w:name="_Ref84414488"/>
      <w:bookmarkStart w:id="423" w:name="_Ref89551824"/>
    </w:p>
    <w:p w:rsidR="005C28CC" w:rsidRPr="00E31C12" w:rsidRDefault="00FE63FA" w:rsidP="0025795F">
      <w:pPr>
        <w:pStyle w:val="32"/>
        <w:numPr>
          <w:ilvl w:val="2"/>
          <w:numId w:val="38"/>
        </w:numPr>
        <w:rPr>
          <w:rFonts w:ascii="Arial" w:hAnsi="Arial" w:cs="Arial"/>
          <w:b/>
          <w:color w:val="auto"/>
          <w:lang w:val="ru-RU"/>
        </w:rPr>
      </w:pPr>
      <w:bookmarkStart w:id="424" w:name="_Toc164201695"/>
      <w:r w:rsidRPr="00E31C12">
        <w:rPr>
          <w:rFonts w:ascii="Arial" w:hAnsi="Arial" w:cs="Arial"/>
          <w:b/>
          <w:color w:val="auto"/>
          <w:lang w:val="ru-RU"/>
        </w:rPr>
        <w:t>Описание балансов производительности водоподготовительных у</w:t>
      </w:r>
      <w:r w:rsidRPr="00E31C12">
        <w:rPr>
          <w:rFonts w:ascii="Arial" w:hAnsi="Arial" w:cs="Arial"/>
          <w:b/>
          <w:color w:val="auto"/>
          <w:lang w:val="ru-RU"/>
        </w:rPr>
        <w:t>с</w:t>
      </w:r>
      <w:r w:rsidRPr="00E31C12">
        <w:rPr>
          <w:rFonts w:ascii="Arial" w:hAnsi="Arial" w:cs="Arial"/>
          <w:b/>
          <w:color w:val="auto"/>
          <w:lang w:val="ru-RU"/>
        </w:rPr>
        <w:t>тановок теплоносителя для тепловых сетей и максимального потре</w:t>
      </w:r>
      <w:r w:rsidRPr="00E31C12">
        <w:rPr>
          <w:rFonts w:ascii="Arial" w:hAnsi="Arial" w:cs="Arial"/>
          <w:b/>
          <w:color w:val="auto"/>
          <w:lang w:val="ru-RU"/>
        </w:rPr>
        <w:t>б</w:t>
      </w:r>
      <w:r w:rsidRPr="00E31C12">
        <w:rPr>
          <w:rFonts w:ascii="Arial" w:hAnsi="Arial" w:cs="Arial"/>
          <w:b/>
          <w:color w:val="auto"/>
          <w:lang w:val="ru-RU"/>
        </w:rPr>
        <w:t>ления теплоносителя в аварийных режимах систем теплоснабжения</w:t>
      </w:r>
      <w:bookmarkEnd w:id="424"/>
    </w:p>
    <w:p w:rsidR="005C28CC" w:rsidRPr="00E31C12" w:rsidRDefault="005C28CC">
      <w:pPr>
        <w:spacing w:after="0"/>
        <w:rPr>
          <w:rFonts w:ascii="Arial" w:hAnsi="Arial" w:cs="Arial"/>
        </w:rPr>
      </w:pP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Сведения об аварийной подпитке тепловых сетей в ретроспективном п</w:t>
      </w:r>
      <w:r w:rsidRPr="00E31C12">
        <w:rPr>
          <w:rFonts w:ascii="Arial" w:hAnsi="Arial" w:cs="Arial"/>
          <w:color w:val="000000"/>
          <w:spacing w:val="3"/>
          <w:szCs w:val="24"/>
        </w:rPr>
        <w:t>е</w:t>
      </w:r>
      <w:r w:rsidRPr="00E31C12">
        <w:rPr>
          <w:rFonts w:ascii="Arial" w:hAnsi="Arial" w:cs="Arial"/>
          <w:color w:val="000000"/>
          <w:spacing w:val="3"/>
          <w:szCs w:val="24"/>
        </w:rPr>
        <w:t>риоде не представлены.</w:t>
      </w:r>
    </w:p>
    <w:p w:rsidR="005C28CC" w:rsidRPr="00E31C12" w:rsidRDefault="005C28CC">
      <w:pPr>
        <w:spacing w:line="276" w:lineRule="auto"/>
        <w:jc w:val="both"/>
        <w:rPr>
          <w:rFonts w:ascii="Arial" w:hAnsi="Arial" w:cs="Arial"/>
        </w:rPr>
      </w:pPr>
    </w:p>
    <w:p w:rsidR="005C28CC" w:rsidRPr="00E31C12" w:rsidRDefault="00FE63FA">
      <w:pPr>
        <w:pStyle w:val="21"/>
        <w:spacing w:after="180"/>
        <w:jc w:val="both"/>
        <w:rPr>
          <w:rFonts w:ascii="Arial Narrow" w:hAnsi="Arial Narrow" w:cs="Arial"/>
          <w:b/>
          <w:color w:val="auto"/>
          <w:sz w:val="28"/>
          <w:szCs w:val="24"/>
          <w:lang w:val="ru-RU"/>
        </w:rPr>
      </w:pPr>
      <w:bookmarkStart w:id="425" w:name="_Toc524886730"/>
      <w:bookmarkStart w:id="426" w:name="_Toc72449016"/>
      <w:bookmarkStart w:id="427" w:name="_Toc164201696"/>
      <w:bookmarkEnd w:id="422"/>
      <w:bookmarkEnd w:id="423"/>
      <w:r w:rsidRPr="00E31C12">
        <w:rPr>
          <w:rFonts w:ascii="Arial Narrow" w:hAnsi="Arial Narrow" w:cs="Arial"/>
          <w:b/>
          <w:color w:val="auto"/>
          <w:sz w:val="28"/>
          <w:szCs w:val="24"/>
          <w:lang w:val="ru-RU"/>
        </w:rPr>
        <w:t>ЧАСТЬ 8. ТОПЛИВНЫЕ БАЛАНСЫ ИСТОЧНИКОВ ТЕПЛОВОЙ ЭНЕРГИИ И СИ</w:t>
      </w:r>
      <w:r w:rsidRPr="00E31C12">
        <w:rPr>
          <w:rFonts w:ascii="Arial Narrow" w:hAnsi="Arial Narrow" w:cs="Arial"/>
          <w:b/>
          <w:color w:val="auto"/>
          <w:sz w:val="28"/>
          <w:szCs w:val="24"/>
          <w:lang w:val="ru-RU"/>
        </w:rPr>
        <w:t>С</w:t>
      </w:r>
      <w:r w:rsidRPr="00E31C12">
        <w:rPr>
          <w:rFonts w:ascii="Arial Narrow" w:hAnsi="Arial Narrow" w:cs="Arial"/>
          <w:b/>
          <w:color w:val="auto"/>
          <w:sz w:val="28"/>
          <w:szCs w:val="24"/>
          <w:lang w:val="ru-RU"/>
        </w:rPr>
        <w:t>ТЕМА ОБЕСПЕЧЕНИЯ ТОПЛИВОМ</w:t>
      </w:r>
      <w:bookmarkEnd w:id="425"/>
      <w:bookmarkEnd w:id="426"/>
      <w:bookmarkEnd w:id="427"/>
    </w:p>
    <w:p w:rsidR="005C28CC" w:rsidRPr="00E31C12" w:rsidRDefault="005C28CC">
      <w:pPr>
        <w:spacing w:after="0" w:line="276" w:lineRule="auto"/>
        <w:rPr>
          <w:rFonts w:ascii="Arial" w:hAnsi="Arial" w:cs="Arial"/>
          <w:b/>
          <w:color w:val="000000"/>
          <w:spacing w:val="3"/>
          <w:szCs w:val="24"/>
        </w:rPr>
      </w:pPr>
    </w:p>
    <w:p w:rsidR="005C28CC" w:rsidRPr="00E31C12" w:rsidRDefault="00FE63FA" w:rsidP="0025795F">
      <w:pPr>
        <w:pStyle w:val="32"/>
        <w:numPr>
          <w:ilvl w:val="2"/>
          <w:numId w:val="39"/>
        </w:numPr>
        <w:jc w:val="both"/>
        <w:rPr>
          <w:rFonts w:ascii="Arial" w:hAnsi="Arial" w:cs="Arial"/>
          <w:b/>
          <w:color w:val="auto"/>
          <w:lang w:val="ru-RU"/>
        </w:rPr>
      </w:pPr>
      <w:bookmarkStart w:id="428" w:name="_Toc524886731"/>
      <w:bookmarkStart w:id="429" w:name="_Toc72449017"/>
      <w:bookmarkStart w:id="430" w:name="_Toc164201697"/>
      <w:r w:rsidRPr="00E31C12">
        <w:rPr>
          <w:rFonts w:ascii="Arial" w:hAnsi="Arial" w:cs="Arial"/>
          <w:b/>
          <w:color w:val="auto"/>
          <w:lang w:val="ru-RU"/>
        </w:rPr>
        <w:t>Описание видов и количества используемого основного топлива для каждого источника тепловой энергии</w:t>
      </w:r>
      <w:bookmarkEnd w:id="428"/>
      <w:bookmarkEnd w:id="429"/>
      <w:bookmarkEnd w:id="430"/>
    </w:p>
    <w:p w:rsidR="005C28CC" w:rsidRPr="00E31C12" w:rsidRDefault="005C28CC">
      <w:pPr>
        <w:spacing w:after="0" w:line="276" w:lineRule="auto"/>
        <w:jc w:val="both"/>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rPr>
        <w:t>Котельные Малиновского сельского поселения используют уголь в качестве основного топлива, кроме того имеется котельная, оснащенная электрокотлами. Резервное топливо отсутствует.</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lastRenderedPageBreak/>
        <w:t>Данные о количестве используемого основного топлива в 2023 году на и</w:t>
      </w:r>
      <w:r w:rsidRPr="00E31C12">
        <w:rPr>
          <w:rFonts w:ascii="Arial" w:hAnsi="Arial" w:cs="Arial"/>
          <w:szCs w:val="24"/>
        </w:rPr>
        <w:t>с</w:t>
      </w:r>
      <w:r w:rsidRPr="00E31C12">
        <w:rPr>
          <w:rFonts w:ascii="Arial" w:hAnsi="Arial" w:cs="Arial"/>
          <w:szCs w:val="24"/>
        </w:rPr>
        <w:t xml:space="preserve">точниках Малиновского сельского поселения приведены в таб. </w:t>
      </w:r>
      <w:fldSimple w:instr=" REF _Ref84414561 \h  \* MERGEFORMAT ">
        <w:r w:rsidR="00CE464D" w:rsidRPr="00CE464D">
          <w:rPr>
            <w:rFonts w:ascii="Arial" w:hAnsi="Arial" w:cs="Arial"/>
            <w:vanish/>
          </w:rPr>
          <w:t xml:space="preserve">Таблица </w:t>
        </w:r>
        <w:r w:rsidR="00CE464D">
          <w:rPr>
            <w:rFonts w:ascii="Arial" w:hAnsi="Arial" w:cs="Arial"/>
          </w:rPr>
          <w:t>17</w:t>
        </w:r>
      </w:fldSimple>
      <w:r w:rsidRPr="00E31C12">
        <w:rPr>
          <w:rFonts w:ascii="Arial" w:hAnsi="Arial" w:cs="Arial"/>
          <w:szCs w:val="24"/>
        </w:rPr>
        <w:t>.</w:t>
      </w:r>
    </w:p>
    <w:p w:rsidR="00A156F3" w:rsidRPr="00E31C12" w:rsidRDefault="00A156F3">
      <w:pPr>
        <w:spacing w:after="0" w:line="276" w:lineRule="auto"/>
        <w:ind w:firstLine="708"/>
        <w:jc w:val="both"/>
        <w:rPr>
          <w:rFonts w:ascii="Arial" w:hAnsi="Arial" w:cs="Arial"/>
          <w:szCs w:val="24"/>
        </w:rPr>
      </w:pPr>
    </w:p>
    <w:p w:rsidR="005C28CC" w:rsidRPr="00E31C12" w:rsidRDefault="00FE63FA">
      <w:pPr>
        <w:pStyle w:val="affff1"/>
        <w:keepNext/>
        <w:rPr>
          <w:rFonts w:ascii="Arial" w:hAnsi="Arial" w:cs="Arial"/>
        </w:rPr>
      </w:pPr>
      <w:bookmarkStart w:id="431" w:name="_Ref84414561"/>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17</w:t>
      </w:r>
      <w:r w:rsidR="009118DF" w:rsidRPr="00E31C12">
        <w:rPr>
          <w:rFonts w:ascii="Arial" w:hAnsi="Arial" w:cs="Arial"/>
        </w:rPr>
        <w:fldChar w:fldCharType="end"/>
      </w:r>
      <w:bookmarkEnd w:id="431"/>
      <w:r w:rsidRPr="00E31C12">
        <w:rPr>
          <w:rFonts w:ascii="Arial" w:hAnsi="Arial" w:cs="Arial"/>
        </w:rPr>
        <w:t xml:space="preserve"> – Показатели расходов топлива на источниках Малиновского сельск</w:t>
      </w:r>
      <w:r w:rsidRPr="00E31C12">
        <w:rPr>
          <w:rFonts w:ascii="Arial" w:hAnsi="Arial" w:cs="Arial"/>
        </w:rPr>
        <w:t>о</w:t>
      </w:r>
      <w:r w:rsidRPr="00E31C12">
        <w:rPr>
          <w:rFonts w:ascii="Arial" w:hAnsi="Arial" w:cs="Arial"/>
        </w:rPr>
        <w:t>го поселения в 2023 году</w:t>
      </w:r>
    </w:p>
    <w:tbl>
      <w:tblPr>
        <w:tblW w:w="9351" w:type="dxa"/>
        <w:tblLayout w:type="fixed"/>
        <w:tblLook w:val="04A0"/>
      </w:tblPr>
      <w:tblGrid>
        <w:gridCol w:w="2405"/>
        <w:gridCol w:w="1985"/>
        <w:gridCol w:w="2480"/>
        <w:gridCol w:w="2481"/>
      </w:tblGrid>
      <w:tr w:rsidR="005C28CC" w:rsidRPr="00E31C12" w:rsidTr="00493D86">
        <w:trPr>
          <w:trHeight w:val="293"/>
          <w:tblHeader/>
        </w:trPr>
        <w:tc>
          <w:tcPr>
            <w:tcW w:w="2405"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Адрес или наименов</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ние котельной</w:t>
            </w:r>
          </w:p>
        </w:tc>
        <w:tc>
          <w:tcPr>
            <w:tcW w:w="19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248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Расход условного то</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лива, т.у.т.</w:t>
            </w:r>
          </w:p>
        </w:tc>
        <w:tc>
          <w:tcPr>
            <w:tcW w:w="2481"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w:t>
            </w:r>
            <w:r w:rsidR="00A156F3" w:rsidRPr="00E31C12">
              <w:rPr>
                <w:rFonts w:ascii="Arial" w:eastAsia="Times New Roman" w:hAnsi="Arial" w:cs="Arial"/>
                <w:b/>
                <w:bCs/>
                <w:color w:val="000000"/>
                <w:sz w:val="18"/>
                <w:szCs w:val="18"/>
                <w:lang w:eastAsia="ru-RU"/>
              </w:rPr>
              <w:t>ход натурального топлива, тн (тыс. кВт*ч)</w:t>
            </w:r>
          </w:p>
        </w:tc>
      </w:tr>
      <w:tr w:rsidR="00687398" w:rsidRPr="00E31C12" w:rsidTr="00493D86">
        <w:trPr>
          <w:trHeight w:val="299"/>
        </w:trPr>
        <w:tc>
          <w:tcPr>
            <w:tcW w:w="2405"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Борзуновка ООШ</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уголь</w:t>
            </w:r>
          </w:p>
        </w:tc>
        <w:tc>
          <w:tcPr>
            <w:tcW w:w="248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75,1</w:t>
            </w:r>
          </w:p>
        </w:tc>
        <w:tc>
          <w:tcPr>
            <w:tcW w:w="24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112,1</w:t>
            </w:r>
          </w:p>
        </w:tc>
      </w:tr>
      <w:tr w:rsidR="00687398" w:rsidRPr="00E31C12" w:rsidTr="00493D86">
        <w:trPr>
          <w:trHeight w:val="299"/>
        </w:trPr>
        <w:tc>
          <w:tcPr>
            <w:tcW w:w="2405"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Малиновская ООШ</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уголь</w:t>
            </w:r>
          </w:p>
        </w:tc>
        <w:tc>
          <w:tcPr>
            <w:tcW w:w="248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77,5</w:t>
            </w:r>
          </w:p>
        </w:tc>
        <w:tc>
          <w:tcPr>
            <w:tcW w:w="24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115,7</w:t>
            </w:r>
          </w:p>
        </w:tc>
      </w:tr>
      <w:tr w:rsidR="00687398" w:rsidRPr="00E31C12" w:rsidTr="00493D86">
        <w:trPr>
          <w:trHeight w:val="299"/>
        </w:trPr>
        <w:tc>
          <w:tcPr>
            <w:tcW w:w="2405"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Текинская ООШ</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электроэнергия</w:t>
            </w:r>
          </w:p>
        </w:tc>
        <w:tc>
          <w:tcPr>
            <w:tcW w:w="248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13,7</w:t>
            </w:r>
          </w:p>
        </w:tc>
        <w:tc>
          <w:tcPr>
            <w:tcW w:w="24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111,9</w:t>
            </w:r>
          </w:p>
        </w:tc>
      </w:tr>
      <w:tr w:rsidR="00687398" w:rsidRPr="00E31C12" w:rsidTr="00493D86">
        <w:trPr>
          <w:trHeight w:val="299"/>
        </w:trPr>
        <w:tc>
          <w:tcPr>
            <w:tcW w:w="2405" w:type="dxa"/>
            <w:tcBorders>
              <w:top w:val="none" w:sz="4" w:space="0" w:color="000000"/>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hAnsi="Arial" w:cs="Arial"/>
                <w:color w:val="000000"/>
                <w:sz w:val="18"/>
                <w:szCs w:val="18"/>
              </w:rPr>
            </w:pPr>
            <w:r w:rsidRPr="00E31C12">
              <w:rPr>
                <w:rFonts w:ascii="Arial" w:hAnsi="Arial" w:cs="Arial"/>
                <w:color w:val="000000"/>
                <w:sz w:val="18"/>
                <w:szCs w:val="18"/>
              </w:rPr>
              <w:t>Новосергеевская ООШ</w:t>
            </w:r>
          </w:p>
        </w:tc>
        <w:tc>
          <w:tcPr>
            <w:tcW w:w="1985"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дизельное топливо</w:t>
            </w:r>
          </w:p>
        </w:tc>
        <w:tc>
          <w:tcPr>
            <w:tcW w:w="248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58,6</w:t>
            </w:r>
          </w:p>
        </w:tc>
        <w:tc>
          <w:tcPr>
            <w:tcW w:w="24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40,3</w:t>
            </w:r>
          </w:p>
        </w:tc>
      </w:tr>
      <w:tr w:rsidR="00687398" w:rsidRPr="00E31C12" w:rsidTr="00493D86">
        <w:trPr>
          <w:trHeight w:val="299"/>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87398" w:rsidRPr="00E31C12" w:rsidRDefault="00687398" w:rsidP="00687398">
            <w:pPr>
              <w:spacing w:after="0" w:line="240" w:lineRule="auto"/>
              <w:rPr>
                <w:rFonts w:ascii="Arial" w:hAnsi="Arial" w:cs="Arial"/>
                <w:b/>
                <w:color w:val="000000"/>
                <w:sz w:val="18"/>
                <w:szCs w:val="18"/>
              </w:rPr>
            </w:pPr>
            <w:r w:rsidRPr="00E31C12">
              <w:rPr>
                <w:rFonts w:ascii="Arial" w:hAnsi="Arial" w:cs="Arial"/>
                <w:b/>
                <w:color w:val="000000"/>
                <w:sz w:val="18"/>
                <w:szCs w:val="18"/>
              </w:rPr>
              <w:t>Итого</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b/>
                <w:sz w:val="18"/>
                <w:szCs w:val="18"/>
                <w:lang w:eastAsia="ru-RU"/>
              </w:rPr>
            </w:pPr>
          </w:p>
        </w:tc>
        <w:tc>
          <w:tcPr>
            <w:tcW w:w="248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224,94</w:t>
            </w:r>
          </w:p>
        </w:tc>
        <w:tc>
          <w:tcPr>
            <w:tcW w:w="2481" w:type="dxa"/>
            <w:tcBorders>
              <w:top w:val="single" w:sz="4" w:space="0" w:color="auto"/>
              <w:left w:val="none" w:sz="4" w:space="0" w:color="000000"/>
              <w:bottom w:val="single" w:sz="4" w:space="0" w:color="auto"/>
              <w:right w:val="single" w:sz="4" w:space="0" w:color="auto"/>
            </w:tcBorders>
            <w:shd w:val="clear" w:color="auto" w:fill="auto"/>
            <w:noWrap/>
            <w:vAlign w:val="center"/>
          </w:tcPr>
          <w:p w:rsidR="00687398" w:rsidRPr="00E31C12" w:rsidRDefault="00687398" w:rsidP="00687398">
            <w:pPr>
              <w:spacing w:after="0" w:line="240" w:lineRule="auto"/>
              <w:jc w:val="center"/>
              <w:rPr>
                <w:rFonts w:ascii="Arial" w:eastAsia="Times New Roman" w:hAnsi="Arial" w:cs="Arial"/>
                <w:sz w:val="18"/>
                <w:szCs w:val="18"/>
                <w:lang w:eastAsia="ru-RU"/>
              </w:rPr>
            </w:pPr>
          </w:p>
        </w:tc>
      </w:tr>
    </w:tbl>
    <w:p w:rsidR="005C28CC" w:rsidRPr="00E31C12" w:rsidRDefault="005C28CC">
      <w:pPr>
        <w:spacing w:line="276" w:lineRule="auto"/>
        <w:jc w:val="both"/>
        <w:rPr>
          <w:rFonts w:ascii="Arial" w:hAnsi="Arial" w:cs="Arial"/>
          <w:szCs w:val="24"/>
        </w:rPr>
      </w:pPr>
    </w:p>
    <w:p w:rsidR="005C28CC" w:rsidRPr="00E31C12" w:rsidRDefault="00FE63FA">
      <w:pPr>
        <w:spacing w:line="276" w:lineRule="auto"/>
        <w:jc w:val="both"/>
        <w:rPr>
          <w:rFonts w:ascii="Arial" w:hAnsi="Arial" w:cs="Arial"/>
          <w:color w:val="000000"/>
          <w:spacing w:val="3"/>
          <w:szCs w:val="24"/>
        </w:rPr>
      </w:pPr>
      <w:r w:rsidRPr="00E31C12">
        <w:rPr>
          <w:rFonts w:ascii="Arial" w:hAnsi="Arial" w:cs="Arial"/>
          <w:szCs w:val="24"/>
        </w:rPr>
        <w:tab/>
        <w:t>Средняя калорийность используемого угля составляет 4690 ккал/</w:t>
      </w:r>
      <w:r w:rsidR="00687398" w:rsidRPr="00E31C12">
        <w:rPr>
          <w:rFonts w:ascii="Arial" w:hAnsi="Arial" w:cs="Arial"/>
          <w:szCs w:val="24"/>
        </w:rPr>
        <w:t>кг, дизел</w:t>
      </w:r>
      <w:r w:rsidR="00687398" w:rsidRPr="00E31C12">
        <w:rPr>
          <w:rFonts w:ascii="Arial" w:hAnsi="Arial" w:cs="Arial"/>
          <w:szCs w:val="24"/>
        </w:rPr>
        <w:t>ь</w:t>
      </w:r>
      <w:r w:rsidR="00687398" w:rsidRPr="00E31C12">
        <w:rPr>
          <w:rFonts w:ascii="Arial" w:hAnsi="Arial" w:cs="Arial"/>
          <w:szCs w:val="24"/>
        </w:rPr>
        <w:t xml:space="preserve">ного топлива </w:t>
      </w:r>
      <w:r w:rsidR="00687398" w:rsidRPr="00E31C12">
        <w:rPr>
          <w:rFonts w:ascii="Arial" w:hAnsi="Arial" w:cs="Arial"/>
          <w:szCs w:val="24"/>
        </w:rPr>
        <w:softHyphen/>
        <w:t>– 10180 ккал/кг.</w:t>
      </w:r>
    </w:p>
    <w:p w:rsidR="005C28CC" w:rsidRPr="00E31C12" w:rsidRDefault="00FE63FA" w:rsidP="0025795F">
      <w:pPr>
        <w:pStyle w:val="32"/>
        <w:numPr>
          <w:ilvl w:val="2"/>
          <w:numId w:val="39"/>
        </w:numPr>
        <w:jc w:val="both"/>
        <w:rPr>
          <w:rFonts w:ascii="Arial" w:hAnsi="Arial" w:cs="Arial"/>
          <w:b/>
          <w:color w:val="auto"/>
          <w:lang w:val="ru-RU"/>
        </w:rPr>
      </w:pPr>
      <w:bookmarkStart w:id="432" w:name="_Toc524886734"/>
      <w:bookmarkStart w:id="433" w:name="_Toc72449019"/>
      <w:bookmarkStart w:id="434" w:name="_Toc164201698"/>
      <w:r w:rsidRPr="00E31C12">
        <w:rPr>
          <w:rFonts w:ascii="Arial" w:hAnsi="Arial" w:cs="Arial"/>
          <w:b/>
          <w:color w:val="auto"/>
          <w:lang w:val="ru-RU"/>
        </w:rPr>
        <w:t>Описание видов резервного и аварийного топлива и возможности их обеспечения в соответствии с нормативными требованиями</w:t>
      </w:r>
      <w:bookmarkEnd w:id="432"/>
      <w:bookmarkEnd w:id="433"/>
      <w:bookmarkEnd w:id="434"/>
    </w:p>
    <w:p w:rsidR="005C28CC" w:rsidRPr="00E31C12" w:rsidRDefault="005C28CC">
      <w:pPr>
        <w:spacing w:after="0" w:line="360" w:lineRule="auto"/>
        <w:rPr>
          <w:rFonts w:ascii="Arial" w:hAnsi="Arial" w:cs="Arial"/>
          <w:szCs w:val="24"/>
        </w:rPr>
      </w:pPr>
    </w:p>
    <w:p w:rsidR="005C28CC" w:rsidRPr="00E31C12" w:rsidRDefault="00FE63FA">
      <w:pPr>
        <w:spacing w:after="0" w:line="360" w:lineRule="auto"/>
        <w:ind w:firstLine="709"/>
        <w:jc w:val="both"/>
        <w:rPr>
          <w:rFonts w:ascii="Arial" w:hAnsi="Arial" w:cs="Arial"/>
          <w:szCs w:val="24"/>
        </w:rPr>
      </w:pPr>
      <w:r w:rsidRPr="00E31C12">
        <w:rPr>
          <w:rFonts w:ascii="Arial" w:hAnsi="Arial" w:cs="Arial"/>
          <w:szCs w:val="24"/>
        </w:rPr>
        <w:t>Резервное и аварийное топливо на источниках отсутствует.</w:t>
      </w:r>
    </w:p>
    <w:p w:rsidR="005C28CC" w:rsidRPr="00E31C12" w:rsidRDefault="005C28CC">
      <w:pPr>
        <w:spacing w:after="0" w:line="360" w:lineRule="auto"/>
        <w:jc w:val="both"/>
        <w:rPr>
          <w:rFonts w:ascii="Arial" w:hAnsi="Arial" w:cs="Arial"/>
          <w:color w:val="000000"/>
          <w:spacing w:val="3"/>
          <w:szCs w:val="24"/>
        </w:rPr>
      </w:pPr>
    </w:p>
    <w:p w:rsidR="005C28CC" w:rsidRPr="00E31C12" w:rsidRDefault="00FE63FA" w:rsidP="0025795F">
      <w:pPr>
        <w:pStyle w:val="32"/>
        <w:numPr>
          <w:ilvl w:val="2"/>
          <w:numId w:val="39"/>
        </w:numPr>
        <w:jc w:val="both"/>
        <w:rPr>
          <w:rFonts w:ascii="Arial" w:hAnsi="Arial" w:cs="Arial"/>
          <w:b/>
          <w:color w:val="auto"/>
          <w:lang w:val="ru-RU"/>
        </w:rPr>
      </w:pPr>
      <w:bookmarkStart w:id="435" w:name="_Toc524886735"/>
      <w:bookmarkStart w:id="436" w:name="_Toc72449020"/>
      <w:bookmarkStart w:id="437" w:name="_Toc164201699"/>
      <w:r w:rsidRPr="00E31C12">
        <w:rPr>
          <w:rFonts w:ascii="Arial" w:hAnsi="Arial" w:cs="Arial"/>
          <w:b/>
          <w:color w:val="auto"/>
          <w:lang w:val="ru-RU"/>
        </w:rPr>
        <w:t>Описание особенностей характеристик видов топлива в зависимости от мест поставки</w:t>
      </w:r>
      <w:bookmarkEnd w:id="435"/>
      <w:bookmarkEnd w:id="436"/>
      <w:bookmarkEnd w:id="437"/>
    </w:p>
    <w:p w:rsidR="005C28CC" w:rsidRPr="00E31C12" w:rsidRDefault="005C28CC">
      <w:pPr>
        <w:spacing w:line="276" w:lineRule="auto"/>
        <w:rPr>
          <w:rFonts w:ascii="Arial" w:hAnsi="Arial" w:cs="Arial"/>
          <w:color w:val="000000"/>
          <w:spacing w:val="3"/>
          <w:szCs w:val="24"/>
        </w:rPr>
      </w:pPr>
    </w:p>
    <w:p w:rsidR="005C28CC" w:rsidRPr="00E31C12" w:rsidRDefault="00FE63FA">
      <w:pPr>
        <w:widowControl w:val="0"/>
        <w:suppressLineNumbers/>
        <w:tabs>
          <w:tab w:val="left" w:leader="dot" w:pos="540"/>
        </w:tabs>
        <w:spacing w:after="0" w:line="276" w:lineRule="auto"/>
        <w:ind w:firstLine="851"/>
        <w:jc w:val="both"/>
        <w:rPr>
          <w:rFonts w:ascii="Arial" w:eastAsia="Times New Roman" w:hAnsi="Arial" w:cs="Arial"/>
          <w:szCs w:val="24"/>
        </w:rPr>
      </w:pPr>
      <w:r w:rsidRPr="00E31C12">
        <w:rPr>
          <w:rFonts w:ascii="Arial" w:eastAsia="Times New Roman" w:hAnsi="Arial" w:cs="Arial"/>
          <w:szCs w:val="24"/>
        </w:rPr>
        <w:t>Характеристики используемых топлив не представлены.</w:t>
      </w:r>
    </w:p>
    <w:p w:rsidR="005C28CC" w:rsidRPr="00E31C12" w:rsidRDefault="005C28CC">
      <w:pPr>
        <w:widowControl w:val="0"/>
        <w:suppressLineNumbers/>
        <w:tabs>
          <w:tab w:val="left" w:leader="dot" w:pos="540"/>
        </w:tabs>
        <w:spacing w:after="0" w:line="360" w:lineRule="auto"/>
        <w:ind w:firstLine="851"/>
        <w:jc w:val="both"/>
        <w:rPr>
          <w:rFonts w:ascii="Arial" w:eastAsia="Times New Roman" w:hAnsi="Arial" w:cs="Arial"/>
          <w:szCs w:val="24"/>
        </w:rPr>
      </w:pPr>
    </w:p>
    <w:p w:rsidR="005C28CC" w:rsidRPr="00E31C12" w:rsidRDefault="00FE63FA" w:rsidP="0025795F">
      <w:pPr>
        <w:pStyle w:val="32"/>
        <w:numPr>
          <w:ilvl w:val="2"/>
          <w:numId w:val="39"/>
        </w:numPr>
        <w:jc w:val="both"/>
        <w:rPr>
          <w:rFonts w:ascii="Arial" w:hAnsi="Arial" w:cs="Arial"/>
          <w:b/>
          <w:color w:val="auto"/>
          <w:lang w:val="ru-RU"/>
        </w:rPr>
      </w:pPr>
      <w:bookmarkStart w:id="438" w:name="_Toc524886736"/>
      <w:bookmarkStart w:id="439" w:name="_Toc72449021"/>
      <w:bookmarkStart w:id="440" w:name="_Toc164201700"/>
      <w:r w:rsidRPr="00E31C12">
        <w:rPr>
          <w:rFonts w:ascii="Arial" w:hAnsi="Arial" w:cs="Arial"/>
          <w:b/>
          <w:color w:val="auto"/>
          <w:lang w:val="ru-RU"/>
        </w:rPr>
        <w:t>Описание использования местных видов топлива</w:t>
      </w:r>
      <w:bookmarkEnd w:id="438"/>
      <w:bookmarkEnd w:id="439"/>
      <w:bookmarkEnd w:id="440"/>
    </w:p>
    <w:p w:rsidR="005C28CC" w:rsidRPr="00E31C12" w:rsidRDefault="00FE63FA">
      <w:pPr>
        <w:spacing w:after="0" w:line="276" w:lineRule="auto"/>
        <w:rPr>
          <w:rFonts w:ascii="Arial" w:hAnsi="Arial" w:cs="Arial"/>
          <w:color w:val="000000"/>
          <w:spacing w:val="3"/>
          <w:szCs w:val="24"/>
        </w:rPr>
      </w:pPr>
      <w:r w:rsidRPr="00E31C12">
        <w:rPr>
          <w:rFonts w:ascii="Arial" w:hAnsi="Arial" w:cs="Arial"/>
          <w:color w:val="000000"/>
          <w:spacing w:val="3"/>
          <w:szCs w:val="24"/>
        </w:rPr>
        <w:tab/>
      </w:r>
    </w:p>
    <w:p w:rsidR="005C28CC" w:rsidRPr="00E31C12" w:rsidRDefault="00FE63FA">
      <w:pPr>
        <w:widowControl w:val="0"/>
        <w:suppressLineNumbers/>
        <w:tabs>
          <w:tab w:val="left" w:leader="dot" w:pos="540"/>
        </w:tabs>
        <w:spacing w:after="0" w:line="276" w:lineRule="auto"/>
        <w:ind w:firstLine="851"/>
        <w:jc w:val="both"/>
        <w:rPr>
          <w:rFonts w:ascii="Arial" w:eastAsia="Times New Roman" w:hAnsi="Arial" w:cs="Arial"/>
          <w:szCs w:val="24"/>
        </w:rPr>
      </w:pPr>
      <w:r w:rsidRPr="00E31C12">
        <w:rPr>
          <w:rFonts w:ascii="Arial" w:eastAsia="Times New Roman" w:hAnsi="Arial" w:cs="Arial"/>
          <w:szCs w:val="24"/>
        </w:rPr>
        <w:t xml:space="preserve">Сведения об использовании местных видов топлива отсутствуют. </w:t>
      </w:r>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rsidP="0025795F">
      <w:pPr>
        <w:pStyle w:val="32"/>
        <w:numPr>
          <w:ilvl w:val="2"/>
          <w:numId w:val="39"/>
        </w:numPr>
        <w:jc w:val="both"/>
        <w:rPr>
          <w:rFonts w:ascii="Arial" w:hAnsi="Arial" w:cs="Arial"/>
          <w:b/>
          <w:color w:val="auto"/>
          <w:lang w:val="ru-RU"/>
        </w:rPr>
      </w:pPr>
      <w:bookmarkStart w:id="441" w:name="_Toc164201701"/>
      <w:r w:rsidRPr="00E31C12">
        <w:rPr>
          <w:rFonts w:ascii="Arial" w:hAnsi="Arial" w:cs="Arial"/>
          <w:b/>
          <w:color w:val="auto"/>
          <w:lang w:val="ru-RU"/>
        </w:rPr>
        <w:t>Описание видов топлива (в случае, если топливом является уголь, - вид ископаемого угля в соответствии с Межгосударственным станда</w:t>
      </w:r>
      <w:r w:rsidRPr="00E31C12">
        <w:rPr>
          <w:rFonts w:ascii="Arial" w:hAnsi="Arial" w:cs="Arial"/>
          <w:b/>
          <w:color w:val="auto"/>
          <w:lang w:val="ru-RU"/>
        </w:rPr>
        <w:t>р</w:t>
      </w:r>
      <w:r w:rsidRPr="00E31C12">
        <w:rPr>
          <w:rFonts w:ascii="Arial" w:hAnsi="Arial" w:cs="Arial"/>
          <w:b/>
          <w:color w:val="auto"/>
          <w:lang w:val="ru-RU"/>
        </w:rPr>
        <w:t>том ГОСТ 25543–2013 "Угли бурые, каменные и антрациты. Классиф</w:t>
      </w:r>
      <w:r w:rsidRPr="00E31C12">
        <w:rPr>
          <w:rFonts w:ascii="Arial" w:hAnsi="Arial" w:cs="Arial"/>
          <w:b/>
          <w:color w:val="auto"/>
          <w:lang w:val="ru-RU"/>
        </w:rPr>
        <w:t>и</w:t>
      </w:r>
      <w:r w:rsidRPr="00E31C12">
        <w:rPr>
          <w:rFonts w:ascii="Arial" w:hAnsi="Arial" w:cs="Arial"/>
          <w:b/>
          <w:color w:val="auto"/>
          <w:lang w:val="ru-RU"/>
        </w:rPr>
        <w:t>кация по генетическим и технологическим параметрам"), их доли и значения низшей теплоты сгорания топлива, используемых для пр</w:t>
      </w:r>
      <w:r w:rsidRPr="00E31C12">
        <w:rPr>
          <w:rFonts w:ascii="Arial" w:hAnsi="Arial" w:cs="Arial"/>
          <w:b/>
          <w:color w:val="auto"/>
          <w:lang w:val="ru-RU"/>
        </w:rPr>
        <w:t>о</w:t>
      </w:r>
      <w:r w:rsidRPr="00E31C12">
        <w:rPr>
          <w:rFonts w:ascii="Arial" w:hAnsi="Arial" w:cs="Arial"/>
          <w:b/>
          <w:color w:val="auto"/>
          <w:lang w:val="ru-RU"/>
        </w:rPr>
        <w:t>изводства тепловой энергии по каждой системе теплоснабжения</w:t>
      </w:r>
      <w:bookmarkEnd w:id="441"/>
    </w:p>
    <w:p w:rsidR="005C28CC" w:rsidRPr="00E31C12" w:rsidRDefault="005C28CC">
      <w:pPr>
        <w:pStyle w:val="a5"/>
        <w:spacing w:after="0" w:line="360" w:lineRule="auto"/>
        <w:ind w:right="223" w:firstLine="566"/>
        <w:jc w:val="both"/>
        <w:rPr>
          <w:rFonts w:ascii="Arial" w:hAnsi="Arial" w:cs="Arial"/>
        </w:rPr>
      </w:pPr>
    </w:p>
    <w:p w:rsidR="005C28CC" w:rsidRPr="00E31C12" w:rsidRDefault="00FE63FA">
      <w:pPr>
        <w:pStyle w:val="a5"/>
        <w:spacing w:after="0" w:line="360" w:lineRule="auto"/>
        <w:ind w:right="223" w:firstLine="566"/>
        <w:jc w:val="both"/>
        <w:rPr>
          <w:rFonts w:ascii="Arial" w:hAnsi="Arial" w:cs="Arial"/>
        </w:rPr>
      </w:pPr>
      <w:r w:rsidRPr="00E31C12">
        <w:rPr>
          <w:rFonts w:ascii="Arial" w:hAnsi="Arial" w:cs="Arial"/>
        </w:rPr>
        <w:t xml:space="preserve">Информация о видах топлива представлена в таб. </w:t>
      </w:r>
      <w:fldSimple w:instr=" REF _Ref84414666 \h  \* MERGEFORMAT ">
        <w:r w:rsidR="00CE464D" w:rsidRPr="00CE464D">
          <w:rPr>
            <w:rFonts w:ascii="Arial" w:hAnsi="Arial" w:cs="Arial"/>
            <w:vanish/>
          </w:rPr>
          <w:t xml:space="preserve">Таблица </w:t>
        </w:r>
        <w:r w:rsidR="00CE464D">
          <w:rPr>
            <w:rFonts w:ascii="Arial" w:hAnsi="Arial" w:cs="Arial"/>
          </w:rPr>
          <w:t>18</w:t>
        </w:r>
      </w:fldSimple>
      <w:r w:rsidRPr="00E31C12">
        <w:rPr>
          <w:rFonts w:ascii="Arial" w:hAnsi="Arial" w:cs="Arial"/>
        </w:rPr>
        <w:t>.</w:t>
      </w:r>
    </w:p>
    <w:p w:rsidR="005C28CC" w:rsidRPr="00E31C12" w:rsidRDefault="00FE63FA">
      <w:pPr>
        <w:pStyle w:val="affff1"/>
        <w:keepNext/>
        <w:rPr>
          <w:rFonts w:ascii="Arial" w:hAnsi="Arial" w:cs="Arial"/>
          <w:szCs w:val="24"/>
        </w:rPr>
      </w:pPr>
      <w:bookmarkStart w:id="442" w:name="_Ref84414666"/>
      <w:r w:rsidRPr="00E31C12">
        <w:rPr>
          <w:rFonts w:ascii="Arial" w:hAnsi="Arial" w:cs="Arial"/>
          <w:szCs w:val="24"/>
        </w:rPr>
        <w:t xml:space="preserve">Таблица </w:t>
      </w:r>
      <w:r w:rsidR="009118DF" w:rsidRPr="00E31C12">
        <w:rPr>
          <w:rFonts w:ascii="Arial" w:hAnsi="Arial" w:cs="Arial"/>
          <w:szCs w:val="24"/>
        </w:rPr>
        <w:fldChar w:fldCharType="begin"/>
      </w:r>
      <w:r w:rsidRPr="00E31C12">
        <w:rPr>
          <w:rFonts w:ascii="Arial" w:hAnsi="Arial" w:cs="Arial"/>
          <w:szCs w:val="24"/>
        </w:rPr>
        <w:instrText xml:space="preserve"> SEQ Таблица \* ARABIC </w:instrText>
      </w:r>
      <w:r w:rsidR="009118DF" w:rsidRPr="00E31C12">
        <w:rPr>
          <w:rFonts w:ascii="Arial" w:hAnsi="Arial" w:cs="Arial"/>
          <w:szCs w:val="24"/>
        </w:rPr>
        <w:fldChar w:fldCharType="separate"/>
      </w:r>
      <w:r w:rsidR="00CE464D">
        <w:rPr>
          <w:rFonts w:ascii="Arial" w:hAnsi="Arial" w:cs="Arial"/>
          <w:noProof/>
          <w:szCs w:val="24"/>
        </w:rPr>
        <w:t>18</w:t>
      </w:r>
      <w:r w:rsidR="009118DF" w:rsidRPr="00E31C12">
        <w:rPr>
          <w:rFonts w:ascii="Arial" w:hAnsi="Arial" w:cs="Arial"/>
          <w:szCs w:val="24"/>
        </w:rPr>
        <w:fldChar w:fldCharType="end"/>
      </w:r>
      <w:bookmarkEnd w:id="442"/>
      <w:r w:rsidRPr="00E31C12">
        <w:rPr>
          <w:rFonts w:ascii="Arial" w:hAnsi="Arial" w:cs="Arial"/>
          <w:szCs w:val="24"/>
        </w:rPr>
        <w:t xml:space="preserve"> – Информация о видах топлива</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05"/>
        <w:gridCol w:w="2967"/>
        <w:gridCol w:w="1108"/>
        <w:gridCol w:w="970"/>
        <w:gridCol w:w="974"/>
        <w:gridCol w:w="947"/>
        <w:gridCol w:w="947"/>
        <w:gridCol w:w="1104"/>
      </w:tblGrid>
      <w:tr w:rsidR="005C28CC" w:rsidRPr="00E31C12">
        <w:trPr>
          <w:tblHeader/>
        </w:trPr>
        <w:tc>
          <w:tcPr>
            <w:tcW w:w="362" w:type="pct"/>
            <w:vMerge w:val="restar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 п/п</w:t>
            </w:r>
          </w:p>
        </w:tc>
        <w:tc>
          <w:tcPr>
            <w:tcW w:w="1526" w:type="pct"/>
            <w:vMerge w:val="restar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Наименование котельной</w:t>
            </w:r>
          </w:p>
        </w:tc>
        <w:tc>
          <w:tcPr>
            <w:tcW w:w="1570" w:type="pct"/>
            <w:gridSpan w:val="3"/>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Среднегодовая калори</w:t>
            </w:r>
            <w:r w:rsidRPr="00E31C12">
              <w:rPr>
                <w:rFonts w:ascii="Arial" w:hAnsi="Arial" w:cs="Arial"/>
                <w:b/>
                <w:color w:val="000000"/>
                <w:sz w:val="20"/>
                <w:szCs w:val="20"/>
                <w:lang w:eastAsia="ja-JP"/>
              </w:rPr>
              <w:t>й</w:t>
            </w:r>
            <w:r w:rsidRPr="00E31C12">
              <w:rPr>
                <w:rFonts w:ascii="Arial" w:hAnsi="Arial" w:cs="Arial"/>
                <w:b/>
                <w:color w:val="000000"/>
                <w:sz w:val="20"/>
                <w:szCs w:val="20"/>
                <w:lang w:eastAsia="ja-JP"/>
              </w:rPr>
              <w:t>ность топлива</w:t>
            </w:r>
          </w:p>
        </w:tc>
        <w:tc>
          <w:tcPr>
            <w:tcW w:w="1542" w:type="pct"/>
            <w:gridSpan w:val="3"/>
            <w:shd w:val="clear" w:color="auto" w:fill="F2F2F2" w:themeFill="background1" w:themeFillShade="F2"/>
            <w:vAlign w:val="center"/>
          </w:tcPr>
          <w:p w:rsidR="005C28CC" w:rsidRPr="00E31C12" w:rsidRDefault="00FE63FA">
            <w:pPr>
              <w:spacing w:after="0" w:line="240" w:lineRule="auto"/>
              <w:jc w:val="center"/>
              <w:rPr>
                <w:rFonts w:ascii="Arial" w:hAnsi="Arial" w:cs="Arial"/>
                <w:b/>
                <w:sz w:val="20"/>
                <w:szCs w:val="20"/>
                <w:lang w:eastAsia="ja-JP"/>
              </w:rPr>
            </w:pPr>
            <w:r w:rsidRPr="00E31C12">
              <w:rPr>
                <w:rFonts w:ascii="Arial" w:hAnsi="Arial" w:cs="Arial"/>
                <w:b/>
                <w:sz w:val="20"/>
                <w:szCs w:val="20"/>
                <w:lang w:eastAsia="ja-JP"/>
              </w:rPr>
              <w:t>Доля в производстве ТЭ, %</w:t>
            </w:r>
          </w:p>
        </w:tc>
      </w:tr>
      <w:tr w:rsidR="005C28CC" w:rsidRPr="00E31C12">
        <w:trPr>
          <w:tblHeader/>
        </w:trPr>
        <w:tc>
          <w:tcPr>
            <w:tcW w:w="362" w:type="pct"/>
            <w:vMerge/>
            <w:shd w:val="clear" w:color="auto" w:fill="F2F2F2" w:themeFill="background1" w:themeFillShade="F2"/>
            <w:vAlign w:val="center"/>
          </w:tcPr>
          <w:p w:rsidR="005C28CC" w:rsidRPr="00E31C12" w:rsidRDefault="005C28CC">
            <w:pPr>
              <w:spacing w:after="0" w:line="240" w:lineRule="auto"/>
              <w:rPr>
                <w:rFonts w:ascii="Arial" w:hAnsi="Arial" w:cs="Arial"/>
                <w:b/>
                <w:color w:val="000000"/>
                <w:sz w:val="20"/>
                <w:szCs w:val="20"/>
                <w:lang w:eastAsia="ja-JP"/>
              </w:rPr>
            </w:pPr>
          </w:p>
        </w:tc>
        <w:tc>
          <w:tcPr>
            <w:tcW w:w="1526" w:type="pct"/>
            <w:vMerge/>
            <w:shd w:val="clear" w:color="auto" w:fill="F2F2F2" w:themeFill="background1" w:themeFillShade="F2"/>
            <w:vAlign w:val="center"/>
          </w:tcPr>
          <w:p w:rsidR="005C28CC" w:rsidRPr="00E31C12" w:rsidRDefault="005C28CC">
            <w:pPr>
              <w:spacing w:after="0" w:line="240" w:lineRule="auto"/>
              <w:rPr>
                <w:rFonts w:ascii="Arial" w:hAnsi="Arial" w:cs="Arial"/>
                <w:b/>
                <w:color w:val="000000"/>
                <w:sz w:val="20"/>
                <w:szCs w:val="20"/>
                <w:lang w:eastAsia="ja-JP"/>
              </w:rPr>
            </w:pPr>
          </w:p>
        </w:tc>
        <w:tc>
          <w:tcPr>
            <w:tcW w:w="570" w:type="pct"/>
            <w:shd w:val="clear" w:color="auto" w:fill="F2F2F2" w:themeFill="background1" w:themeFillShade="F2"/>
            <w:vAlign w:val="center"/>
          </w:tcPr>
          <w:p w:rsidR="005C28CC" w:rsidRPr="00E31C12" w:rsidRDefault="00687398">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ДТ, ккал/кг</w:t>
            </w:r>
          </w:p>
        </w:tc>
        <w:tc>
          <w:tcPr>
            <w:tcW w:w="499" w:type="pc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Уголь, ккал/кг</w:t>
            </w:r>
          </w:p>
        </w:tc>
        <w:tc>
          <w:tcPr>
            <w:tcW w:w="501" w:type="pc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ЭЭ, ккал/кг</w:t>
            </w:r>
          </w:p>
        </w:tc>
        <w:tc>
          <w:tcPr>
            <w:tcW w:w="487" w:type="pct"/>
            <w:shd w:val="clear" w:color="auto" w:fill="F2F2F2" w:themeFill="background1" w:themeFillShade="F2"/>
            <w:vAlign w:val="center"/>
          </w:tcPr>
          <w:p w:rsidR="005C28CC" w:rsidRPr="00E31C12" w:rsidRDefault="00687398">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ДТ</w:t>
            </w:r>
          </w:p>
        </w:tc>
        <w:tc>
          <w:tcPr>
            <w:tcW w:w="487" w:type="pc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Уголь</w:t>
            </w:r>
          </w:p>
        </w:tc>
        <w:tc>
          <w:tcPr>
            <w:tcW w:w="568" w:type="pct"/>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 w:val="20"/>
                <w:szCs w:val="20"/>
                <w:lang w:eastAsia="ja-JP"/>
              </w:rPr>
            </w:pPr>
            <w:r w:rsidRPr="00E31C12">
              <w:rPr>
                <w:rFonts w:ascii="Arial" w:hAnsi="Arial" w:cs="Arial"/>
                <w:b/>
                <w:color w:val="000000"/>
                <w:sz w:val="20"/>
                <w:szCs w:val="20"/>
                <w:lang w:eastAsia="ja-JP"/>
              </w:rPr>
              <w:t>ЭЭ</w:t>
            </w:r>
          </w:p>
        </w:tc>
      </w:tr>
      <w:tr w:rsidR="00CA6259" w:rsidRPr="00E31C12">
        <w:tc>
          <w:tcPr>
            <w:tcW w:w="362" w:type="pct"/>
            <w:shd w:val="clear" w:color="auto" w:fill="FFFFFF" w:themeFill="background1"/>
            <w:vAlign w:val="center"/>
          </w:tcPr>
          <w:p w:rsidR="00CA6259" w:rsidRPr="00E31C12" w:rsidRDefault="00CA6259" w:rsidP="00CA6259">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1</w:t>
            </w:r>
          </w:p>
        </w:tc>
        <w:tc>
          <w:tcPr>
            <w:tcW w:w="1526" w:type="pct"/>
            <w:shd w:val="clear" w:color="auto" w:fill="FFFFFF" w:themeFill="background1"/>
            <w:vAlign w:val="center"/>
          </w:tcPr>
          <w:p w:rsidR="00CA6259" w:rsidRPr="00E31C12" w:rsidRDefault="00CA6259" w:rsidP="00CA6259">
            <w:pPr>
              <w:spacing w:after="0" w:line="240" w:lineRule="auto"/>
              <w:ind w:left="-8"/>
              <w:rPr>
                <w:rFonts w:ascii="Arial" w:hAnsi="Arial" w:cs="Arial"/>
                <w:color w:val="000000"/>
                <w:sz w:val="20"/>
                <w:szCs w:val="20"/>
              </w:rPr>
            </w:pPr>
            <w:r w:rsidRPr="00E31C12">
              <w:rPr>
                <w:rFonts w:ascii="Arial" w:hAnsi="Arial" w:cs="Arial"/>
                <w:color w:val="000000"/>
                <w:sz w:val="20"/>
                <w:szCs w:val="20"/>
              </w:rPr>
              <w:t>Борзуновка ООШ</w:t>
            </w:r>
          </w:p>
        </w:tc>
        <w:tc>
          <w:tcPr>
            <w:tcW w:w="570" w:type="pct"/>
            <w:shd w:val="clear" w:color="auto" w:fill="auto"/>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99"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4 690,0</w:t>
            </w:r>
          </w:p>
        </w:tc>
        <w:tc>
          <w:tcPr>
            <w:tcW w:w="501"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100%</w:t>
            </w:r>
          </w:p>
        </w:tc>
        <w:tc>
          <w:tcPr>
            <w:tcW w:w="568" w:type="pct"/>
            <w:shd w:val="clear" w:color="auto" w:fill="FFFFFF" w:themeFill="background1"/>
            <w:vAlign w:val="center"/>
          </w:tcPr>
          <w:p w:rsidR="00CA6259" w:rsidRPr="00E31C12" w:rsidRDefault="00CA6259" w:rsidP="00CA6259">
            <w:pPr>
              <w:spacing w:after="0" w:line="240" w:lineRule="auto"/>
              <w:jc w:val="center"/>
              <w:rPr>
                <w:rFonts w:ascii="Arial" w:hAnsi="Arial" w:cs="Arial"/>
                <w:color w:val="000000"/>
                <w:sz w:val="20"/>
                <w:szCs w:val="20"/>
                <w:lang w:eastAsia="ja-JP"/>
              </w:rPr>
            </w:pPr>
          </w:p>
        </w:tc>
      </w:tr>
      <w:tr w:rsidR="00CA6259" w:rsidRPr="00E31C12">
        <w:tc>
          <w:tcPr>
            <w:tcW w:w="362" w:type="pct"/>
            <w:shd w:val="clear" w:color="auto" w:fill="FFFFFF" w:themeFill="background1"/>
            <w:vAlign w:val="center"/>
          </w:tcPr>
          <w:p w:rsidR="00CA6259" w:rsidRPr="00E31C12" w:rsidRDefault="00CA6259" w:rsidP="00CA6259">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2</w:t>
            </w:r>
          </w:p>
        </w:tc>
        <w:tc>
          <w:tcPr>
            <w:tcW w:w="1526" w:type="pct"/>
            <w:shd w:val="clear" w:color="auto" w:fill="FFFFFF" w:themeFill="background1"/>
            <w:vAlign w:val="center"/>
          </w:tcPr>
          <w:p w:rsidR="00CA6259" w:rsidRPr="00E31C12" w:rsidRDefault="00CA6259" w:rsidP="00CA6259">
            <w:pPr>
              <w:spacing w:after="0" w:line="240" w:lineRule="auto"/>
              <w:ind w:left="-8"/>
              <w:rPr>
                <w:rFonts w:ascii="Arial" w:hAnsi="Arial" w:cs="Arial"/>
                <w:color w:val="000000"/>
                <w:sz w:val="20"/>
                <w:szCs w:val="20"/>
              </w:rPr>
            </w:pPr>
            <w:r w:rsidRPr="00E31C12">
              <w:rPr>
                <w:rFonts w:ascii="Arial" w:hAnsi="Arial" w:cs="Arial"/>
                <w:color w:val="000000"/>
                <w:sz w:val="20"/>
                <w:szCs w:val="20"/>
              </w:rPr>
              <w:t>Малиновская ООШ</w:t>
            </w:r>
          </w:p>
        </w:tc>
        <w:tc>
          <w:tcPr>
            <w:tcW w:w="570" w:type="pct"/>
            <w:shd w:val="clear" w:color="auto" w:fill="auto"/>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99"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4 690,0</w:t>
            </w:r>
          </w:p>
        </w:tc>
        <w:tc>
          <w:tcPr>
            <w:tcW w:w="501"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100%</w:t>
            </w:r>
          </w:p>
        </w:tc>
        <w:tc>
          <w:tcPr>
            <w:tcW w:w="568" w:type="pct"/>
            <w:shd w:val="clear" w:color="auto" w:fill="FFFFFF" w:themeFill="background1"/>
            <w:vAlign w:val="center"/>
          </w:tcPr>
          <w:p w:rsidR="00CA6259" w:rsidRPr="00E31C12" w:rsidRDefault="00CA6259" w:rsidP="00CA6259">
            <w:pPr>
              <w:spacing w:after="0" w:line="240" w:lineRule="auto"/>
              <w:jc w:val="center"/>
              <w:rPr>
                <w:rFonts w:ascii="Arial" w:hAnsi="Arial" w:cs="Arial"/>
                <w:color w:val="000000"/>
                <w:sz w:val="20"/>
                <w:szCs w:val="20"/>
                <w:lang w:eastAsia="ja-JP"/>
              </w:rPr>
            </w:pPr>
          </w:p>
        </w:tc>
      </w:tr>
      <w:tr w:rsidR="00CA6259" w:rsidRPr="00E31C12">
        <w:tc>
          <w:tcPr>
            <w:tcW w:w="362" w:type="pct"/>
            <w:shd w:val="clear" w:color="auto" w:fill="FFFFFF" w:themeFill="background1"/>
            <w:vAlign w:val="center"/>
          </w:tcPr>
          <w:p w:rsidR="00CA6259" w:rsidRPr="00E31C12" w:rsidRDefault="00CA6259" w:rsidP="00CA6259">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3</w:t>
            </w:r>
          </w:p>
        </w:tc>
        <w:tc>
          <w:tcPr>
            <w:tcW w:w="1526" w:type="pct"/>
            <w:shd w:val="clear" w:color="auto" w:fill="FFFFFF" w:themeFill="background1"/>
            <w:vAlign w:val="center"/>
          </w:tcPr>
          <w:p w:rsidR="00CA6259" w:rsidRPr="00E31C12" w:rsidRDefault="00CA6259" w:rsidP="00CA6259">
            <w:pPr>
              <w:spacing w:after="0" w:line="240" w:lineRule="auto"/>
              <w:ind w:left="-8"/>
              <w:rPr>
                <w:rFonts w:ascii="Arial" w:hAnsi="Arial" w:cs="Arial"/>
                <w:color w:val="000000"/>
                <w:sz w:val="20"/>
                <w:szCs w:val="20"/>
              </w:rPr>
            </w:pPr>
            <w:r w:rsidRPr="00E31C12">
              <w:rPr>
                <w:rFonts w:ascii="Arial" w:hAnsi="Arial" w:cs="Arial"/>
                <w:color w:val="000000"/>
                <w:sz w:val="20"/>
                <w:szCs w:val="20"/>
              </w:rPr>
              <w:t>Текинская ООШ</w:t>
            </w:r>
          </w:p>
        </w:tc>
        <w:tc>
          <w:tcPr>
            <w:tcW w:w="570" w:type="pct"/>
            <w:shd w:val="clear" w:color="auto" w:fill="auto"/>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99"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501"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860,0</w:t>
            </w: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CA6259" w:rsidRPr="00E31C12" w:rsidRDefault="00CA6259" w:rsidP="00CA6259">
            <w:pPr>
              <w:spacing w:after="0" w:line="240" w:lineRule="auto"/>
              <w:ind w:left="-8"/>
              <w:jc w:val="center"/>
              <w:rPr>
                <w:rFonts w:ascii="Arial" w:hAnsi="Arial" w:cs="Arial"/>
                <w:color w:val="000000"/>
                <w:sz w:val="20"/>
                <w:szCs w:val="20"/>
                <w:lang w:eastAsia="ja-JP"/>
              </w:rPr>
            </w:pPr>
          </w:p>
        </w:tc>
        <w:tc>
          <w:tcPr>
            <w:tcW w:w="568" w:type="pct"/>
            <w:shd w:val="clear" w:color="auto" w:fill="FFFFFF" w:themeFill="background1"/>
            <w:vAlign w:val="center"/>
          </w:tcPr>
          <w:p w:rsidR="00CA6259" w:rsidRPr="00E31C12" w:rsidRDefault="00CA6259" w:rsidP="00CA6259">
            <w:pPr>
              <w:spacing w:after="0" w:line="240" w:lineRule="auto"/>
              <w:jc w:val="center"/>
              <w:rPr>
                <w:rFonts w:ascii="Arial" w:hAnsi="Arial" w:cs="Arial"/>
                <w:color w:val="000000"/>
                <w:sz w:val="20"/>
                <w:szCs w:val="20"/>
                <w:lang w:eastAsia="ja-JP"/>
              </w:rPr>
            </w:pPr>
            <w:r w:rsidRPr="00E31C12">
              <w:rPr>
                <w:rFonts w:ascii="Arial" w:hAnsi="Arial" w:cs="Arial"/>
                <w:color w:val="000000"/>
                <w:sz w:val="20"/>
                <w:szCs w:val="20"/>
                <w:lang w:eastAsia="ja-JP"/>
              </w:rPr>
              <w:t>100%</w:t>
            </w:r>
          </w:p>
        </w:tc>
      </w:tr>
      <w:tr w:rsidR="00687398" w:rsidRPr="00E31C12">
        <w:tc>
          <w:tcPr>
            <w:tcW w:w="362" w:type="pct"/>
            <w:shd w:val="clear" w:color="auto" w:fill="FFFFFF" w:themeFill="background1"/>
            <w:vAlign w:val="center"/>
          </w:tcPr>
          <w:p w:rsidR="00687398" w:rsidRPr="00E31C12" w:rsidRDefault="00687398" w:rsidP="00687398">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lastRenderedPageBreak/>
              <w:t>4</w:t>
            </w:r>
          </w:p>
        </w:tc>
        <w:tc>
          <w:tcPr>
            <w:tcW w:w="1526" w:type="pct"/>
            <w:shd w:val="clear" w:color="auto" w:fill="FFFFFF" w:themeFill="background1"/>
            <w:vAlign w:val="center"/>
          </w:tcPr>
          <w:p w:rsidR="00687398" w:rsidRPr="00E31C12" w:rsidRDefault="00687398" w:rsidP="00687398">
            <w:pPr>
              <w:spacing w:after="0" w:line="240" w:lineRule="auto"/>
              <w:ind w:left="-8"/>
              <w:rPr>
                <w:rFonts w:ascii="Arial" w:hAnsi="Arial" w:cs="Arial"/>
                <w:color w:val="000000"/>
                <w:sz w:val="20"/>
                <w:szCs w:val="20"/>
              </w:rPr>
            </w:pPr>
            <w:r w:rsidRPr="00E31C12">
              <w:rPr>
                <w:rFonts w:ascii="Arial" w:hAnsi="Arial" w:cs="Arial"/>
                <w:color w:val="000000"/>
                <w:sz w:val="20"/>
                <w:szCs w:val="20"/>
              </w:rPr>
              <w:t>Новосергеевская ООШ</w:t>
            </w:r>
          </w:p>
        </w:tc>
        <w:tc>
          <w:tcPr>
            <w:tcW w:w="570" w:type="pct"/>
            <w:shd w:val="clear" w:color="auto" w:fill="auto"/>
            <w:vAlign w:val="center"/>
          </w:tcPr>
          <w:p w:rsidR="00687398" w:rsidRPr="00E31C12" w:rsidRDefault="00687398" w:rsidP="00687398">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10 180,0</w:t>
            </w:r>
          </w:p>
        </w:tc>
        <w:tc>
          <w:tcPr>
            <w:tcW w:w="499" w:type="pct"/>
            <w:shd w:val="clear" w:color="auto" w:fill="FFFFFF" w:themeFill="background1"/>
            <w:vAlign w:val="center"/>
          </w:tcPr>
          <w:p w:rsidR="00687398" w:rsidRPr="00E31C12" w:rsidRDefault="00687398" w:rsidP="00687398">
            <w:pPr>
              <w:spacing w:after="0" w:line="240" w:lineRule="auto"/>
              <w:ind w:left="-8"/>
              <w:jc w:val="center"/>
              <w:rPr>
                <w:rFonts w:ascii="Arial" w:hAnsi="Arial" w:cs="Arial"/>
                <w:color w:val="000000"/>
                <w:sz w:val="20"/>
                <w:szCs w:val="20"/>
                <w:lang w:eastAsia="ja-JP"/>
              </w:rPr>
            </w:pPr>
          </w:p>
        </w:tc>
        <w:tc>
          <w:tcPr>
            <w:tcW w:w="501" w:type="pct"/>
            <w:shd w:val="clear" w:color="auto" w:fill="FFFFFF" w:themeFill="background1"/>
            <w:vAlign w:val="center"/>
          </w:tcPr>
          <w:p w:rsidR="00687398" w:rsidRPr="00E31C12" w:rsidRDefault="00687398" w:rsidP="00687398">
            <w:pPr>
              <w:spacing w:after="0" w:line="240" w:lineRule="auto"/>
              <w:ind w:left="-8"/>
              <w:jc w:val="center"/>
              <w:rPr>
                <w:rFonts w:ascii="Arial" w:hAnsi="Arial" w:cs="Arial"/>
                <w:color w:val="000000"/>
                <w:sz w:val="20"/>
                <w:szCs w:val="20"/>
                <w:lang w:eastAsia="ja-JP"/>
              </w:rPr>
            </w:pPr>
          </w:p>
        </w:tc>
        <w:tc>
          <w:tcPr>
            <w:tcW w:w="487" w:type="pct"/>
            <w:shd w:val="clear" w:color="auto" w:fill="FFFFFF" w:themeFill="background1"/>
            <w:vAlign w:val="center"/>
          </w:tcPr>
          <w:p w:rsidR="00687398" w:rsidRPr="00E31C12" w:rsidRDefault="00687398" w:rsidP="00687398">
            <w:pPr>
              <w:spacing w:after="0" w:line="240" w:lineRule="auto"/>
              <w:ind w:left="-8"/>
              <w:jc w:val="center"/>
              <w:rPr>
                <w:rFonts w:ascii="Arial" w:hAnsi="Arial" w:cs="Arial"/>
                <w:color w:val="000000"/>
                <w:sz w:val="20"/>
                <w:szCs w:val="20"/>
                <w:lang w:eastAsia="ja-JP"/>
              </w:rPr>
            </w:pPr>
            <w:r w:rsidRPr="00E31C12">
              <w:rPr>
                <w:rFonts w:ascii="Arial" w:hAnsi="Arial" w:cs="Arial"/>
                <w:color w:val="000000"/>
                <w:sz w:val="20"/>
                <w:szCs w:val="20"/>
                <w:lang w:eastAsia="ja-JP"/>
              </w:rPr>
              <w:t>100%</w:t>
            </w:r>
          </w:p>
        </w:tc>
        <w:tc>
          <w:tcPr>
            <w:tcW w:w="487" w:type="pct"/>
            <w:shd w:val="clear" w:color="auto" w:fill="FFFFFF" w:themeFill="background1"/>
            <w:vAlign w:val="center"/>
          </w:tcPr>
          <w:p w:rsidR="00687398" w:rsidRPr="00E31C12" w:rsidRDefault="00687398" w:rsidP="00687398">
            <w:pPr>
              <w:spacing w:after="0" w:line="240" w:lineRule="auto"/>
              <w:ind w:left="-8"/>
              <w:jc w:val="center"/>
              <w:rPr>
                <w:rFonts w:ascii="Arial" w:hAnsi="Arial" w:cs="Arial"/>
                <w:color w:val="000000"/>
                <w:sz w:val="20"/>
                <w:szCs w:val="20"/>
                <w:lang w:eastAsia="ja-JP"/>
              </w:rPr>
            </w:pPr>
          </w:p>
        </w:tc>
        <w:tc>
          <w:tcPr>
            <w:tcW w:w="568" w:type="pct"/>
            <w:shd w:val="clear" w:color="auto" w:fill="FFFFFF" w:themeFill="background1"/>
            <w:vAlign w:val="center"/>
          </w:tcPr>
          <w:p w:rsidR="00687398" w:rsidRPr="00E31C12" w:rsidRDefault="00687398" w:rsidP="00687398">
            <w:pPr>
              <w:spacing w:after="0" w:line="240" w:lineRule="auto"/>
              <w:jc w:val="center"/>
              <w:rPr>
                <w:rFonts w:ascii="Arial" w:hAnsi="Arial" w:cs="Arial"/>
                <w:color w:val="000000"/>
                <w:sz w:val="20"/>
                <w:szCs w:val="20"/>
                <w:lang w:eastAsia="ja-JP"/>
              </w:rPr>
            </w:pPr>
          </w:p>
        </w:tc>
      </w:tr>
    </w:tbl>
    <w:p w:rsidR="005C28CC" w:rsidRPr="00E31C12" w:rsidRDefault="005C28CC">
      <w:pPr>
        <w:spacing w:after="0" w:line="276" w:lineRule="auto"/>
        <w:jc w:val="both"/>
        <w:rPr>
          <w:rFonts w:ascii="Arial" w:hAnsi="Arial" w:cs="Arial"/>
          <w:color w:val="000000"/>
          <w:spacing w:val="3"/>
          <w:szCs w:val="24"/>
        </w:rPr>
      </w:pPr>
    </w:p>
    <w:p w:rsidR="005C28CC" w:rsidRPr="00E31C12" w:rsidRDefault="00FE63FA" w:rsidP="0025795F">
      <w:pPr>
        <w:pStyle w:val="32"/>
        <w:numPr>
          <w:ilvl w:val="2"/>
          <w:numId w:val="39"/>
        </w:numPr>
        <w:jc w:val="both"/>
        <w:rPr>
          <w:rFonts w:ascii="Arial" w:hAnsi="Arial" w:cs="Arial"/>
          <w:b/>
          <w:color w:val="auto"/>
          <w:lang w:val="ru-RU"/>
        </w:rPr>
      </w:pPr>
      <w:bookmarkStart w:id="443" w:name="_Toc164201702"/>
      <w:r w:rsidRPr="00E31C12">
        <w:rPr>
          <w:rFonts w:ascii="Arial" w:hAnsi="Arial" w:cs="Arial"/>
          <w:b/>
          <w:color w:val="auto"/>
          <w:lang w:val="ru-RU"/>
        </w:rPr>
        <w:t>Описание преобладающего в городском округе вида топлива, опред</w:t>
      </w:r>
      <w:r w:rsidRPr="00E31C12">
        <w:rPr>
          <w:rFonts w:ascii="Arial" w:hAnsi="Arial" w:cs="Arial"/>
          <w:b/>
          <w:color w:val="auto"/>
          <w:lang w:val="ru-RU"/>
        </w:rPr>
        <w:t>е</w:t>
      </w:r>
      <w:r w:rsidRPr="00E31C12">
        <w:rPr>
          <w:rFonts w:ascii="Arial" w:hAnsi="Arial" w:cs="Arial"/>
          <w:b/>
          <w:color w:val="auto"/>
          <w:lang w:val="ru-RU"/>
        </w:rPr>
        <w:t>ляемого по совокупности всех систем теплоснабжения, находящихся в соответствующем городском округе</w:t>
      </w:r>
      <w:bookmarkEnd w:id="443"/>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pPr>
        <w:pStyle w:val="a5"/>
        <w:spacing w:after="0" w:line="276" w:lineRule="auto"/>
        <w:ind w:firstLine="566"/>
        <w:jc w:val="both"/>
        <w:rPr>
          <w:rFonts w:ascii="Arial" w:hAnsi="Arial" w:cs="Arial"/>
        </w:rPr>
      </w:pPr>
      <w:r w:rsidRPr="00E31C12">
        <w:rPr>
          <w:rFonts w:ascii="Arial" w:hAnsi="Arial" w:cs="Arial"/>
        </w:rPr>
        <w:t>По состоянию на базовый период (2023 год) МО Малиновское сельское пос</w:t>
      </w:r>
      <w:r w:rsidRPr="00E31C12">
        <w:rPr>
          <w:rFonts w:ascii="Arial" w:hAnsi="Arial" w:cs="Arial"/>
        </w:rPr>
        <w:t>е</w:t>
      </w:r>
      <w:r w:rsidRPr="00E31C12">
        <w:rPr>
          <w:rFonts w:ascii="Arial" w:hAnsi="Arial" w:cs="Arial"/>
        </w:rPr>
        <w:t>ление Кожевниковского района Томской области в структуре потребляемого то</w:t>
      </w:r>
      <w:r w:rsidRPr="00E31C12">
        <w:rPr>
          <w:rFonts w:ascii="Arial" w:hAnsi="Arial" w:cs="Arial"/>
        </w:rPr>
        <w:t>п</w:t>
      </w:r>
      <w:r w:rsidRPr="00E31C12">
        <w:rPr>
          <w:rFonts w:ascii="Arial" w:hAnsi="Arial" w:cs="Arial"/>
        </w:rPr>
        <w:t>лива преобладает уголь (</w:t>
      </w:r>
      <w:r w:rsidR="00687398" w:rsidRPr="00E31C12">
        <w:rPr>
          <w:rFonts w:ascii="Arial" w:hAnsi="Arial" w:cs="Arial"/>
        </w:rPr>
        <w:t>67,9</w:t>
      </w:r>
      <w:r w:rsidRPr="00E31C12">
        <w:rPr>
          <w:rFonts w:ascii="Arial" w:hAnsi="Arial" w:cs="Arial"/>
        </w:rPr>
        <w:t xml:space="preserve"> %).</w:t>
      </w:r>
    </w:p>
    <w:p w:rsidR="005C28CC" w:rsidRPr="00E31C12" w:rsidRDefault="005C28CC">
      <w:pPr>
        <w:pStyle w:val="a5"/>
        <w:spacing w:after="0" w:line="276" w:lineRule="auto"/>
        <w:ind w:firstLine="566"/>
        <w:jc w:val="both"/>
        <w:rPr>
          <w:rFonts w:ascii="Arial" w:hAnsi="Arial" w:cs="Arial"/>
        </w:rPr>
      </w:pPr>
    </w:p>
    <w:p w:rsidR="005C28CC" w:rsidRPr="00E31C12" w:rsidRDefault="00FE63FA" w:rsidP="0025795F">
      <w:pPr>
        <w:pStyle w:val="32"/>
        <w:numPr>
          <w:ilvl w:val="2"/>
          <w:numId w:val="39"/>
        </w:numPr>
        <w:jc w:val="both"/>
        <w:rPr>
          <w:rFonts w:ascii="Arial" w:hAnsi="Arial" w:cs="Arial"/>
          <w:b/>
          <w:color w:val="auto"/>
          <w:lang w:val="ru-RU"/>
        </w:rPr>
      </w:pPr>
      <w:bookmarkStart w:id="444" w:name="_Toc164201703"/>
      <w:r w:rsidRPr="00E31C12">
        <w:rPr>
          <w:rFonts w:ascii="Arial" w:hAnsi="Arial" w:cs="Arial"/>
          <w:b/>
          <w:color w:val="auto"/>
          <w:lang w:val="ru-RU"/>
        </w:rPr>
        <w:t xml:space="preserve">Описание приоритетного направления развития топливного баланса </w:t>
      </w:r>
      <w:r w:rsidR="00CA6259" w:rsidRPr="00E31C12">
        <w:rPr>
          <w:rFonts w:ascii="Arial" w:hAnsi="Arial" w:cs="Arial"/>
          <w:b/>
          <w:color w:val="auto"/>
          <w:lang w:val="ru-RU"/>
        </w:rPr>
        <w:t>сельского поселения</w:t>
      </w:r>
      <w:bookmarkEnd w:id="444"/>
    </w:p>
    <w:p w:rsidR="005C28CC" w:rsidRPr="00E31C12" w:rsidRDefault="005C28CC">
      <w:pPr>
        <w:rPr>
          <w:rFonts w:ascii="Arial" w:hAnsi="Arial" w:cs="Arial"/>
          <w:sz w:val="22"/>
        </w:rPr>
      </w:pPr>
    </w:p>
    <w:p w:rsidR="005C28CC" w:rsidRPr="00E31C12" w:rsidRDefault="00FE63FA">
      <w:pPr>
        <w:pStyle w:val="a5"/>
        <w:spacing w:after="0" w:line="276" w:lineRule="auto"/>
        <w:ind w:firstLine="566"/>
        <w:jc w:val="both"/>
        <w:rPr>
          <w:rFonts w:ascii="Arial" w:hAnsi="Arial" w:cs="Arial"/>
        </w:rPr>
      </w:pPr>
      <w:r w:rsidRPr="00E31C12">
        <w:rPr>
          <w:rFonts w:ascii="Arial" w:hAnsi="Arial" w:cs="Arial"/>
        </w:rPr>
        <w:t>В качестве приоритетного направления развития топливного баланса, на территории Муниципального образования Малиновское сельское поселение К</w:t>
      </w:r>
      <w:r w:rsidRPr="00E31C12">
        <w:rPr>
          <w:rFonts w:ascii="Arial" w:hAnsi="Arial" w:cs="Arial"/>
        </w:rPr>
        <w:t>о</w:t>
      </w:r>
      <w:r w:rsidRPr="00E31C12">
        <w:rPr>
          <w:rFonts w:ascii="Arial" w:hAnsi="Arial" w:cs="Arial"/>
        </w:rPr>
        <w:t>жевниковского района Томской области, предполагается дальнейшее использов</w:t>
      </w:r>
      <w:r w:rsidRPr="00E31C12">
        <w:rPr>
          <w:rFonts w:ascii="Arial" w:hAnsi="Arial" w:cs="Arial"/>
        </w:rPr>
        <w:t>а</w:t>
      </w:r>
      <w:r w:rsidRPr="00E31C12">
        <w:rPr>
          <w:rFonts w:ascii="Arial" w:hAnsi="Arial" w:cs="Arial"/>
        </w:rPr>
        <w:t>ние угля.</w:t>
      </w:r>
    </w:p>
    <w:p w:rsidR="005C28CC" w:rsidRPr="00E31C12" w:rsidRDefault="005C28CC">
      <w:pPr>
        <w:spacing w:after="0" w:line="276" w:lineRule="auto"/>
        <w:jc w:val="both"/>
        <w:rPr>
          <w:rFonts w:ascii="Arial" w:hAnsi="Arial" w:cs="Arial"/>
          <w:color w:val="000000"/>
          <w:spacing w:val="3"/>
          <w:szCs w:val="24"/>
        </w:rPr>
      </w:pPr>
    </w:p>
    <w:p w:rsidR="005C28CC" w:rsidRPr="00E31C12" w:rsidRDefault="005C28CC">
      <w:pPr>
        <w:pStyle w:val="21"/>
        <w:spacing w:before="0" w:line="276" w:lineRule="auto"/>
        <w:jc w:val="center"/>
        <w:rPr>
          <w:rFonts w:ascii="Arial" w:hAnsi="Arial" w:cs="Arial"/>
          <w:b/>
          <w:color w:val="auto"/>
          <w:sz w:val="24"/>
          <w:szCs w:val="24"/>
          <w:lang w:val="ru-RU"/>
        </w:rPr>
      </w:pPr>
      <w:bookmarkStart w:id="445" w:name="_Toc524886738"/>
      <w:bookmarkStart w:id="446" w:name="_Toc72449023"/>
    </w:p>
    <w:p w:rsidR="005C28CC" w:rsidRPr="00E31C12" w:rsidRDefault="00FE63FA">
      <w:pPr>
        <w:rPr>
          <w:rFonts w:ascii="Arial" w:eastAsiaTheme="majorEastAsia" w:hAnsi="Arial" w:cs="Arial"/>
          <w:b/>
          <w:szCs w:val="24"/>
        </w:rPr>
      </w:pPr>
      <w:r w:rsidRPr="00E31C12">
        <w:rPr>
          <w:rFonts w:ascii="Arial" w:hAnsi="Arial" w:cs="Arial"/>
          <w:b/>
          <w:szCs w:val="24"/>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447" w:name="_Toc164201704"/>
      <w:r w:rsidRPr="00E31C12">
        <w:rPr>
          <w:rFonts w:ascii="Arial Narrow" w:hAnsi="Arial Narrow" w:cs="Arial"/>
          <w:b/>
          <w:color w:val="auto"/>
          <w:sz w:val="28"/>
          <w:szCs w:val="24"/>
          <w:lang w:val="ru-RU"/>
        </w:rPr>
        <w:lastRenderedPageBreak/>
        <w:t>ЧАСТЬ 9. НАДЕЖНОСТЬ ТЕПЛОСНАБЖЕНИЯ</w:t>
      </w:r>
      <w:bookmarkEnd w:id="445"/>
      <w:bookmarkEnd w:id="446"/>
      <w:bookmarkEnd w:id="447"/>
    </w:p>
    <w:p w:rsidR="005C28CC" w:rsidRPr="00E31C12" w:rsidRDefault="00FE63FA" w:rsidP="0025795F">
      <w:pPr>
        <w:pStyle w:val="32"/>
        <w:numPr>
          <w:ilvl w:val="2"/>
          <w:numId w:val="40"/>
        </w:numPr>
        <w:jc w:val="both"/>
        <w:rPr>
          <w:rFonts w:ascii="Arial" w:hAnsi="Arial" w:cs="Arial"/>
          <w:b/>
          <w:color w:val="auto"/>
          <w:lang w:val="ru-RU"/>
        </w:rPr>
      </w:pPr>
      <w:bookmarkStart w:id="448" w:name="_Toc524886739"/>
      <w:bookmarkStart w:id="449" w:name="_Toc72449024"/>
      <w:bookmarkStart w:id="450" w:name="_Toc164201705"/>
      <w:r w:rsidRPr="00E31C12">
        <w:rPr>
          <w:rFonts w:ascii="Arial" w:hAnsi="Arial" w:cs="Arial"/>
          <w:b/>
          <w:color w:val="auto"/>
          <w:lang w:val="ru-RU"/>
        </w:rPr>
        <w:t>Описание показателей, определяемых в соответствии с методическ</w:t>
      </w:r>
      <w:r w:rsidRPr="00E31C12">
        <w:rPr>
          <w:rFonts w:ascii="Arial" w:hAnsi="Arial" w:cs="Arial"/>
          <w:b/>
          <w:color w:val="auto"/>
          <w:lang w:val="ru-RU"/>
        </w:rPr>
        <w:t>и</w:t>
      </w:r>
      <w:r w:rsidRPr="00E31C12">
        <w:rPr>
          <w:rFonts w:ascii="Arial" w:hAnsi="Arial" w:cs="Arial"/>
          <w:b/>
          <w:color w:val="auto"/>
          <w:lang w:val="ru-RU"/>
        </w:rPr>
        <w:t>ми указаниями по расчету уровня надежности</w:t>
      </w:r>
      <w:bookmarkEnd w:id="448"/>
      <w:bookmarkEnd w:id="449"/>
      <w:bookmarkEnd w:id="450"/>
    </w:p>
    <w:p w:rsidR="005C28CC" w:rsidRPr="00E31C12" w:rsidRDefault="005C28CC">
      <w:pPr>
        <w:spacing w:line="276" w:lineRule="auto"/>
        <w:jc w:val="center"/>
        <w:rPr>
          <w:rFonts w:ascii="Arial" w:hAnsi="Arial" w:cs="Arial"/>
          <w:color w:val="000000"/>
          <w:spacing w:val="3"/>
          <w:szCs w:val="24"/>
        </w:rPr>
      </w:pPr>
    </w:p>
    <w:p w:rsidR="005C28CC" w:rsidRPr="00E31C12" w:rsidRDefault="00FE63FA">
      <w:pPr>
        <w:pStyle w:val="a5"/>
        <w:spacing w:after="0" w:line="276" w:lineRule="auto"/>
        <w:ind w:firstLine="566"/>
        <w:jc w:val="both"/>
        <w:rPr>
          <w:rFonts w:ascii="Arial" w:hAnsi="Arial" w:cs="Arial"/>
        </w:rPr>
      </w:pPr>
      <w:r w:rsidRPr="00E31C12">
        <w:rPr>
          <w:rFonts w:ascii="Arial" w:hAnsi="Arial" w:cs="Arial"/>
        </w:rPr>
        <w:t>Расчет показателей надежности системы теплоснабжения Муниципального образования Малиновское сельское поселение Кожевниковского района Томской области основывается наМетодических указаниях по анализу показателей, и</w:t>
      </w:r>
      <w:r w:rsidRPr="00E31C12">
        <w:rPr>
          <w:rFonts w:ascii="Arial" w:hAnsi="Arial" w:cs="Arial"/>
        </w:rPr>
        <w:t>с</w:t>
      </w:r>
      <w:r w:rsidRPr="00E31C12">
        <w:rPr>
          <w:rFonts w:ascii="Arial" w:hAnsi="Arial" w:cs="Arial"/>
        </w:rPr>
        <w:t>пользуемых для оценки надежности системтеплоснабж</w:t>
      </w:r>
      <w:r w:rsidRPr="00E31C12">
        <w:rPr>
          <w:rFonts w:ascii="Arial" w:hAnsi="Arial" w:cs="Arial"/>
        </w:rPr>
        <w:t>е</w:t>
      </w:r>
      <w:r w:rsidRPr="00E31C12">
        <w:rPr>
          <w:rFonts w:ascii="Arial" w:hAnsi="Arial" w:cs="Arial"/>
        </w:rPr>
        <w:t>ния,утвержденныхПриказомМинистерстварегиональногоразвитияРФ26.07.13 №310.</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Настоящие Методические указания по анализу показателей, используемых для оценкинадежности систем теплоснабжения, разработаны в соответствии с пунктом 2 постановленияПравительстваРоссийскойФедерацииот8августа2012г.№808«ОборганизациитеплоснабжениявРоссийскойФедерациииовнесенииизмененийвнекоторыеактыПравительства Российской Федерации» (Собрание законодательства Ро</w:t>
      </w:r>
      <w:r w:rsidRPr="00E31C12">
        <w:rPr>
          <w:rFonts w:ascii="Arial" w:hAnsi="Arial" w:cs="Arial"/>
        </w:rPr>
        <w:t>с</w:t>
      </w:r>
      <w:r w:rsidRPr="00E31C12">
        <w:rPr>
          <w:rFonts w:ascii="Arial" w:hAnsi="Arial" w:cs="Arial"/>
        </w:rPr>
        <w:t>сийской Федерации,2012, №34, ст. 4734).</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Методическиеуказаниясодержатметодикирасчетапоказателейнадежностисистемтеплоснабжениягородскихокр</w:t>
      </w:r>
      <w:r w:rsidRPr="00E31C12">
        <w:rPr>
          <w:rFonts w:ascii="Arial" w:hAnsi="Arial" w:cs="Arial"/>
        </w:rPr>
        <w:t>у</w:t>
      </w:r>
      <w:r w:rsidRPr="00E31C12">
        <w:rPr>
          <w:rFonts w:ascii="Arial" w:hAnsi="Arial" w:cs="Arial"/>
        </w:rPr>
        <w:t>гов,вдокументеприведеныпрактическиерекомендациипоклассификациисистемтеплоснабжениягородскихокруговпоусловиямобеспечения надежностина:</w:t>
      </w:r>
    </w:p>
    <w:p w:rsidR="005C28CC" w:rsidRPr="00E31C12" w:rsidRDefault="00FE63FA" w:rsidP="0025795F">
      <w:pPr>
        <w:pStyle w:val="afb"/>
        <w:widowControl w:val="0"/>
        <w:numPr>
          <w:ilvl w:val="0"/>
          <w:numId w:val="15"/>
        </w:numPr>
        <w:tabs>
          <w:tab w:val="left" w:pos="1346"/>
        </w:tabs>
        <w:spacing w:line="276" w:lineRule="auto"/>
        <w:ind w:left="714" w:right="6" w:hanging="357"/>
        <w:rPr>
          <w:rFonts w:ascii="Arial" w:hAnsi="Arial" w:cs="Arial"/>
        </w:rPr>
      </w:pPr>
      <w:r w:rsidRPr="00E31C12">
        <w:rPr>
          <w:rFonts w:ascii="Arial" w:hAnsi="Arial" w:cs="Arial"/>
        </w:rPr>
        <w:t>высоконадежные;</w:t>
      </w:r>
    </w:p>
    <w:p w:rsidR="005C28CC" w:rsidRPr="00E31C12" w:rsidRDefault="00FE63FA" w:rsidP="0025795F">
      <w:pPr>
        <w:pStyle w:val="afb"/>
        <w:widowControl w:val="0"/>
        <w:numPr>
          <w:ilvl w:val="0"/>
          <w:numId w:val="15"/>
        </w:numPr>
        <w:tabs>
          <w:tab w:val="left" w:pos="1346"/>
        </w:tabs>
        <w:spacing w:line="276" w:lineRule="auto"/>
        <w:ind w:left="714" w:right="6" w:hanging="357"/>
        <w:rPr>
          <w:rFonts w:ascii="Arial" w:hAnsi="Arial" w:cs="Arial"/>
        </w:rPr>
      </w:pPr>
      <w:r w:rsidRPr="00E31C12">
        <w:rPr>
          <w:rFonts w:ascii="Arial" w:hAnsi="Arial" w:cs="Arial"/>
        </w:rPr>
        <w:t>надежные;</w:t>
      </w:r>
    </w:p>
    <w:p w:rsidR="005C28CC" w:rsidRPr="00E31C12" w:rsidRDefault="00FE63FA" w:rsidP="0025795F">
      <w:pPr>
        <w:pStyle w:val="afb"/>
        <w:widowControl w:val="0"/>
        <w:numPr>
          <w:ilvl w:val="0"/>
          <w:numId w:val="15"/>
        </w:numPr>
        <w:tabs>
          <w:tab w:val="left" w:pos="1346"/>
        </w:tabs>
        <w:spacing w:line="276" w:lineRule="auto"/>
        <w:ind w:left="714" w:right="6" w:hanging="357"/>
        <w:rPr>
          <w:rFonts w:ascii="Arial" w:hAnsi="Arial" w:cs="Arial"/>
        </w:rPr>
      </w:pPr>
      <w:r w:rsidRPr="00E31C12">
        <w:rPr>
          <w:rFonts w:ascii="Arial" w:hAnsi="Arial" w:cs="Arial"/>
        </w:rPr>
        <w:t>малонадежные;</w:t>
      </w:r>
    </w:p>
    <w:p w:rsidR="005C28CC" w:rsidRPr="00E31C12" w:rsidRDefault="00FE63FA" w:rsidP="0025795F">
      <w:pPr>
        <w:pStyle w:val="afb"/>
        <w:widowControl w:val="0"/>
        <w:numPr>
          <w:ilvl w:val="0"/>
          <w:numId w:val="15"/>
        </w:numPr>
        <w:tabs>
          <w:tab w:val="left" w:pos="1346"/>
        </w:tabs>
        <w:spacing w:line="276" w:lineRule="auto"/>
        <w:ind w:left="714" w:right="6" w:hanging="357"/>
        <w:rPr>
          <w:rFonts w:ascii="Arial" w:hAnsi="Arial" w:cs="Arial"/>
        </w:rPr>
      </w:pPr>
      <w:r w:rsidRPr="00E31C12">
        <w:rPr>
          <w:rFonts w:ascii="Arial" w:hAnsi="Arial" w:cs="Arial"/>
        </w:rPr>
        <w:t>ненадежные.</w:t>
      </w:r>
    </w:p>
    <w:p w:rsidR="005C28CC" w:rsidRPr="00E31C12" w:rsidRDefault="00FE63FA">
      <w:pPr>
        <w:pStyle w:val="a5"/>
        <w:spacing w:after="0" w:line="276" w:lineRule="auto"/>
        <w:ind w:right="6" w:firstLine="567"/>
        <w:jc w:val="both"/>
        <w:rPr>
          <w:rFonts w:ascii="Arial" w:hAnsi="Arial" w:cs="Arial"/>
        </w:rPr>
      </w:pPr>
      <w:r w:rsidRPr="00E31C12">
        <w:rPr>
          <w:rFonts w:ascii="Arial" w:hAnsi="Arial" w:cs="Arial"/>
        </w:rPr>
        <w:t>Методическиеуказанияпредназначеныдляиспользованияинженерно-техническимиработникамитеплоэнергетическихпредприятий,персоналоморгановгосударственногоэнергетического надзора и органов исполнительной власти суб</w:t>
      </w:r>
      <w:r w:rsidRPr="00E31C12">
        <w:rPr>
          <w:rFonts w:ascii="Arial" w:hAnsi="Arial" w:cs="Arial"/>
        </w:rPr>
        <w:t>ъ</w:t>
      </w:r>
      <w:r w:rsidRPr="00E31C12">
        <w:rPr>
          <w:rFonts w:ascii="Arial" w:hAnsi="Arial" w:cs="Arial"/>
        </w:rPr>
        <w:t>ектов Российской Федерацииприпроведенииоценкинадежностисистемтеплоснабжениягородскихокругов.</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Надежностьсистемытеплоснабжениядолжнаобеспечиватьбесперебойноеснабжениепотребителейтепловойэнергиейвтечениезаданногопериода,недопущениеопасныхдлялюдейи окружающей среды ситуаций.</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Показателинадежностисистемытеплоснабженияподразделяютсяна:</w:t>
      </w:r>
    </w:p>
    <w:p w:rsidR="005C28CC" w:rsidRPr="00E31C12" w:rsidRDefault="00FE63FA" w:rsidP="0025795F">
      <w:pPr>
        <w:pStyle w:val="afb"/>
        <w:widowControl w:val="0"/>
        <w:numPr>
          <w:ilvl w:val="0"/>
          <w:numId w:val="17"/>
        </w:numPr>
        <w:tabs>
          <w:tab w:val="left" w:pos="1433"/>
        </w:tabs>
        <w:spacing w:line="276" w:lineRule="auto"/>
        <w:ind w:right="3"/>
        <w:rPr>
          <w:rFonts w:ascii="Arial" w:hAnsi="Arial" w:cs="Arial"/>
        </w:rPr>
      </w:pPr>
      <w:r w:rsidRPr="00E31C12">
        <w:rPr>
          <w:rFonts w:ascii="Arial" w:hAnsi="Arial" w:cs="Arial"/>
        </w:rPr>
        <w:t>показат</w:t>
      </w:r>
      <w:r w:rsidRPr="00E31C12">
        <w:rPr>
          <w:rFonts w:ascii="Arial" w:hAnsi="Arial" w:cs="Arial"/>
        </w:rPr>
        <w:t>е</w:t>
      </w:r>
      <w:r w:rsidRPr="00E31C12">
        <w:rPr>
          <w:rFonts w:ascii="Arial" w:hAnsi="Arial" w:cs="Arial"/>
        </w:rPr>
        <w:t>ли,характеризующиенадежностьэлектроснабженияисточниковтепловой энергии;</w:t>
      </w:r>
    </w:p>
    <w:p w:rsidR="005C28CC" w:rsidRPr="00E31C12" w:rsidRDefault="00FE63FA" w:rsidP="0025795F">
      <w:pPr>
        <w:pStyle w:val="afb"/>
        <w:widowControl w:val="0"/>
        <w:numPr>
          <w:ilvl w:val="0"/>
          <w:numId w:val="17"/>
        </w:numPr>
        <w:tabs>
          <w:tab w:val="left" w:pos="1486"/>
          <w:tab w:val="left" w:pos="6312"/>
        </w:tabs>
        <w:spacing w:line="276" w:lineRule="auto"/>
        <w:ind w:right="3"/>
        <w:rPr>
          <w:rFonts w:ascii="Arial" w:hAnsi="Arial" w:cs="Arial"/>
        </w:rPr>
      </w:pPr>
      <w:r w:rsidRPr="00E31C12">
        <w:rPr>
          <w:rFonts w:ascii="Arial" w:hAnsi="Arial" w:cs="Arial"/>
        </w:rPr>
        <w:t>показатели, характеризующие надежность водоснабженияисточниковте</w:t>
      </w:r>
      <w:r w:rsidRPr="00E31C12">
        <w:rPr>
          <w:rFonts w:ascii="Arial" w:hAnsi="Arial" w:cs="Arial"/>
        </w:rPr>
        <w:t>п</w:t>
      </w:r>
      <w:r w:rsidRPr="00E31C12">
        <w:rPr>
          <w:rFonts w:ascii="Arial" w:hAnsi="Arial" w:cs="Arial"/>
        </w:rPr>
        <w:t>ловойэнергии;</w:t>
      </w:r>
    </w:p>
    <w:p w:rsidR="005C28CC" w:rsidRPr="00E31C12" w:rsidRDefault="00FE63FA" w:rsidP="0025795F">
      <w:pPr>
        <w:pStyle w:val="afb"/>
        <w:widowControl w:val="0"/>
        <w:numPr>
          <w:ilvl w:val="0"/>
          <w:numId w:val="17"/>
        </w:numPr>
        <w:tabs>
          <w:tab w:val="left" w:pos="1486"/>
          <w:tab w:val="left" w:pos="6312"/>
        </w:tabs>
        <w:spacing w:line="276" w:lineRule="auto"/>
        <w:ind w:right="3"/>
        <w:rPr>
          <w:rFonts w:ascii="Arial" w:hAnsi="Arial" w:cs="Arial"/>
        </w:rPr>
      </w:pPr>
      <w:r w:rsidRPr="00E31C12">
        <w:rPr>
          <w:rFonts w:ascii="Arial" w:hAnsi="Arial" w:cs="Arial"/>
        </w:rPr>
        <w:t>показат</w:t>
      </w:r>
      <w:r w:rsidRPr="00E31C12">
        <w:rPr>
          <w:rFonts w:ascii="Arial" w:hAnsi="Arial" w:cs="Arial"/>
        </w:rPr>
        <w:t>е</w:t>
      </w:r>
      <w:r w:rsidRPr="00E31C12">
        <w:rPr>
          <w:rFonts w:ascii="Arial" w:hAnsi="Arial" w:cs="Arial"/>
        </w:rPr>
        <w:t>ли,характеризующиенадежностьтопливоснабженияисточниковтепловойэнергии;</w:t>
      </w:r>
    </w:p>
    <w:p w:rsidR="005C28CC" w:rsidRPr="00E31C12" w:rsidRDefault="00FE63FA" w:rsidP="0025795F">
      <w:pPr>
        <w:pStyle w:val="afb"/>
        <w:widowControl w:val="0"/>
        <w:numPr>
          <w:ilvl w:val="0"/>
          <w:numId w:val="17"/>
        </w:numPr>
        <w:tabs>
          <w:tab w:val="left" w:pos="1378"/>
        </w:tabs>
        <w:spacing w:line="276" w:lineRule="auto"/>
        <w:ind w:right="3"/>
        <w:rPr>
          <w:rFonts w:ascii="Arial" w:hAnsi="Arial" w:cs="Arial"/>
        </w:rPr>
      </w:pPr>
      <w:r w:rsidRPr="00E31C12">
        <w:rPr>
          <w:rFonts w:ascii="Arial" w:hAnsi="Arial" w:cs="Arial"/>
        </w:rPr>
        <w:lastRenderedPageBreak/>
        <w:t>показатели, характеризующие соответствие тепловой мощности источников тепловойэнергииипропускнойспособноститепловыхсетейрасчетнымтепловымнагрузкампотребителей;</w:t>
      </w:r>
    </w:p>
    <w:p w:rsidR="005C28CC" w:rsidRPr="00E31C12" w:rsidRDefault="00FE63FA" w:rsidP="0025795F">
      <w:pPr>
        <w:pStyle w:val="afb"/>
        <w:widowControl w:val="0"/>
        <w:numPr>
          <w:ilvl w:val="0"/>
          <w:numId w:val="17"/>
        </w:numPr>
        <w:tabs>
          <w:tab w:val="left" w:pos="1361"/>
        </w:tabs>
        <w:spacing w:line="276" w:lineRule="auto"/>
        <w:ind w:right="3"/>
        <w:rPr>
          <w:rFonts w:ascii="Arial" w:hAnsi="Arial" w:cs="Arial"/>
        </w:rPr>
      </w:pPr>
      <w:r w:rsidRPr="00E31C12">
        <w:rPr>
          <w:rFonts w:ascii="Arial" w:hAnsi="Arial" w:cs="Arial"/>
        </w:rPr>
        <w:t>показатели, характеризующие уровень резервирования источников тепл</w:t>
      </w:r>
      <w:r w:rsidRPr="00E31C12">
        <w:rPr>
          <w:rFonts w:ascii="Arial" w:hAnsi="Arial" w:cs="Arial"/>
        </w:rPr>
        <w:t>о</w:t>
      </w:r>
      <w:r w:rsidRPr="00E31C12">
        <w:rPr>
          <w:rFonts w:ascii="Arial" w:hAnsi="Arial" w:cs="Arial"/>
        </w:rPr>
        <w:t>вой энергии иэлементовтепловой сети;</w:t>
      </w:r>
    </w:p>
    <w:p w:rsidR="005C28CC" w:rsidRPr="00E31C12" w:rsidRDefault="00FE63FA" w:rsidP="0025795F">
      <w:pPr>
        <w:pStyle w:val="afb"/>
        <w:widowControl w:val="0"/>
        <w:numPr>
          <w:ilvl w:val="0"/>
          <w:numId w:val="17"/>
        </w:numPr>
        <w:tabs>
          <w:tab w:val="left" w:pos="1346"/>
        </w:tabs>
        <w:spacing w:line="276" w:lineRule="auto"/>
        <w:ind w:right="3"/>
        <w:contextualSpacing w:val="0"/>
        <w:rPr>
          <w:rFonts w:ascii="Arial" w:hAnsi="Arial" w:cs="Arial"/>
        </w:rPr>
      </w:pPr>
      <w:r w:rsidRPr="00E31C12">
        <w:rPr>
          <w:rFonts w:ascii="Arial" w:hAnsi="Arial" w:cs="Arial"/>
        </w:rPr>
        <w:t>показатели,характеризующиеуровеньтехническогосостояниятепловыхсетей;</w:t>
      </w:r>
    </w:p>
    <w:p w:rsidR="005C28CC" w:rsidRPr="00E31C12" w:rsidRDefault="00FE63FA" w:rsidP="0025795F">
      <w:pPr>
        <w:pStyle w:val="afb"/>
        <w:widowControl w:val="0"/>
        <w:numPr>
          <w:ilvl w:val="0"/>
          <w:numId w:val="17"/>
        </w:numPr>
        <w:tabs>
          <w:tab w:val="left" w:pos="1346"/>
        </w:tabs>
        <w:spacing w:line="276" w:lineRule="auto"/>
        <w:ind w:right="3"/>
        <w:contextualSpacing w:val="0"/>
        <w:rPr>
          <w:rFonts w:ascii="Arial" w:hAnsi="Arial" w:cs="Arial"/>
        </w:rPr>
      </w:pPr>
      <w:r w:rsidRPr="00E31C12">
        <w:rPr>
          <w:rFonts w:ascii="Arial" w:hAnsi="Arial" w:cs="Arial"/>
        </w:rPr>
        <w:t>показатели,характеризующиеинтенсивностьотказовтепловых сетей;</w:t>
      </w:r>
    </w:p>
    <w:p w:rsidR="005C28CC" w:rsidRPr="00E31C12" w:rsidRDefault="00FE63FA" w:rsidP="0025795F">
      <w:pPr>
        <w:pStyle w:val="afb"/>
        <w:widowControl w:val="0"/>
        <w:numPr>
          <w:ilvl w:val="0"/>
          <w:numId w:val="17"/>
        </w:numPr>
        <w:tabs>
          <w:tab w:val="left" w:pos="1346"/>
        </w:tabs>
        <w:spacing w:line="276" w:lineRule="auto"/>
        <w:ind w:right="3"/>
        <w:contextualSpacing w:val="0"/>
        <w:rPr>
          <w:rFonts w:ascii="Arial" w:hAnsi="Arial" w:cs="Arial"/>
        </w:rPr>
      </w:pPr>
      <w:r w:rsidRPr="00E31C12">
        <w:rPr>
          <w:rFonts w:ascii="Arial" w:hAnsi="Arial" w:cs="Arial"/>
        </w:rPr>
        <w:t>показат</w:t>
      </w:r>
      <w:r w:rsidRPr="00E31C12">
        <w:rPr>
          <w:rFonts w:ascii="Arial" w:hAnsi="Arial" w:cs="Arial"/>
        </w:rPr>
        <w:t>е</w:t>
      </w:r>
      <w:r w:rsidRPr="00E31C12">
        <w:rPr>
          <w:rFonts w:ascii="Arial" w:hAnsi="Arial" w:cs="Arial"/>
        </w:rPr>
        <w:t>ли,характеризующиеаварийныйнедоотпусктепловойэнергиипотребителям;</w:t>
      </w:r>
    </w:p>
    <w:p w:rsidR="005C28CC" w:rsidRPr="00E31C12" w:rsidRDefault="00FE63FA" w:rsidP="0025795F">
      <w:pPr>
        <w:pStyle w:val="afb"/>
        <w:widowControl w:val="0"/>
        <w:numPr>
          <w:ilvl w:val="0"/>
          <w:numId w:val="17"/>
        </w:numPr>
        <w:tabs>
          <w:tab w:val="left" w:pos="1402"/>
        </w:tabs>
        <w:spacing w:line="276" w:lineRule="auto"/>
        <w:ind w:right="3"/>
        <w:rPr>
          <w:rFonts w:ascii="Arial" w:hAnsi="Arial" w:cs="Arial"/>
        </w:rPr>
      </w:pPr>
      <w:r w:rsidRPr="00E31C12">
        <w:rPr>
          <w:rFonts w:ascii="Arial" w:hAnsi="Arial" w:cs="Arial"/>
        </w:rPr>
        <w:t>показатели, характеризующие количество жалоб потребителей тепловой энергии нанарушениекачестватеплоснабжения.</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Надежность теплоснабжения обеспечивается надежной работой всех эл</w:t>
      </w:r>
      <w:r w:rsidRPr="00E31C12">
        <w:rPr>
          <w:rFonts w:ascii="Arial" w:hAnsi="Arial" w:cs="Arial"/>
        </w:rPr>
        <w:t>е</w:t>
      </w:r>
      <w:r w:rsidRPr="00E31C12">
        <w:rPr>
          <w:rFonts w:ascii="Arial" w:hAnsi="Arial" w:cs="Arial"/>
        </w:rPr>
        <w:t>ментов системытеплоснабжения, а также внешних, по отношению к системе те</w:t>
      </w:r>
      <w:r w:rsidRPr="00E31C12">
        <w:rPr>
          <w:rFonts w:ascii="Arial" w:hAnsi="Arial" w:cs="Arial"/>
        </w:rPr>
        <w:t>п</w:t>
      </w:r>
      <w:r w:rsidRPr="00E31C12">
        <w:rPr>
          <w:rFonts w:ascii="Arial" w:hAnsi="Arial" w:cs="Arial"/>
        </w:rPr>
        <w:t>лоснабжения, систем электро-,водо-,топливоснабжения источников тепловойэне</w:t>
      </w:r>
      <w:r w:rsidRPr="00E31C12">
        <w:rPr>
          <w:rFonts w:ascii="Arial" w:hAnsi="Arial" w:cs="Arial"/>
        </w:rPr>
        <w:t>р</w:t>
      </w:r>
      <w:r w:rsidRPr="00E31C12">
        <w:rPr>
          <w:rFonts w:ascii="Arial" w:hAnsi="Arial" w:cs="Arial"/>
        </w:rPr>
        <w:t>гии.</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rPr>
        <w:t>Интегральнымипоказателямиоценкинадежноститеплоснабжениявцеломявляются</w:t>
      </w:r>
      <w:r w:rsidRPr="00E31C12">
        <w:rPr>
          <w:rFonts w:ascii="Arial" w:hAnsi="Arial" w:cs="Arial"/>
          <w:position w:val="2"/>
        </w:rPr>
        <w:t>такиеэмпирическиепоказателикакинтенсивностьотказовn</w:t>
      </w:r>
      <w:r w:rsidRPr="00E31C12">
        <w:rPr>
          <w:rFonts w:ascii="Arial" w:hAnsi="Arial" w:cs="Arial"/>
          <w:sz w:val="16"/>
        </w:rPr>
        <w:t>от</w:t>
      </w:r>
      <w:r w:rsidRPr="00E31C12">
        <w:rPr>
          <w:rFonts w:ascii="Arial" w:hAnsi="Arial" w:cs="Arial"/>
          <w:position w:val="2"/>
        </w:rPr>
        <w:t>[1/год]иотносительныйаварийный недоотпуск тепловой энергии Q</w:t>
      </w:r>
      <w:r w:rsidRPr="00E31C12">
        <w:rPr>
          <w:rFonts w:ascii="Arial" w:hAnsi="Arial" w:cs="Arial"/>
          <w:sz w:val="16"/>
        </w:rPr>
        <w:t>ав</w:t>
      </w:r>
      <w:r w:rsidRPr="00E31C12">
        <w:rPr>
          <w:rFonts w:ascii="Arial" w:hAnsi="Arial" w:cs="Arial"/>
          <w:position w:val="2"/>
        </w:rPr>
        <w:t>/Q</w:t>
      </w:r>
      <w:r w:rsidRPr="00E31C12">
        <w:rPr>
          <w:rFonts w:ascii="Arial" w:hAnsi="Arial" w:cs="Arial"/>
          <w:sz w:val="16"/>
        </w:rPr>
        <w:t>расч.</w:t>
      </w:r>
      <w:r w:rsidRPr="00E31C12">
        <w:rPr>
          <w:rFonts w:ascii="Arial" w:hAnsi="Arial" w:cs="Arial"/>
          <w:position w:val="2"/>
        </w:rPr>
        <w:t>, где Q</w:t>
      </w:r>
      <w:r w:rsidRPr="00E31C12">
        <w:rPr>
          <w:rFonts w:ascii="Arial" w:hAnsi="Arial" w:cs="Arial"/>
          <w:sz w:val="16"/>
        </w:rPr>
        <w:t>ав</w:t>
      </w:r>
      <w:r w:rsidRPr="00E31C12">
        <w:rPr>
          <w:rFonts w:ascii="Arial" w:hAnsi="Arial" w:cs="Arial"/>
          <w:position w:val="2"/>
        </w:rPr>
        <w:t>– аварийный нед</w:t>
      </w:r>
      <w:r w:rsidRPr="00E31C12">
        <w:rPr>
          <w:rFonts w:ascii="Arial" w:hAnsi="Arial" w:cs="Arial"/>
          <w:position w:val="2"/>
        </w:rPr>
        <w:t>о</w:t>
      </w:r>
      <w:r w:rsidRPr="00E31C12">
        <w:rPr>
          <w:rFonts w:ascii="Arial" w:hAnsi="Arial" w:cs="Arial"/>
          <w:position w:val="2"/>
        </w:rPr>
        <w:t>отпуск тепловойэнергии за год [Гкал], Q</w:t>
      </w:r>
      <w:r w:rsidRPr="00E31C12">
        <w:rPr>
          <w:rFonts w:ascii="Arial" w:hAnsi="Arial" w:cs="Arial"/>
          <w:sz w:val="16"/>
        </w:rPr>
        <w:t xml:space="preserve">расч </w:t>
      </w:r>
      <w:r w:rsidRPr="00E31C12">
        <w:rPr>
          <w:rFonts w:ascii="Arial" w:hAnsi="Arial" w:cs="Arial"/>
          <w:position w:val="2"/>
        </w:rPr>
        <w:t>– расчетный отпуск тепловой энергии системой теплоснабжения за</w:t>
      </w:r>
      <w:r w:rsidRPr="00E31C12">
        <w:rPr>
          <w:rFonts w:ascii="Arial" w:hAnsi="Arial" w:cs="Arial"/>
        </w:rPr>
        <w:t>год [Гкал]. Динамика изменения данных показателей указывает на прогресс или деградациюнадежностикаждойконкретнойсистемытеплоснабжения.Однакоонинемогутбытьпримененывкачествеуниверсальныхсистемныхпоказателей,посколькунесодержатэлементовсопоставимостисистемтеплоснабжения.</w:t>
      </w:r>
    </w:p>
    <w:p w:rsidR="005C28CC" w:rsidRPr="00E31C12" w:rsidRDefault="00FE63FA">
      <w:pPr>
        <w:spacing w:after="0" w:line="276" w:lineRule="auto"/>
        <w:ind w:right="3" w:firstLine="566"/>
        <w:jc w:val="both"/>
        <w:rPr>
          <w:rFonts w:ascii="Arial" w:hAnsi="Arial" w:cs="Arial"/>
        </w:rPr>
      </w:pPr>
      <w:r w:rsidRPr="00E31C12">
        <w:rPr>
          <w:rFonts w:ascii="Arial" w:hAnsi="Arial" w:cs="Arial"/>
        </w:rPr>
        <w:t xml:space="preserve">Дляоценкинадежностисистемтеплоснабжениянеобходимоиспользоватьпоказателинадежности </w:t>
      </w:r>
      <w:r w:rsidRPr="00E31C12">
        <w:rPr>
          <w:rFonts w:ascii="Arial" w:hAnsi="Arial" w:cs="Arial"/>
          <w:b/>
        </w:rPr>
        <w:t xml:space="preserve">структурных элементов системы теплоснабжения </w:t>
      </w:r>
      <w:r w:rsidRPr="00E31C12">
        <w:rPr>
          <w:rFonts w:ascii="Arial" w:hAnsi="Arial" w:cs="Arial"/>
        </w:rPr>
        <w:t>и внешних систем электро-,водо-,топливоснабжения источников тепловойэнергии.</w:t>
      </w:r>
    </w:p>
    <w:p w:rsidR="005C28CC" w:rsidRPr="00E31C12" w:rsidRDefault="00FE63FA">
      <w:pPr>
        <w:spacing w:after="0" w:line="276" w:lineRule="auto"/>
        <w:ind w:right="3" w:firstLine="566"/>
        <w:jc w:val="both"/>
        <w:rPr>
          <w:rFonts w:ascii="Arial" w:hAnsi="Arial" w:cs="Arial"/>
        </w:rPr>
      </w:pPr>
      <w:r w:rsidRPr="00E31C12">
        <w:rPr>
          <w:rFonts w:ascii="Arial" w:hAnsi="Arial" w:cs="Arial"/>
          <w:b/>
          <w:i/>
          <w:position w:val="2"/>
        </w:rPr>
        <w:t>Показательнадежностиэлектроснабженияисточниковтепловойэнергии(К</w:t>
      </w:r>
      <w:r w:rsidRPr="00E31C12">
        <w:rPr>
          <w:rFonts w:ascii="Arial" w:hAnsi="Arial" w:cs="Arial"/>
          <w:b/>
          <w:i/>
          <w:sz w:val="16"/>
        </w:rPr>
        <w:t>э</w:t>
      </w:r>
      <w:r w:rsidRPr="00E31C12">
        <w:rPr>
          <w:rFonts w:ascii="Arial" w:hAnsi="Arial" w:cs="Arial"/>
          <w:b/>
          <w:i/>
          <w:position w:val="2"/>
        </w:rPr>
        <w:t xml:space="preserve">) </w:t>
      </w:r>
      <w:r w:rsidRPr="00E31C12">
        <w:rPr>
          <w:rFonts w:ascii="Arial" w:hAnsi="Arial" w:cs="Arial"/>
        </w:rPr>
        <w:t>характеризуетсяналичиемилиотсутствиемрезервногоэлектропитания:</w:t>
      </w:r>
    </w:p>
    <w:p w:rsidR="005C28CC" w:rsidRPr="00E31C12" w:rsidRDefault="00FE63FA" w:rsidP="0025795F">
      <w:pPr>
        <w:pStyle w:val="afb"/>
        <w:widowControl w:val="0"/>
        <w:numPr>
          <w:ilvl w:val="0"/>
          <w:numId w:val="12"/>
        </w:numPr>
        <w:tabs>
          <w:tab w:val="left" w:pos="426"/>
          <w:tab w:val="left" w:pos="1351"/>
        </w:tabs>
        <w:spacing w:line="276" w:lineRule="auto"/>
        <w:ind w:left="284" w:right="3" w:firstLine="0"/>
        <w:contextualSpacing w:val="0"/>
        <w:jc w:val="left"/>
        <w:rPr>
          <w:rFonts w:ascii="Arial" w:hAnsi="Arial" w:cs="Arial"/>
        </w:rPr>
      </w:pPr>
      <w:r w:rsidRPr="00E31C12">
        <w:rPr>
          <w:rFonts w:ascii="Arial" w:hAnsi="Arial" w:cs="Arial"/>
          <w:position w:val="2"/>
        </w:rPr>
        <w:t>приналичиирезервногоэлектроснабженияК</w:t>
      </w:r>
      <w:r w:rsidRPr="00E31C12">
        <w:rPr>
          <w:rFonts w:ascii="Arial" w:hAnsi="Arial" w:cs="Arial"/>
          <w:sz w:val="16"/>
        </w:rPr>
        <w:t>э</w:t>
      </w:r>
      <w:r w:rsidRPr="00E31C12">
        <w:rPr>
          <w:rFonts w:ascii="Arial" w:hAnsi="Arial" w:cs="Arial"/>
          <w:position w:val="2"/>
        </w:rPr>
        <w:t>=1,0;</w:t>
      </w:r>
    </w:p>
    <w:p w:rsidR="005C28CC" w:rsidRPr="00E31C12" w:rsidRDefault="00FE63FA" w:rsidP="0025795F">
      <w:pPr>
        <w:pStyle w:val="afb"/>
        <w:widowControl w:val="0"/>
        <w:numPr>
          <w:ilvl w:val="0"/>
          <w:numId w:val="12"/>
        </w:numPr>
        <w:tabs>
          <w:tab w:val="left" w:pos="426"/>
          <w:tab w:val="left" w:pos="1437"/>
        </w:tabs>
        <w:spacing w:line="276" w:lineRule="auto"/>
        <w:ind w:left="284" w:right="3" w:firstLine="0"/>
        <w:contextualSpacing w:val="0"/>
        <w:rPr>
          <w:rFonts w:ascii="Arial" w:hAnsi="Arial" w:cs="Arial"/>
        </w:rPr>
      </w:pPr>
      <w:r w:rsidRPr="00E31C12">
        <w:rPr>
          <w:rFonts w:ascii="Arial" w:hAnsi="Arial" w:cs="Arial"/>
        </w:rPr>
        <w:t>приотсутствиирезервногоэлектроснабженияпримощностиисточникатепловойэнергии(Гкал/ч):</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-до 5,0 –К</w:t>
      </w:r>
      <w:r w:rsidRPr="00E31C12">
        <w:rPr>
          <w:rFonts w:ascii="Arial" w:hAnsi="Arial" w:cs="Arial"/>
          <w:sz w:val="16"/>
        </w:rPr>
        <w:t>э</w:t>
      </w:r>
      <w:r w:rsidRPr="00E31C12">
        <w:rPr>
          <w:rFonts w:ascii="Arial" w:hAnsi="Arial" w:cs="Arial"/>
          <w:position w:val="2"/>
        </w:rPr>
        <w:t>=0,8;</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-5,0–20 –К</w:t>
      </w:r>
      <w:r w:rsidRPr="00E31C12">
        <w:rPr>
          <w:rFonts w:ascii="Arial" w:hAnsi="Arial" w:cs="Arial"/>
          <w:sz w:val="16"/>
        </w:rPr>
        <w:t>э</w:t>
      </w:r>
      <w:r w:rsidRPr="00E31C12">
        <w:rPr>
          <w:rFonts w:ascii="Arial" w:hAnsi="Arial" w:cs="Arial"/>
          <w:position w:val="2"/>
        </w:rPr>
        <w:t>=0,7;</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-свыше20 –К</w:t>
      </w:r>
      <w:r w:rsidRPr="00E31C12">
        <w:rPr>
          <w:rFonts w:ascii="Arial" w:hAnsi="Arial" w:cs="Arial"/>
        </w:rPr>
        <w:t>э</w:t>
      </w:r>
      <w:r w:rsidRPr="00E31C12">
        <w:rPr>
          <w:rFonts w:ascii="Arial" w:hAnsi="Arial" w:cs="Arial"/>
          <w:position w:val="2"/>
        </w:rPr>
        <w:t>=0,6.</w:t>
      </w:r>
    </w:p>
    <w:p w:rsidR="005C28CC" w:rsidRPr="00E31C12" w:rsidRDefault="00FE63FA">
      <w:pPr>
        <w:tabs>
          <w:tab w:val="left" w:pos="1843"/>
          <w:tab w:val="left" w:pos="4233"/>
          <w:tab w:val="left" w:pos="6152"/>
          <w:tab w:val="left" w:pos="6946"/>
          <w:tab w:val="left" w:pos="8962"/>
          <w:tab w:val="left" w:pos="10024"/>
        </w:tabs>
        <w:spacing w:after="0" w:line="276" w:lineRule="auto"/>
        <w:ind w:right="6" w:firstLine="709"/>
        <w:jc w:val="both"/>
        <w:rPr>
          <w:rFonts w:ascii="Arial" w:hAnsi="Arial" w:cs="Arial"/>
          <w:szCs w:val="24"/>
        </w:rPr>
      </w:pPr>
      <w:r w:rsidRPr="00E31C12">
        <w:rPr>
          <w:rFonts w:ascii="Arial" w:hAnsi="Arial" w:cs="Arial"/>
          <w:b/>
          <w:i/>
          <w:position w:val="2"/>
          <w:szCs w:val="24"/>
        </w:rPr>
        <w:t>Показатель надежности водоснабжения источников тепловой эне</w:t>
      </w:r>
      <w:r w:rsidRPr="00E31C12">
        <w:rPr>
          <w:rFonts w:ascii="Arial" w:hAnsi="Arial" w:cs="Arial"/>
          <w:b/>
          <w:i/>
          <w:position w:val="2"/>
          <w:szCs w:val="24"/>
        </w:rPr>
        <w:t>р</w:t>
      </w:r>
      <w:r w:rsidRPr="00E31C12">
        <w:rPr>
          <w:rFonts w:ascii="Arial" w:hAnsi="Arial" w:cs="Arial"/>
          <w:b/>
          <w:i/>
          <w:position w:val="2"/>
          <w:szCs w:val="24"/>
        </w:rPr>
        <w:t>гии (</w:t>
      </w:r>
      <w:r w:rsidRPr="00E31C12">
        <w:rPr>
          <w:rFonts w:ascii="Arial" w:hAnsi="Arial" w:cs="Arial"/>
          <w:b/>
          <w:i/>
          <w:position w:val="2"/>
          <w:szCs w:val="24"/>
          <w:lang w:val="en-US"/>
        </w:rPr>
        <w:t>K</w:t>
      </w:r>
      <w:r w:rsidRPr="00E31C12">
        <w:rPr>
          <w:rFonts w:ascii="Arial" w:hAnsi="Arial" w:cs="Arial"/>
          <w:b/>
          <w:i/>
          <w:position w:val="2"/>
          <w:szCs w:val="24"/>
          <w:vertAlign w:val="subscript"/>
        </w:rPr>
        <w:t>в</w:t>
      </w:r>
      <w:r w:rsidRPr="00E31C12">
        <w:rPr>
          <w:rFonts w:ascii="Arial" w:hAnsi="Arial" w:cs="Arial"/>
          <w:b/>
          <w:i/>
          <w:position w:val="2"/>
          <w:szCs w:val="24"/>
        </w:rPr>
        <w:t xml:space="preserve">) </w:t>
      </w:r>
      <w:r w:rsidRPr="00E31C12">
        <w:rPr>
          <w:rFonts w:ascii="Arial" w:hAnsi="Arial" w:cs="Arial"/>
          <w:szCs w:val="24"/>
        </w:rPr>
        <w:t>характеризуетсяналичиемилиотсутствиемрезервноговодоснабжения:</w:t>
      </w:r>
    </w:p>
    <w:p w:rsidR="005C28CC" w:rsidRPr="00E31C12" w:rsidRDefault="00FE63FA" w:rsidP="0025795F">
      <w:pPr>
        <w:pStyle w:val="afb"/>
        <w:widowControl w:val="0"/>
        <w:numPr>
          <w:ilvl w:val="0"/>
          <w:numId w:val="12"/>
        </w:numPr>
        <w:tabs>
          <w:tab w:val="left" w:pos="567"/>
          <w:tab w:val="left" w:pos="1351"/>
        </w:tabs>
        <w:spacing w:line="276" w:lineRule="auto"/>
        <w:ind w:left="0" w:right="3" w:firstLine="284"/>
        <w:contextualSpacing w:val="0"/>
        <w:jc w:val="left"/>
        <w:rPr>
          <w:rFonts w:ascii="Arial" w:hAnsi="Arial" w:cs="Arial"/>
          <w:szCs w:val="24"/>
        </w:rPr>
      </w:pPr>
      <w:r w:rsidRPr="00E31C12">
        <w:rPr>
          <w:rFonts w:ascii="Arial" w:hAnsi="Arial" w:cs="Arial"/>
          <w:position w:val="2"/>
          <w:szCs w:val="24"/>
        </w:rPr>
        <w:t>приналичиирезервноговодоснабженияК</w:t>
      </w:r>
      <w:r w:rsidRPr="00E31C12">
        <w:rPr>
          <w:rFonts w:ascii="Arial" w:hAnsi="Arial" w:cs="Arial"/>
          <w:szCs w:val="24"/>
        </w:rPr>
        <w:t>в</w:t>
      </w:r>
      <w:r w:rsidRPr="00E31C12">
        <w:rPr>
          <w:rFonts w:ascii="Arial" w:hAnsi="Arial" w:cs="Arial"/>
          <w:position w:val="2"/>
          <w:szCs w:val="24"/>
        </w:rPr>
        <w:t>=1,0;</w:t>
      </w:r>
    </w:p>
    <w:p w:rsidR="005C28CC" w:rsidRPr="00E31C12" w:rsidRDefault="00FE63FA" w:rsidP="0025795F">
      <w:pPr>
        <w:pStyle w:val="afb"/>
        <w:widowControl w:val="0"/>
        <w:numPr>
          <w:ilvl w:val="0"/>
          <w:numId w:val="12"/>
        </w:numPr>
        <w:tabs>
          <w:tab w:val="left" w:pos="567"/>
          <w:tab w:val="left" w:pos="1351"/>
        </w:tabs>
        <w:spacing w:line="276" w:lineRule="auto"/>
        <w:ind w:left="0" w:right="3" w:firstLine="284"/>
        <w:contextualSpacing w:val="0"/>
        <w:rPr>
          <w:rFonts w:ascii="Arial" w:hAnsi="Arial" w:cs="Arial"/>
          <w:szCs w:val="24"/>
        </w:rPr>
      </w:pPr>
      <w:r w:rsidRPr="00E31C12">
        <w:rPr>
          <w:rFonts w:ascii="Arial" w:hAnsi="Arial" w:cs="Arial"/>
          <w:szCs w:val="24"/>
        </w:rPr>
        <w:t>приотсутствиирезервноговодоснабженияпримощностиисточникатепловойэнергии (Гкал/ч):</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-до 5,0 -К</w:t>
      </w:r>
      <w:r w:rsidRPr="00E31C12">
        <w:rPr>
          <w:rFonts w:ascii="Arial" w:hAnsi="Arial" w:cs="Arial"/>
        </w:rPr>
        <w:t>в</w:t>
      </w:r>
      <w:r w:rsidRPr="00E31C12">
        <w:rPr>
          <w:rFonts w:ascii="Arial" w:hAnsi="Arial" w:cs="Arial"/>
          <w:position w:val="2"/>
        </w:rPr>
        <w:t>=0,8;</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-5,0–20 -К</w:t>
      </w:r>
      <w:r w:rsidRPr="00E31C12">
        <w:rPr>
          <w:rFonts w:ascii="Arial" w:hAnsi="Arial" w:cs="Arial"/>
        </w:rPr>
        <w:t>в</w:t>
      </w:r>
      <w:r w:rsidRPr="00E31C12">
        <w:rPr>
          <w:rFonts w:ascii="Arial" w:hAnsi="Arial" w:cs="Arial"/>
          <w:position w:val="2"/>
        </w:rPr>
        <w:t>=0,7;</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-свыше20 -К</w:t>
      </w:r>
      <w:r w:rsidRPr="00E31C12">
        <w:rPr>
          <w:rFonts w:ascii="Arial" w:hAnsi="Arial" w:cs="Arial"/>
        </w:rPr>
        <w:t>в</w:t>
      </w:r>
      <w:r w:rsidRPr="00E31C12">
        <w:rPr>
          <w:rFonts w:ascii="Arial" w:hAnsi="Arial" w:cs="Arial"/>
          <w:position w:val="2"/>
        </w:rPr>
        <w:t>=0,6.</w:t>
      </w:r>
    </w:p>
    <w:p w:rsidR="005C28CC" w:rsidRPr="00E31C12" w:rsidRDefault="00FE63FA">
      <w:pPr>
        <w:spacing w:after="0" w:line="276" w:lineRule="auto"/>
        <w:ind w:right="3"/>
        <w:rPr>
          <w:rFonts w:ascii="Arial" w:hAnsi="Arial" w:cs="Arial"/>
          <w:b/>
          <w:i/>
        </w:rPr>
      </w:pPr>
      <w:r w:rsidRPr="00E31C12">
        <w:rPr>
          <w:rFonts w:ascii="Arial" w:hAnsi="Arial" w:cs="Arial"/>
          <w:b/>
          <w:i/>
          <w:position w:val="2"/>
        </w:rPr>
        <w:lastRenderedPageBreak/>
        <w:t>Показательнадежноститопливоснабженияисточниковтепловойэнергии(К</w:t>
      </w:r>
      <w:r w:rsidRPr="00E31C12">
        <w:rPr>
          <w:rFonts w:ascii="Arial" w:hAnsi="Arial" w:cs="Arial"/>
          <w:b/>
          <w:i/>
          <w:sz w:val="16"/>
        </w:rPr>
        <w:t>т</w:t>
      </w:r>
      <w:r w:rsidRPr="00E31C12">
        <w:rPr>
          <w:rFonts w:ascii="Arial" w:hAnsi="Arial" w:cs="Arial"/>
          <w:b/>
          <w:i/>
          <w:position w:val="2"/>
        </w:rPr>
        <w:t>)</w:t>
      </w:r>
    </w:p>
    <w:p w:rsidR="005C28CC" w:rsidRPr="00E31C12" w:rsidRDefault="00FE63FA">
      <w:pPr>
        <w:pStyle w:val="a5"/>
        <w:spacing w:after="0" w:line="276" w:lineRule="auto"/>
        <w:ind w:right="3"/>
        <w:rPr>
          <w:rFonts w:ascii="Arial" w:hAnsi="Arial" w:cs="Arial"/>
        </w:rPr>
      </w:pPr>
      <w:r w:rsidRPr="00E31C12">
        <w:rPr>
          <w:rFonts w:ascii="Arial" w:hAnsi="Arial" w:cs="Arial"/>
        </w:rPr>
        <w:t>характеризуетсяналичиемилиотсутствиемрезервноготопливоснабжения:</w:t>
      </w:r>
    </w:p>
    <w:p w:rsidR="005C28CC" w:rsidRPr="00E31C12" w:rsidRDefault="00FE63FA" w:rsidP="0025795F">
      <w:pPr>
        <w:pStyle w:val="afb"/>
        <w:widowControl w:val="0"/>
        <w:numPr>
          <w:ilvl w:val="0"/>
          <w:numId w:val="12"/>
        </w:numPr>
        <w:tabs>
          <w:tab w:val="left" w:pos="567"/>
          <w:tab w:val="left" w:pos="1351"/>
        </w:tabs>
        <w:spacing w:line="276" w:lineRule="auto"/>
        <w:ind w:left="0" w:right="3" w:firstLine="284"/>
        <w:contextualSpacing w:val="0"/>
        <w:rPr>
          <w:rFonts w:ascii="Arial" w:hAnsi="Arial" w:cs="Arial"/>
        </w:rPr>
      </w:pPr>
      <w:r w:rsidRPr="00E31C12">
        <w:rPr>
          <w:rFonts w:ascii="Arial" w:hAnsi="Arial" w:cs="Arial"/>
          <w:position w:val="2"/>
        </w:rPr>
        <w:t>приналичиирезервноготопливаК</w:t>
      </w:r>
      <w:r w:rsidRPr="00E31C12">
        <w:rPr>
          <w:rFonts w:ascii="Arial" w:hAnsi="Arial" w:cs="Arial"/>
          <w:sz w:val="16"/>
        </w:rPr>
        <w:t>т</w:t>
      </w:r>
      <w:r w:rsidRPr="00E31C12">
        <w:rPr>
          <w:rFonts w:ascii="Arial" w:hAnsi="Arial" w:cs="Arial"/>
          <w:position w:val="2"/>
        </w:rPr>
        <w:t>=1,0;</w:t>
      </w:r>
    </w:p>
    <w:p w:rsidR="005C28CC" w:rsidRPr="00E31C12" w:rsidRDefault="00FE63FA" w:rsidP="0025795F">
      <w:pPr>
        <w:pStyle w:val="afb"/>
        <w:widowControl w:val="0"/>
        <w:numPr>
          <w:ilvl w:val="0"/>
          <w:numId w:val="12"/>
        </w:numPr>
        <w:tabs>
          <w:tab w:val="left" w:pos="567"/>
          <w:tab w:val="left" w:pos="1449"/>
        </w:tabs>
        <w:spacing w:line="276" w:lineRule="auto"/>
        <w:ind w:left="0" w:right="3" w:firstLine="284"/>
        <w:contextualSpacing w:val="0"/>
        <w:rPr>
          <w:rFonts w:ascii="Arial" w:hAnsi="Arial" w:cs="Arial"/>
        </w:rPr>
      </w:pPr>
      <w:r w:rsidRPr="00E31C12">
        <w:rPr>
          <w:rFonts w:ascii="Arial" w:hAnsi="Arial" w:cs="Arial"/>
        </w:rPr>
        <w:t>приотсутствиирезервноготопливапримощностиисточникатепловойэнергии(Гкал/ч):</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-до 5,0 -К</w:t>
      </w:r>
      <w:r w:rsidRPr="00E31C12">
        <w:rPr>
          <w:rFonts w:ascii="Arial" w:hAnsi="Arial" w:cs="Arial"/>
          <w:sz w:val="16"/>
        </w:rPr>
        <w:t>т</w:t>
      </w:r>
      <w:r w:rsidRPr="00E31C12">
        <w:rPr>
          <w:rFonts w:ascii="Arial" w:hAnsi="Arial" w:cs="Arial"/>
          <w:position w:val="2"/>
        </w:rPr>
        <w:t>=1,0;</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-5,0–20 -К</w:t>
      </w:r>
      <w:r w:rsidRPr="00E31C12">
        <w:rPr>
          <w:rFonts w:ascii="Arial" w:hAnsi="Arial" w:cs="Arial"/>
          <w:sz w:val="16"/>
        </w:rPr>
        <w:t>т</w:t>
      </w:r>
      <w:r w:rsidRPr="00E31C12">
        <w:rPr>
          <w:rFonts w:ascii="Arial" w:hAnsi="Arial" w:cs="Arial"/>
          <w:position w:val="2"/>
        </w:rPr>
        <w:t>=0,7;</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-свыше20 -К</w:t>
      </w:r>
      <w:r w:rsidRPr="00E31C12">
        <w:rPr>
          <w:rFonts w:ascii="Arial" w:hAnsi="Arial" w:cs="Arial"/>
          <w:sz w:val="16"/>
        </w:rPr>
        <w:t xml:space="preserve">т </w:t>
      </w:r>
      <w:r w:rsidRPr="00E31C12">
        <w:rPr>
          <w:rFonts w:ascii="Arial" w:hAnsi="Arial" w:cs="Arial"/>
          <w:position w:val="2"/>
        </w:rPr>
        <w:t>=0,5.</w:t>
      </w:r>
    </w:p>
    <w:p w:rsidR="005C28CC" w:rsidRPr="00E31C12" w:rsidRDefault="00FE63FA">
      <w:pPr>
        <w:spacing w:after="0" w:line="276" w:lineRule="auto"/>
        <w:ind w:right="3" w:firstLine="566"/>
        <w:jc w:val="both"/>
        <w:rPr>
          <w:rFonts w:ascii="Arial" w:hAnsi="Arial" w:cs="Arial"/>
          <w:b/>
          <w:i/>
        </w:rPr>
      </w:pPr>
      <w:r w:rsidRPr="00E31C12">
        <w:rPr>
          <w:rFonts w:ascii="Arial" w:hAnsi="Arial" w:cs="Arial"/>
          <w:b/>
          <w:i/>
        </w:rPr>
        <w:t>Показательсоответствиятепловоймощностиисточниковтепловойэнергииипропускнойспособноститепловыхсетейфактическимтепловымнагрузкам</w:t>
      </w:r>
      <w:r w:rsidRPr="00E31C12">
        <w:rPr>
          <w:rFonts w:ascii="Arial" w:hAnsi="Arial" w:cs="Arial"/>
          <w:b/>
          <w:i/>
          <w:position w:val="2"/>
        </w:rPr>
        <w:t>потребителей(К</w:t>
      </w:r>
      <w:r w:rsidRPr="00E31C12">
        <w:rPr>
          <w:rFonts w:ascii="Arial" w:hAnsi="Arial" w:cs="Arial"/>
          <w:b/>
          <w:i/>
          <w:sz w:val="16"/>
        </w:rPr>
        <w:t>б</w:t>
      </w:r>
      <w:r w:rsidRPr="00E31C12">
        <w:rPr>
          <w:rFonts w:ascii="Arial" w:hAnsi="Arial" w:cs="Arial"/>
          <w:b/>
          <w:i/>
          <w:position w:val="2"/>
        </w:rPr>
        <w:t>)</w:t>
      </w:r>
    </w:p>
    <w:p w:rsidR="005C28CC" w:rsidRPr="00E31C12" w:rsidRDefault="00FE63FA">
      <w:pPr>
        <w:pStyle w:val="a5"/>
        <w:spacing w:after="0" w:line="276" w:lineRule="auto"/>
        <w:ind w:right="3"/>
        <w:jc w:val="both"/>
        <w:rPr>
          <w:rFonts w:ascii="Arial" w:hAnsi="Arial" w:cs="Arial"/>
        </w:rPr>
      </w:pPr>
      <w:r w:rsidRPr="00E31C12">
        <w:rPr>
          <w:rFonts w:ascii="Arial" w:hAnsi="Arial" w:cs="Arial"/>
        </w:rPr>
        <w:t>Величинаэтогопоказателя определяетсяразмеромдефицита(%):</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-до 10 -К</w:t>
      </w:r>
      <w:r w:rsidRPr="00E31C12">
        <w:rPr>
          <w:rFonts w:ascii="Arial" w:hAnsi="Arial" w:cs="Arial"/>
          <w:sz w:val="16"/>
        </w:rPr>
        <w:t>б</w:t>
      </w:r>
      <w:r w:rsidRPr="00E31C12">
        <w:rPr>
          <w:rFonts w:ascii="Arial" w:hAnsi="Arial" w:cs="Arial"/>
          <w:position w:val="2"/>
        </w:rPr>
        <w:t>=1,0;</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-10–20 -К</w:t>
      </w:r>
      <w:r w:rsidRPr="00E31C12">
        <w:rPr>
          <w:rFonts w:ascii="Arial" w:hAnsi="Arial" w:cs="Arial"/>
          <w:sz w:val="16"/>
        </w:rPr>
        <w:t>б</w:t>
      </w:r>
      <w:r w:rsidRPr="00E31C12">
        <w:rPr>
          <w:rFonts w:ascii="Arial" w:hAnsi="Arial" w:cs="Arial"/>
          <w:position w:val="2"/>
        </w:rPr>
        <w:t>=0,8;</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-20–30 -К</w:t>
      </w:r>
      <w:r w:rsidRPr="00E31C12">
        <w:rPr>
          <w:rFonts w:ascii="Arial" w:hAnsi="Arial" w:cs="Arial"/>
          <w:sz w:val="16"/>
        </w:rPr>
        <w:t>б</w:t>
      </w:r>
      <w:r w:rsidRPr="00E31C12">
        <w:rPr>
          <w:rFonts w:ascii="Arial" w:hAnsi="Arial" w:cs="Arial"/>
          <w:position w:val="2"/>
        </w:rPr>
        <w:t>-0,6;</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-свыше30 -К</w:t>
      </w:r>
      <w:r w:rsidRPr="00E31C12">
        <w:rPr>
          <w:rFonts w:ascii="Arial" w:hAnsi="Arial" w:cs="Arial"/>
          <w:sz w:val="16"/>
        </w:rPr>
        <w:t>б</w:t>
      </w:r>
      <w:r w:rsidRPr="00E31C12">
        <w:rPr>
          <w:rFonts w:ascii="Arial" w:hAnsi="Arial" w:cs="Arial"/>
          <w:position w:val="2"/>
        </w:rPr>
        <w:t>=0,3.</w:t>
      </w:r>
    </w:p>
    <w:p w:rsidR="005C28CC" w:rsidRPr="00E31C12" w:rsidRDefault="00FE63FA">
      <w:pPr>
        <w:spacing w:after="0" w:line="276" w:lineRule="auto"/>
        <w:ind w:right="3" w:firstLine="566"/>
        <w:jc w:val="both"/>
        <w:rPr>
          <w:rFonts w:ascii="Arial" w:hAnsi="Arial" w:cs="Arial"/>
        </w:rPr>
      </w:pPr>
      <w:r w:rsidRPr="00E31C12">
        <w:rPr>
          <w:rFonts w:ascii="Arial" w:hAnsi="Arial" w:cs="Arial"/>
          <w:b/>
          <w:i/>
          <w:position w:val="2"/>
        </w:rPr>
        <w:t>Показательуровнярезервированияисточниковтепловойэнергии(К</w:t>
      </w:r>
      <w:r w:rsidRPr="00E31C12">
        <w:rPr>
          <w:rFonts w:ascii="Arial" w:hAnsi="Arial" w:cs="Arial"/>
          <w:b/>
          <w:i/>
          <w:sz w:val="16"/>
        </w:rPr>
        <w:t>р</w:t>
      </w:r>
      <w:r w:rsidRPr="00E31C12">
        <w:rPr>
          <w:rFonts w:ascii="Arial" w:hAnsi="Arial" w:cs="Arial"/>
          <w:b/>
          <w:i/>
          <w:position w:val="2"/>
        </w:rPr>
        <w:t>)</w:t>
      </w:r>
      <w:r w:rsidRPr="00E31C12">
        <w:rPr>
          <w:rFonts w:ascii="Arial" w:hAnsi="Arial" w:cs="Arial"/>
          <w:position w:val="2"/>
        </w:rPr>
        <w:t>иэлементов</w:t>
      </w:r>
      <w:r w:rsidRPr="00E31C12">
        <w:rPr>
          <w:rFonts w:ascii="Arial" w:hAnsi="Arial" w:cs="Arial"/>
        </w:rPr>
        <w:t>тепловой сети, характеризуемый отношением резервируемой фактич</w:t>
      </w:r>
      <w:r w:rsidRPr="00E31C12">
        <w:rPr>
          <w:rFonts w:ascii="Arial" w:hAnsi="Arial" w:cs="Arial"/>
        </w:rPr>
        <w:t>е</w:t>
      </w:r>
      <w:r w:rsidRPr="00E31C12">
        <w:rPr>
          <w:rFonts w:ascii="Arial" w:hAnsi="Arial" w:cs="Arial"/>
        </w:rPr>
        <w:t>ской тепловой нагрузки кфактическойтепловойнагру</w:t>
      </w:r>
      <w:r w:rsidRPr="00E31C12">
        <w:rPr>
          <w:rFonts w:ascii="Arial" w:hAnsi="Arial" w:cs="Arial"/>
        </w:rPr>
        <w:t>з</w:t>
      </w:r>
      <w:r w:rsidRPr="00E31C12">
        <w:rPr>
          <w:rFonts w:ascii="Arial" w:hAnsi="Arial" w:cs="Arial"/>
        </w:rPr>
        <w:t>ке(%)системытеплоснабжения,подлежащейрезервированию:</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-90–100 -К</w:t>
      </w:r>
      <w:r w:rsidRPr="00E31C12">
        <w:rPr>
          <w:rFonts w:ascii="Arial" w:hAnsi="Arial" w:cs="Arial"/>
          <w:sz w:val="16"/>
        </w:rPr>
        <w:t>р</w:t>
      </w:r>
      <w:r w:rsidRPr="00E31C12">
        <w:rPr>
          <w:rFonts w:ascii="Arial" w:hAnsi="Arial" w:cs="Arial"/>
          <w:position w:val="2"/>
        </w:rPr>
        <w:t>=1,0;</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-70–90 -К</w:t>
      </w:r>
      <w:r w:rsidRPr="00E31C12">
        <w:rPr>
          <w:rFonts w:ascii="Arial" w:hAnsi="Arial" w:cs="Arial"/>
          <w:sz w:val="16"/>
        </w:rPr>
        <w:t>р</w:t>
      </w:r>
      <w:r w:rsidRPr="00E31C12">
        <w:rPr>
          <w:rFonts w:ascii="Arial" w:hAnsi="Arial" w:cs="Arial"/>
          <w:position w:val="2"/>
        </w:rPr>
        <w:t>=0,7;</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-50–70 -К</w:t>
      </w:r>
      <w:r w:rsidRPr="00E31C12">
        <w:rPr>
          <w:rFonts w:ascii="Arial" w:hAnsi="Arial" w:cs="Arial"/>
          <w:sz w:val="16"/>
        </w:rPr>
        <w:t>р</w:t>
      </w:r>
      <w:r w:rsidRPr="00E31C12">
        <w:rPr>
          <w:rFonts w:ascii="Arial" w:hAnsi="Arial" w:cs="Arial"/>
          <w:position w:val="2"/>
        </w:rPr>
        <w:t>=0,5;</w:t>
      </w:r>
    </w:p>
    <w:p w:rsidR="005C28CC" w:rsidRPr="00E31C12" w:rsidRDefault="00FE63FA">
      <w:pPr>
        <w:pStyle w:val="a5"/>
        <w:spacing w:after="0" w:line="276" w:lineRule="auto"/>
        <w:ind w:right="3"/>
        <w:rPr>
          <w:rFonts w:ascii="Arial" w:hAnsi="Arial" w:cs="Arial"/>
        </w:rPr>
      </w:pPr>
      <w:r w:rsidRPr="00E31C12">
        <w:rPr>
          <w:rFonts w:ascii="Arial" w:hAnsi="Arial" w:cs="Arial"/>
          <w:position w:val="2"/>
        </w:rPr>
        <w:t>-30–50 -К</w:t>
      </w:r>
      <w:r w:rsidRPr="00E31C12">
        <w:rPr>
          <w:rFonts w:ascii="Arial" w:hAnsi="Arial" w:cs="Arial"/>
          <w:sz w:val="16"/>
        </w:rPr>
        <w:t>р</w:t>
      </w:r>
      <w:r w:rsidRPr="00E31C12">
        <w:rPr>
          <w:rFonts w:ascii="Arial" w:hAnsi="Arial" w:cs="Arial"/>
          <w:position w:val="2"/>
        </w:rPr>
        <w:t>=0,3;</w:t>
      </w:r>
    </w:p>
    <w:p w:rsidR="005C28CC" w:rsidRPr="00E31C12" w:rsidRDefault="00FE63FA">
      <w:pPr>
        <w:pStyle w:val="a5"/>
        <w:tabs>
          <w:tab w:val="left" w:pos="426"/>
        </w:tabs>
        <w:spacing w:after="0" w:line="276" w:lineRule="auto"/>
        <w:ind w:right="3"/>
        <w:rPr>
          <w:rFonts w:ascii="Arial" w:hAnsi="Arial" w:cs="Arial"/>
        </w:rPr>
      </w:pPr>
      <w:r w:rsidRPr="00E31C12">
        <w:rPr>
          <w:rFonts w:ascii="Arial" w:hAnsi="Arial" w:cs="Arial"/>
          <w:position w:val="2"/>
        </w:rPr>
        <w:t>-менее30-К</w:t>
      </w:r>
      <w:r w:rsidRPr="00E31C12">
        <w:rPr>
          <w:rFonts w:ascii="Arial" w:hAnsi="Arial" w:cs="Arial"/>
          <w:sz w:val="16"/>
        </w:rPr>
        <w:t>р</w:t>
      </w:r>
      <w:r w:rsidRPr="00E31C12">
        <w:rPr>
          <w:rFonts w:ascii="Arial" w:hAnsi="Arial" w:cs="Arial"/>
          <w:position w:val="2"/>
        </w:rPr>
        <w:t>=0,2.</w:t>
      </w:r>
    </w:p>
    <w:p w:rsidR="005C28CC" w:rsidRPr="00E31C12" w:rsidRDefault="00FE63FA">
      <w:pPr>
        <w:spacing w:after="0" w:line="276" w:lineRule="auto"/>
        <w:ind w:right="3" w:firstLine="566"/>
        <w:rPr>
          <w:rFonts w:ascii="Arial" w:hAnsi="Arial" w:cs="Arial"/>
        </w:rPr>
      </w:pPr>
      <w:r w:rsidRPr="00E31C12">
        <w:rPr>
          <w:rFonts w:ascii="Arial" w:hAnsi="Arial" w:cs="Arial"/>
          <w:b/>
          <w:i/>
          <w:position w:val="2"/>
        </w:rPr>
        <w:t>Показательтехническогосостояниятепловыхсетей(К</w:t>
      </w:r>
      <w:r w:rsidRPr="00E31C12">
        <w:rPr>
          <w:rFonts w:ascii="Arial" w:hAnsi="Arial" w:cs="Arial"/>
          <w:b/>
          <w:i/>
          <w:sz w:val="16"/>
        </w:rPr>
        <w:t>с</w:t>
      </w:r>
      <w:r w:rsidRPr="00E31C12">
        <w:rPr>
          <w:rFonts w:ascii="Arial" w:hAnsi="Arial" w:cs="Arial"/>
          <w:b/>
          <w:i/>
          <w:position w:val="2"/>
        </w:rPr>
        <w:t>)</w:t>
      </w:r>
      <w:r w:rsidRPr="00E31C12">
        <w:rPr>
          <w:rFonts w:ascii="Arial" w:hAnsi="Arial" w:cs="Arial"/>
          <w:i/>
          <w:position w:val="2"/>
        </w:rPr>
        <w:t>,</w:t>
      </w:r>
      <w:r w:rsidRPr="00E31C12">
        <w:rPr>
          <w:rFonts w:ascii="Arial" w:hAnsi="Arial" w:cs="Arial"/>
          <w:position w:val="2"/>
        </w:rPr>
        <w:t>характеризуемыйдолей</w:t>
      </w:r>
      <w:r w:rsidRPr="00E31C12">
        <w:rPr>
          <w:rFonts w:ascii="Arial" w:hAnsi="Arial" w:cs="Arial"/>
        </w:rPr>
        <w:t>ветхих,подлежащихзамене(%)трубопроводов:</w:t>
      </w:r>
    </w:p>
    <w:p w:rsidR="005C28CC" w:rsidRPr="00E31C12" w:rsidRDefault="00FE63FA">
      <w:pPr>
        <w:pStyle w:val="a5"/>
        <w:spacing w:after="0" w:line="276" w:lineRule="auto"/>
        <w:ind w:right="3" w:firstLine="566"/>
        <w:rPr>
          <w:rFonts w:ascii="Arial" w:hAnsi="Arial" w:cs="Arial"/>
        </w:rPr>
      </w:pPr>
      <w:r w:rsidRPr="00E31C12">
        <w:rPr>
          <w:rFonts w:ascii="Arial" w:hAnsi="Arial" w:cs="Arial"/>
          <w:position w:val="2"/>
        </w:rPr>
        <w:t>-до 10 -К</w:t>
      </w:r>
      <w:r w:rsidRPr="00E31C12">
        <w:rPr>
          <w:rFonts w:ascii="Arial" w:hAnsi="Arial" w:cs="Arial"/>
          <w:sz w:val="16"/>
        </w:rPr>
        <w:t>с</w:t>
      </w:r>
      <w:r w:rsidRPr="00E31C12">
        <w:rPr>
          <w:rFonts w:ascii="Arial" w:hAnsi="Arial" w:cs="Arial"/>
          <w:position w:val="2"/>
        </w:rPr>
        <w:t>=1,0;</w:t>
      </w:r>
    </w:p>
    <w:p w:rsidR="005C28CC" w:rsidRPr="00E31C12" w:rsidRDefault="00FE63FA">
      <w:pPr>
        <w:pStyle w:val="a5"/>
        <w:spacing w:after="0" w:line="276" w:lineRule="auto"/>
        <w:ind w:right="3" w:firstLine="566"/>
        <w:rPr>
          <w:rFonts w:ascii="Arial" w:hAnsi="Arial" w:cs="Arial"/>
        </w:rPr>
      </w:pPr>
      <w:r w:rsidRPr="00E31C12">
        <w:rPr>
          <w:rFonts w:ascii="Arial" w:hAnsi="Arial" w:cs="Arial"/>
          <w:position w:val="2"/>
        </w:rPr>
        <w:t>-10–20 -К</w:t>
      </w:r>
      <w:r w:rsidRPr="00E31C12">
        <w:rPr>
          <w:rFonts w:ascii="Arial" w:hAnsi="Arial" w:cs="Arial"/>
          <w:sz w:val="16"/>
        </w:rPr>
        <w:t>с</w:t>
      </w:r>
      <w:r w:rsidRPr="00E31C12">
        <w:rPr>
          <w:rFonts w:ascii="Arial" w:hAnsi="Arial" w:cs="Arial"/>
          <w:position w:val="2"/>
        </w:rPr>
        <w:t>=0,8;</w:t>
      </w:r>
    </w:p>
    <w:p w:rsidR="005C28CC" w:rsidRPr="00E31C12" w:rsidRDefault="00FE63FA">
      <w:pPr>
        <w:pStyle w:val="a5"/>
        <w:spacing w:after="0" w:line="276" w:lineRule="auto"/>
        <w:ind w:right="3" w:firstLine="566"/>
        <w:rPr>
          <w:rFonts w:ascii="Arial" w:hAnsi="Arial" w:cs="Arial"/>
        </w:rPr>
      </w:pPr>
      <w:r w:rsidRPr="00E31C12">
        <w:rPr>
          <w:rFonts w:ascii="Arial" w:hAnsi="Arial" w:cs="Arial"/>
          <w:position w:val="2"/>
        </w:rPr>
        <w:t>-20–30 -К</w:t>
      </w:r>
      <w:r w:rsidRPr="00E31C12">
        <w:rPr>
          <w:rFonts w:ascii="Arial" w:hAnsi="Arial" w:cs="Arial"/>
          <w:sz w:val="16"/>
        </w:rPr>
        <w:t>с</w:t>
      </w:r>
      <w:r w:rsidRPr="00E31C12">
        <w:rPr>
          <w:rFonts w:ascii="Arial" w:hAnsi="Arial" w:cs="Arial"/>
          <w:position w:val="2"/>
        </w:rPr>
        <w:t>=0,6;</w:t>
      </w:r>
    </w:p>
    <w:p w:rsidR="005C28CC" w:rsidRPr="00E31C12" w:rsidRDefault="00FE63FA">
      <w:pPr>
        <w:pStyle w:val="a5"/>
        <w:spacing w:after="0" w:line="276" w:lineRule="auto"/>
        <w:ind w:right="3" w:firstLine="566"/>
        <w:rPr>
          <w:rFonts w:ascii="Arial" w:hAnsi="Arial" w:cs="Arial"/>
        </w:rPr>
      </w:pPr>
      <w:r w:rsidRPr="00E31C12">
        <w:rPr>
          <w:rFonts w:ascii="Arial" w:hAnsi="Arial" w:cs="Arial"/>
          <w:position w:val="2"/>
        </w:rPr>
        <w:t>-свыше30 -К</w:t>
      </w:r>
      <w:r w:rsidRPr="00E31C12">
        <w:rPr>
          <w:rFonts w:ascii="Arial" w:hAnsi="Arial" w:cs="Arial"/>
          <w:sz w:val="16"/>
        </w:rPr>
        <w:t>с</w:t>
      </w:r>
      <w:r w:rsidRPr="00E31C12">
        <w:rPr>
          <w:rFonts w:ascii="Arial" w:hAnsi="Arial" w:cs="Arial"/>
          <w:position w:val="2"/>
        </w:rPr>
        <w:t>=0,5.</w:t>
      </w:r>
    </w:p>
    <w:p w:rsidR="005C28CC" w:rsidRPr="00E31C12" w:rsidRDefault="00FE63FA">
      <w:pPr>
        <w:spacing w:after="0" w:line="276" w:lineRule="auto"/>
        <w:ind w:right="3" w:firstLine="566"/>
        <w:jc w:val="both"/>
        <w:rPr>
          <w:rFonts w:ascii="Arial" w:hAnsi="Arial" w:cs="Arial"/>
        </w:rPr>
      </w:pPr>
      <w:r w:rsidRPr="00E31C12">
        <w:rPr>
          <w:rFonts w:ascii="Arial" w:hAnsi="Arial" w:cs="Arial"/>
          <w:b/>
          <w:i/>
          <w:position w:val="2"/>
        </w:rPr>
        <w:t>Показательинтенсивностиотказовтепловыхсетей(К</w:t>
      </w:r>
      <w:r w:rsidRPr="00E31C12">
        <w:rPr>
          <w:rFonts w:ascii="Arial" w:hAnsi="Arial" w:cs="Arial"/>
          <w:b/>
          <w:i/>
          <w:sz w:val="16"/>
        </w:rPr>
        <w:t>отк</w:t>
      </w:r>
      <w:r w:rsidRPr="00E31C12">
        <w:rPr>
          <w:rFonts w:ascii="Arial" w:hAnsi="Arial" w:cs="Arial"/>
          <w:b/>
          <w:i/>
          <w:position w:val="2"/>
        </w:rPr>
        <w:t>)</w:t>
      </w:r>
      <w:r w:rsidRPr="00E31C12">
        <w:rPr>
          <w:rFonts w:ascii="Arial" w:hAnsi="Arial" w:cs="Arial"/>
          <w:position w:val="2"/>
        </w:rPr>
        <w:t>,характеризуемый</w:t>
      </w:r>
      <w:r w:rsidRPr="00E31C12">
        <w:rPr>
          <w:rFonts w:ascii="Arial" w:hAnsi="Arial" w:cs="Arial"/>
        </w:rPr>
        <w:t>количествомвынужденныхотключенийучастковтепловойсетисограничениемотпускатепловойэнергиипотребителям,вызваннымотказомиего устранениемзапо</w:t>
      </w:r>
      <w:r w:rsidRPr="00E31C12">
        <w:rPr>
          <w:rFonts w:ascii="Arial" w:hAnsi="Arial" w:cs="Arial"/>
        </w:rPr>
        <w:t>с</w:t>
      </w:r>
      <w:r w:rsidRPr="00E31C12">
        <w:rPr>
          <w:rFonts w:ascii="Arial" w:hAnsi="Arial" w:cs="Arial"/>
        </w:rPr>
        <w:t>ледниетригода:</w:t>
      </w:r>
    </w:p>
    <w:p w:rsidR="005C28CC" w:rsidRPr="00E31C12" w:rsidRDefault="00FE63FA">
      <w:pPr>
        <w:spacing w:after="0" w:line="276" w:lineRule="auto"/>
        <w:ind w:right="3" w:firstLine="566"/>
        <w:rPr>
          <w:rFonts w:ascii="Arial" w:hAnsi="Arial" w:cs="Arial"/>
        </w:rPr>
      </w:pPr>
      <w:r w:rsidRPr="00E31C12">
        <w:rPr>
          <w:rFonts w:ascii="Arial" w:hAnsi="Arial" w:cs="Arial"/>
          <w:position w:val="2"/>
        </w:rPr>
        <w:t>И</w:t>
      </w:r>
      <w:r w:rsidRPr="00E31C12">
        <w:rPr>
          <w:rFonts w:ascii="Arial" w:hAnsi="Arial" w:cs="Arial"/>
          <w:sz w:val="16"/>
        </w:rPr>
        <w:t>отк</w:t>
      </w:r>
      <w:r w:rsidRPr="00E31C12">
        <w:rPr>
          <w:rFonts w:ascii="Arial" w:hAnsi="Arial" w:cs="Arial"/>
          <w:position w:val="2"/>
        </w:rPr>
        <w:t>=n</w:t>
      </w:r>
      <w:r w:rsidRPr="00E31C12">
        <w:rPr>
          <w:rFonts w:ascii="Arial" w:hAnsi="Arial" w:cs="Arial"/>
          <w:sz w:val="16"/>
        </w:rPr>
        <w:t>отк</w:t>
      </w:r>
      <w:r w:rsidRPr="00E31C12">
        <w:rPr>
          <w:rFonts w:ascii="Arial" w:hAnsi="Arial" w:cs="Arial"/>
          <w:position w:val="2"/>
        </w:rPr>
        <w:t>/(3·S)[1/(км·год)],</w:t>
      </w:r>
    </w:p>
    <w:p w:rsidR="005C28CC" w:rsidRPr="00E31C12" w:rsidRDefault="00FE63FA">
      <w:pPr>
        <w:pStyle w:val="a5"/>
        <w:spacing w:after="0" w:line="276" w:lineRule="auto"/>
        <w:ind w:right="3" w:firstLine="566"/>
        <w:rPr>
          <w:rFonts w:ascii="Arial" w:hAnsi="Arial" w:cs="Arial"/>
        </w:rPr>
      </w:pPr>
      <w:r w:rsidRPr="00E31C12">
        <w:rPr>
          <w:rFonts w:ascii="Arial" w:hAnsi="Arial" w:cs="Arial"/>
          <w:position w:val="2"/>
        </w:rPr>
        <w:t>гдеn</w:t>
      </w:r>
      <w:r w:rsidRPr="00E31C12">
        <w:rPr>
          <w:rFonts w:ascii="Arial" w:hAnsi="Arial" w:cs="Arial"/>
          <w:sz w:val="16"/>
        </w:rPr>
        <w:t>отк</w:t>
      </w:r>
      <w:r w:rsidRPr="00E31C12">
        <w:rPr>
          <w:rFonts w:ascii="Arial" w:hAnsi="Arial" w:cs="Arial"/>
          <w:position w:val="2"/>
        </w:rPr>
        <w:t>–количествоотказовзапоследниетригода;</w:t>
      </w:r>
    </w:p>
    <w:p w:rsidR="005C28CC" w:rsidRPr="00E31C12" w:rsidRDefault="00FE63FA">
      <w:pPr>
        <w:pStyle w:val="a5"/>
        <w:spacing w:after="0" w:line="276" w:lineRule="auto"/>
        <w:ind w:right="3" w:firstLine="566"/>
        <w:rPr>
          <w:rFonts w:ascii="Arial" w:hAnsi="Arial" w:cs="Arial"/>
        </w:rPr>
      </w:pPr>
      <w:r w:rsidRPr="00E31C12">
        <w:rPr>
          <w:rFonts w:ascii="Arial" w:hAnsi="Arial" w:cs="Arial"/>
        </w:rPr>
        <w:t>S –протяженностьтепловойсетиданнойсистемытеплоснабжения[км].</w:t>
      </w:r>
    </w:p>
    <w:p w:rsidR="005C28CC" w:rsidRPr="00E31C12" w:rsidRDefault="00FE63FA">
      <w:pPr>
        <w:pStyle w:val="a5"/>
        <w:spacing w:after="0" w:line="276" w:lineRule="auto"/>
        <w:ind w:right="6" w:firstLine="566"/>
        <w:jc w:val="both"/>
        <w:rPr>
          <w:rFonts w:ascii="Arial" w:hAnsi="Arial" w:cs="Arial"/>
          <w:position w:val="2"/>
        </w:rPr>
      </w:pPr>
      <w:r w:rsidRPr="00E31C12">
        <w:rPr>
          <w:rFonts w:ascii="Arial" w:hAnsi="Arial" w:cs="Arial"/>
          <w:position w:val="2"/>
        </w:rPr>
        <w:t>Взависимостиотинтенсивностиотк</w:t>
      </w:r>
      <w:r w:rsidRPr="00E31C12">
        <w:rPr>
          <w:rFonts w:ascii="Arial" w:hAnsi="Arial" w:cs="Arial"/>
          <w:position w:val="2"/>
        </w:rPr>
        <w:t>а</w:t>
      </w:r>
      <w:r w:rsidRPr="00E31C12">
        <w:rPr>
          <w:rFonts w:ascii="Arial" w:hAnsi="Arial" w:cs="Arial"/>
          <w:position w:val="2"/>
        </w:rPr>
        <w:t>зов(И</w:t>
      </w:r>
      <w:r w:rsidRPr="00E31C12">
        <w:rPr>
          <w:rFonts w:ascii="Arial" w:hAnsi="Arial" w:cs="Arial"/>
          <w:sz w:val="16"/>
        </w:rPr>
        <w:t>отк</w:t>
      </w:r>
      <w:r w:rsidRPr="00E31C12">
        <w:rPr>
          <w:rFonts w:ascii="Arial" w:hAnsi="Arial" w:cs="Arial"/>
          <w:position w:val="2"/>
        </w:rPr>
        <w:t xml:space="preserve">)определяетсяпоказательнадежности </w:t>
      </w:r>
      <w:r w:rsidRPr="00E31C12">
        <w:rPr>
          <w:rFonts w:ascii="Arial" w:hAnsi="Arial" w:cs="Arial"/>
          <w:position w:val="2"/>
          <w:lang w:val="en-US"/>
        </w:rPr>
        <w:t>K</w:t>
      </w:r>
      <w:r w:rsidRPr="00E31C12">
        <w:rPr>
          <w:rFonts w:ascii="Arial" w:hAnsi="Arial" w:cs="Arial"/>
          <w:position w:val="2"/>
          <w:vertAlign w:val="subscript"/>
        </w:rPr>
        <w:t>отк</w:t>
      </w:r>
      <w:r w:rsidRPr="00E31C12">
        <w:rPr>
          <w:rFonts w:ascii="Arial" w:hAnsi="Arial" w:cs="Arial"/>
          <w:position w:val="2"/>
        </w:rPr>
        <w:t>:</w:t>
      </w:r>
    </w:p>
    <w:p w:rsidR="005C28CC" w:rsidRPr="00E31C12" w:rsidRDefault="00FE63FA">
      <w:pPr>
        <w:pStyle w:val="a5"/>
        <w:spacing w:after="0" w:line="276" w:lineRule="auto"/>
        <w:ind w:right="3" w:firstLine="566"/>
        <w:rPr>
          <w:rFonts w:ascii="Arial" w:hAnsi="Arial" w:cs="Arial"/>
          <w:position w:val="2"/>
        </w:rPr>
      </w:pPr>
      <w:r w:rsidRPr="00E31C12">
        <w:rPr>
          <w:rFonts w:ascii="Arial" w:hAnsi="Arial" w:cs="Arial"/>
          <w:position w:val="2"/>
        </w:rPr>
        <w:t xml:space="preserve">-до 0,5 </w:t>
      </w:r>
      <w:r w:rsidRPr="00E31C12">
        <w:rPr>
          <w:rFonts w:ascii="Arial" w:hAnsi="Arial" w:cs="Arial"/>
        </w:rPr>
        <w:t>–</w:t>
      </w:r>
      <w:r w:rsidRPr="00E31C12">
        <w:rPr>
          <w:rFonts w:ascii="Arial" w:hAnsi="Arial" w:cs="Arial"/>
          <w:position w:val="2"/>
        </w:rPr>
        <w:t>К</w:t>
      </w:r>
      <w:r w:rsidRPr="00E31C12">
        <w:rPr>
          <w:rFonts w:ascii="Arial" w:hAnsi="Arial" w:cs="Arial"/>
          <w:sz w:val="16"/>
        </w:rPr>
        <w:t>отк</w:t>
      </w:r>
      <w:r w:rsidRPr="00E31C12">
        <w:rPr>
          <w:rFonts w:ascii="Arial" w:hAnsi="Arial" w:cs="Arial"/>
          <w:position w:val="2"/>
        </w:rPr>
        <w:t>=1,0;</w:t>
      </w:r>
    </w:p>
    <w:p w:rsidR="005C28CC" w:rsidRPr="00E31C12" w:rsidRDefault="00FE63FA">
      <w:pPr>
        <w:pStyle w:val="a5"/>
        <w:spacing w:after="0" w:line="276" w:lineRule="auto"/>
        <w:ind w:right="3" w:firstLine="566"/>
        <w:rPr>
          <w:rFonts w:ascii="Arial" w:hAnsi="Arial" w:cs="Arial"/>
          <w:position w:val="2"/>
        </w:rPr>
      </w:pPr>
      <w:r w:rsidRPr="00E31C12">
        <w:rPr>
          <w:rFonts w:ascii="Arial" w:hAnsi="Arial" w:cs="Arial"/>
          <w:position w:val="2"/>
        </w:rPr>
        <w:t>-0,5–0,8</w:t>
      </w:r>
      <w:r w:rsidRPr="00E31C12">
        <w:rPr>
          <w:rFonts w:ascii="Arial" w:hAnsi="Arial" w:cs="Arial"/>
        </w:rPr>
        <w:t>–</w:t>
      </w:r>
      <w:r w:rsidRPr="00E31C12">
        <w:rPr>
          <w:rFonts w:ascii="Arial" w:hAnsi="Arial" w:cs="Arial"/>
          <w:position w:val="2"/>
        </w:rPr>
        <w:t>К</w:t>
      </w:r>
      <w:r w:rsidRPr="00E31C12">
        <w:rPr>
          <w:rFonts w:ascii="Arial" w:hAnsi="Arial" w:cs="Arial"/>
          <w:sz w:val="16"/>
        </w:rPr>
        <w:t>отк</w:t>
      </w:r>
      <w:r w:rsidRPr="00E31C12">
        <w:rPr>
          <w:rFonts w:ascii="Arial" w:hAnsi="Arial" w:cs="Arial"/>
          <w:position w:val="2"/>
        </w:rPr>
        <w:t>=0,8;</w:t>
      </w:r>
    </w:p>
    <w:p w:rsidR="005C28CC" w:rsidRPr="00E31C12" w:rsidRDefault="00FE63FA">
      <w:pPr>
        <w:pStyle w:val="a5"/>
        <w:spacing w:after="0" w:line="276" w:lineRule="auto"/>
        <w:ind w:right="3" w:firstLine="566"/>
        <w:rPr>
          <w:rFonts w:ascii="Arial" w:hAnsi="Arial" w:cs="Arial"/>
          <w:position w:val="2"/>
        </w:rPr>
      </w:pPr>
      <w:r w:rsidRPr="00E31C12">
        <w:rPr>
          <w:rFonts w:ascii="Arial" w:hAnsi="Arial" w:cs="Arial"/>
          <w:position w:val="2"/>
        </w:rPr>
        <w:t>-0,8–1,2</w:t>
      </w:r>
      <w:r w:rsidRPr="00E31C12">
        <w:rPr>
          <w:rFonts w:ascii="Arial" w:hAnsi="Arial" w:cs="Arial"/>
        </w:rPr>
        <w:t>–</w:t>
      </w:r>
      <w:r w:rsidRPr="00E31C12">
        <w:rPr>
          <w:rFonts w:ascii="Arial" w:hAnsi="Arial" w:cs="Arial"/>
          <w:position w:val="2"/>
        </w:rPr>
        <w:t>К</w:t>
      </w:r>
      <w:r w:rsidRPr="00E31C12">
        <w:rPr>
          <w:rFonts w:ascii="Arial" w:hAnsi="Arial" w:cs="Arial"/>
          <w:sz w:val="16"/>
        </w:rPr>
        <w:t>отк</w:t>
      </w:r>
      <w:r w:rsidRPr="00E31C12">
        <w:rPr>
          <w:rFonts w:ascii="Arial" w:hAnsi="Arial" w:cs="Arial"/>
          <w:position w:val="2"/>
        </w:rPr>
        <w:t>=0,6;</w:t>
      </w:r>
    </w:p>
    <w:p w:rsidR="005C28CC" w:rsidRPr="00E31C12" w:rsidRDefault="00FE63FA">
      <w:pPr>
        <w:pStyle w:val="a5"/>
        <w:spacing w:after="0" w:line="276" w:lineRule="auto"/>
        <w:ind w:right="3" w:firstLine="566"/>
        <w:rPr>
          <w:rFonts w:ascii="Arial" w:hAnsi="Arial" w:cs="Arial"/>
          <w:position w:val="2"/>
        </w:rPr>
      </w:pPr>
      <w:r w:rsidRPr="00E31C12">
        <w:rPr>
          <w:rFonts w:ascii="Arial" w:hAnsi="Arial" w:cs="Arial"/>
          <w:position w:val="2"/>
        </w:rPr>
        <w:lastRenderedPageBreak/>
        <w:t>-свыше1,2</w:t>
      </w:r>
      <w:r w:rsidRPr="00E31C12">
        <w:rPr>
          <w:rFonts w:ascii="Arial" w:hAnsi="Arial" w:cs="Arial"/>
        </w:rPr>
        <w:t>–</w:t>
      </w:r>
      <w:r w:rsidRPr="00E31C12">
        <w:rPr>
          <w:rFonts w:ascii="Arial" w:hAnsi="Arial" w:cs="Arial"/>
          <w:position w:val="2"/>
        </w:rPr>
        <w:t>К</w:t>
      </w:r>
      <w:r w:rsidRPr="00E31C12">
        <w:rPr>
          <w:rFonts w:ascii="Arial" w:hAnsi="Arial" w:cs="Arial"/>
          <w:sz w:val="16"/>
        </w:rPr>
        <w:t>отк</w:t>
      </w:r>
      <w:r w:rsidRPr="00E31C12">
        <w:rPr>
          <w:rFonts w:ascii="Arial" w:hAnsi="Arial" w:cs="Arial"/>
          <w:position w:val="2"/>
        </w:rPr>
        <w:t>=0,5.</w:t>
      </w:r>
    </w:p>
    <w:p w:rsidR="005C28CC" w:rsidRPr="00E31C12" w:rsidRDefault="00FE63FA">
      <w:pPr>
        <w:pStyle w:val="a5"/>
        <w:spacing w:after="0" w:line="276" w:lineRule="auto"/>
        <w:ind w:right="3" w:firstLine="566"/>
        <w:jc w:val="both"/>
        <w:rPr>
          <w:rFonts w:ascii="Arial" w:hAnsi="Arial" w:cs="Arial"/>
        </w:rPr>
      </w:pPr>
      <w:r w:rsidRPr="00E31C12">
        <w:rPr>
          <w:rFonts w:ascii="Arial" w:hAnsi="Arial" w:cs="Arial"/>
          <w:b/>
          <w:i/>
        </w:rPr>
        <w:t>Показатель относительного недоотпуска тепловой энергии (К</w:t>
      </w:r>
      <w:r w:rsidRPr="00E31C12">
        <w:rPr>
          <w:rFonts w:ascii="Arial" w:hAnsi="Arial" w:cs="Arial"/>
          <w:b/>
          <w:i/>
          <w:vertAlign w:val="subscript"/>
        </w:rPr>
        <w:t>нед</w:t>
      </w:r>
      <w:r w:rsidRPr="00E31C12">
        <w:rPr>
          <w:rFonts w:ascii="Arial" w:hAnsi="Arial" w:cs="Arial"/>
          <w:b/>
          <w:i/>
        </w:rPr>
        <w:t>)</w:t>
      </w:r>
      <w:r w:rsidRPr="00E31C12">
        <w:rPr>
          <w:rFonts w:ascii="Arial" w:hAnsi="Arial" w:cs="Arial"/>
        </w:rPr>
        <w:t xml:space="preserve"> в результате аварий и инцидентов определяется по формуле:</w:t>
      </w:r>
    </w:p>
    <w:p w:rsidR="005C28CC" w:rsidRPr="00E31C12" w:rsidRDefault="00FE63FA">
      <w:pPr>
        <w:pStyle w:val="a5"/>
        <w:spacing w:after="0" w:line="276" w:lineRule="auto"/>
        <w:ind w:right="3" w:firstLine="566"/>
        <w:rPr>
          <w:rFonts w:ascii="Arial" w:hAnsi="Arial" w:cs="Arial"/>
          <w:position w:val="2"/>
        </w:rPr>
      </w:pPr>
      <w:r w:rsidRPr="00E31C12">
        <w:rPr>
          <w:rFonts w:ascii="Arial" w:hAnsi="Arial" w:cs="Arial"/>
          <w:position w:val="2"/>
        </w:rPr>
        <w:t>Q</w:t>
      </w:r>
      <w:r w:rsidRPr="00E31C12">
        <w:rPr>
          <w:rFonts w:ascii="Arial" w:hAnsi="Arial" w:cs="Arial"/>
        </w:rPr>
        <w:t>нед</w:t>
      </w:r>
      <w:r w:rsidRPr="00E31C12">
        <w:rPr>
          <w:rFonts w:ascii="Arial" w:hAnsi="Arial" w:cs="Arial"/>
          <w:position w:val="2"/>
        </w:rPr>
        <w:t>=Q</w:t>
      </w:r>
      <w:r w:rsidRPr="00E31C12">
        <w:rPr>
          <w:rFonts w:ascii="Arial" w:hAnsi="Arial" w:cs="Arial"/>
        </w:rPr>
        <w:t>ав</w:t>
      </w:r>
      <w:r w:rsidRPr="00E31C12">
        <w:rPr>
          <w:rFonts w:ascii="Arial" w:hAnsi="Arial" w:cs="Arial"/>
          <w:position w:val="2"/>
        </w:rPr>
        <w:t>/Q</w:t>
      </w:r>
      <w:r w:rsidRPr="00E31C12">
        <w:rPr>
          <w:rFonts w:ascii="Arial" w:hAnsi="Arial" w:cs="Arial"/>
        </w:rPr>
        <w:t>факт</w:t>
      </w:r>
      <w:r w:rsidRPr="00E31C12">
        <w:rPr>
          <w:rFonts w:ascii="Arial" w:hAnsi="Arial" w:cs="Arial"/>
          <w:position w:val="2"/>
        </w:rPr>
        <w:t>*100 [%],</w:t>
      </w:r>
    </w:p>
    <w:p w:rsidR="005C28CC" w:rsidRPr="00E31C12" w:rsidRDefault="00FE63FA">
      <w:pPr>
        <w:pStyle w:val="a5"/>
        <w:tabs>
          <w:tab w:val="left" w:pos="142"/>
        </w:tabs>
        <w:spacing w:after="0" w:line="276" w:lineRule="auto"/>
        <w:jc w:val="both"/>
        <w:rPr>
          <w:rFonts w:ascii="Arial" w:hAnsi="Arial" w:cs="Arial"/>
          <w:position w:val="2"/>
        </w:rPr>
      </w:pPr>
      <w:r w:rsidRPr="00E31C12">
        <w:rPr>
          <w:rFonts w:ascii="Arial" w:hAnsi="Arial" w:cs="Arial"/>
          <w:position w:val="2"/>
        </w:rPr>
        <w:t>где Q</w:t>
      </w:r>
      <w:r w:rsidRPr="00E31C12">
        <w:rPr>
          <w:rFonts w:ascii="Arial" w:hAnsi="Arial" w:cs="Arial"/>
        </w:rPr>
        <w:t>ав</w:t>
      </w:r>
      <w:r w:rsidRPr="00E31C12">
        <w:rPr>
          <w:rFonts w:ascii="Arial" w:hAnsi="Arial" w:cs="Arial"/>
          <w:position w:val="2"/>
        </w:rPr>
        <w:t>– аварийный недоотпуск тепловой энергии потребителям за последние 3 года;Q</w:t>
      </w:r>
      <w:r w:rsidRPr="00E31C12">
        <w:rPr>
          <w:rFonts w:ascii="Arial" w:hAnsi="Arial" w:cs="Arial"/>
        </w:rPr>
        <w:t>факт</w:t>
      </w:r>
      <w:r w:rsidRPr="00E31C12">
        <w:rPr>
          <w:rFonts w:ascii="Arial" w:hAnsi="Arial" w:cs="Arial"/>
          <w:spacing w:val="17"/>
        </w:rPr>
        <w:t xml:space="preserve"> –</w:t>
      </w:r>
      <w:r w:rsidRPr="00E31C12">
        <w:rPr>
          <w:rFonts w:ascii="Arial" w:hAnsi="Arial" w:cs="Arial"/>
          <w:position w:val="2"/>
        </w:rPr>
        <w:t>фактическийотпусктепловойэнергиисистемойтеплоснабжениязапоследниетри г</w:t>
      </w:r>
      <w:r w:rsidRPr="00E31C12">
        <w:rPr>
          <w:rFonts w:ascii="Arial" w:hAnsi="Arial" w:cs="Arial"/>
          <w:position w:val="2"/>
        </w:rPr>
        <w:t>о</w:t>
      </w:r>
      <w:r w:rsidRPr="00E31C12">
        <w:rPr>
          <w:rFonts w:ascii="Arial" w:hAnsi="Arial" w:cs="Arial"/>
          <w:position w:val="2"/>
        </w:rPr>
        <w:t>да.</w:t>
      </w:r>
    </w:p>
    <w:p w:rsidR="005C28CC" w:rsidRPr="00E31C12" w:rsidRDefault="00FE63FA">
      <w:pPr>
        <w:pStyle w:val="a5"/>
        <w:tabs>
          <w:tab w:val="left" w:pos="142"/>
        </w:tabs>
        <w:spacing w:after="0" w:line="276" w:lineRule="auto"/>
        <w:ind w:firstLine="709"/>
        <w:jc w:val="both"/>
        <w:rPr>
          <w:rFonts w:ascii="Arial" w:hAnsi="Arial" w:cs="Arial"/>
        </w:rPr>
      </w:pPr>
      <w:r w:rsidRPr="00E31C12">
        <w:rPr>
          <w:rFonts w:ascii="Arial" w:hAnsi="Arial" w:cs="Arial"/>
        </w:rPr>
        <w:t>В зависимости от величины недоотпуска тепла (Qнед) определяется пок</w:t>
      </w:r>
      <w:r w:rsidRPr="00E31C12">
        <w:rPr>
          <w:rFonts w:ascii="Arial" w:hAnsi="Arial" w:cs="Arial"/>
        </w:rPr>
        <w:t>а</w:t>
      </w:r>
      <w:r w:rsidRPr="00E31C12">
        <w:rPr>
          <w:rFonts w:ascii="Arial" w:hAnsi="Arial" w:cs="Arial"/>
        </w:rPr>
        <w:t>затель надежности (Кнед):</w:t>
      </w:r>
    </w:p>
    <w:p w:rsidR="005C28CC" w:rsidRPr="00E31C12" w:rsidRDefault="00FE63FA">
      <w:pPr>
        <w:pStyle w:val="a5"/>
        <w:tabs>
          <w:tab w:val="left" w:pos="142"/>
        </w:tabs>
        <w:spacing w:after="0" w:line="276" w:lineRule="auto"/>
        <w:ind w:firstLine="284"/>
        <w:rPr>
          <w:rFonts w:ascii="Arial" w:hAnsi="Arial" w:cs="Arial"/>
        </w:rPr>
      </w:pPr>
      <w:r w:rsidRPr="00E31C12">
        <w:rPr>
          <w:rFonts w:ascii="Arial" w:hAnsi="Arial" w:cs="Arial"/>
          <w:position w:val="2"/>
        </w:rPr>
        <w:t xml:space="preserve">-до 0,1 </w:t>
      </w:r>
      <w:r w:rsidRPr="00E31C12">
        <w:rPr>
          <w:rFonts w:ascii="Arial" w:hAnsi="Arial" w:cs="Arial"/>
        </w:rPr>
        <w:t>–</w:t>
      </w:r>
      <w:r w:rsidRPr="00E31C12">
        <w:rPr>
          <w:rFonts w:ascii="Arial" w:hAnsi="Arial" w:cs="Arial"/>
          <w:position w:val="2"/>
        </w:rPr>
        <w:t>К</w:t>
      </w:r>
      <w:r w:rsidRPr="00E31C12">
        <w:rPr>
          <w:rFonts w:ascii="Arial" w:hAnsi="Arial" w:cs="Arial"/>
        </w:rPr>
        <w:t>нед</w:t>
      </w:r>
      <w:r w:rsidRPr="00E31C12">
        <w:rPr>
          <w:rFonts w:ascii="Arial" w:hAnsi="Arial" w:cs="Arial"/>
          <w:position w:val="2"/>
        </w:rPr>
        <w:t>=1,0;</w:t>
      </w:r>
    </w:p>
    <w:p w:rsidR="005C28CC" w:rsidRPr="00E31C12" w:rsidRDefault="00FE63FA">
      <w:pPr>
        <w:pStyle w:val="a5"/>
        <w:tabs>
          <w:tab w:val="left" w:pos="142"/>
        </w:tabs>
        <w:spacing w:after="0" w:line="276" w:lineRule="auto"/>
        <w:ind w:firstLine="284"/>
        <w:rPr>
          <w:rFonts w:ascii="Arial" w:hAnsi="Arial" w:cs="Arial"/>
        </w:rPr>
      </w:pPr>
      <w:r w:rsidRPr="00E31C12">
        <w:rPr>
          <w:rFonts w:ascii="Arial" w:hAnsi="Arial" w:cs="Arial"/>
          <w:position w:val="2"/>
        </w:rPr>
        <w:t>-0,1–0,3</w:t>
      </w:r>
      <w:r w:rsidRPr="00E31C12">
        <w:rPr>
          <w:rFonts w:ascii="Arial" w:hAnsi="Arial" w:cs="Arial"/>
        </w:rPr>
        <w:t>–</w:t>
      </w:r>
      <w:r w:rsidRPr="00E31C12">
        <w:rPr>
          <w:rFonts w:ascii="Arial" w:hAnsi="Arial" w:cs="Arial"/>
          <w:position w:val="2"/>
        </w:rPr>
        <w:t>К</w:t>
      </w:r>
      <w:r w:rsidRPr="00E31C12">
        <w:rPr>
          <w:rFonts w:ascii="Arial" w:hAnsi="Arial" w:cs="Arial"/>
        </w:rPr>
        <w:t>нед</w:t>
      </w:r>
      <w:r w:rsidRPr="00E31C12">
        <w:rPr>
          <w:rFonts w:ascii="Arial" w:hAnsi="Arial" w:cs="Arial"/>
          <w:position w:val="2"/>
        </w:rPr>
        <w:t>=0,8;</w:t>
      </w:r>
    </w:p>
    <w:p w:rsidR="005C28CC" w:rsidRPr="00E31C12" w:rsidRDefault="00FE63FA">
      <w:pPr>
        <w:pStyle w:val="a5"/>
        <w:tabs>
          <w:tab w:val="left" w:pos="142"/>
        </w:tabs>
        <w:spacing w:after="0" w:line="276" w:lineRule="auto"/>
        <w:ind w:firstLine="284"/>
        <w:rPr>
          <w:rFonts w:ascii="Arial" w:hAnsi="Arial" w:cs="Arial"/>
        </w:rPr>
      </w:pPr>
      <w:r w:rsidRPr="00E31C12">
        <w:rPr>
          <w:rFonts w:ascii="Arial" w:hAnsi="Arial" w:cs="Arial"/>
          <w:position w:val="2"/>
        </w:rPr>
        <w:t>-0,3–0,5</w:t>
      </w:r>
      <w:r w:rsidRPr="00E31C12">
        <w:rPr>
          <w:rFonts w:ascii="Arial" w:hAnsi="Arial" w:cs="Arial"/>
        </w:rPr>
        <w:t>–</w:t>
      </w:r>
      <w:r w:rsidRPr="00E31C12">
        <w:rPr>
          <w:rFonts w:ascii="Arial" w:hAnsi="Arial" w:cs="Arial"/>
          <w:position w:val="2"/>
        </w:rPr>
        <w:t>К</w:t>
      </w:r>
      <w:r w:rsidRPr="00E31C12">
        <w:rPr>
          <w:rFonts w:ascii="Arial" w:hAnsi="Arial" w:cs="Arial"/>
        </w:rPr>
        <w:t>нед</w:t>
      </w:r>
      <w:r w:rsidRPr="00E31C12">
        <w:rPr>
          <w:rFonts w:ascii="Arial" w:hAnsi="Arial" w:cs="Arial"/>
          <w:position w:val="2"/>
        </w:rPr>
        <w:t>=0,6;</w:t>
      </w:r>
    </w:p>
    <w:p w:rsidR="005C28CC" w:rsidRPr="00E31C12" w:rsidRDefault="00FE63FA">
      <w:pPr>
        <w:pStyle w:val="a5"/>
        <w:tabs>
          <w:tab w:val="left" w:pos="142"/>
        </w:tabs>
        <w:spacing w:after="0" w:line="276" w:lineRule="auto"/>
        <w:ind w:firstLine="284"/>
        <w:rPr>
          <w:rFonts w:ascii="Arial" w:hAnsi="Arial" w:cs="Arial"/>
          <w:position w:val="2"/>
        </w:rPr>
      </w:pPr>
      <w:r w:rsidRPr="00E31C12">
        <w:rPr>
          <w:rFonts w:ascii="Arial" w:hAnsi="Arial" w:cs="Arial"/>
          <w:position w:val="2"/>
        </w:rPr>
        <w:t>-свыше0,5</w:t>
      </w:r>
      <w:r w:rsidRPr="00E31C12">
        <w:rPr>
          <w:rFonts w:ascii="Arial" w:hAnsi="Arial" w:cs="Arial"/>
        </w:rPr>
        <w:t>–</w:t>
      </w:r>
      <w:r w:rsidRPr="00E31C12">
        <w:rPr>
          <w:rFonts w:ascii="Arial" w:hAnsi="Arial" w:cs="Arial"/>
          <w:position w:val="2"/>
        </w:rPr>
        <w:t>К</w:t>
      </w:r>
      <w:r w:rsidRPr="00E31C12">
        <w:rPr>
          <w:rFonts w:ascii="Arial" w:hAnsi="Arial" w:cs="Arial"/>
        </w:rPr>
        <w:t>нед</w:t>
      </w:r>
      <w:r w:rsidRPr="00E31C12">
        <w:rPr>
          <w:rFonts w:ascii="Arial" w:hAnsi="Arial" w:cs="Arial"/>
          <w:position w:val="2"/>
        </w:rPr>
        <w:t>=0,5.</w:t>
      </w:r>
    </w:p>
    <w:p w:rsidR="005C28CC" w:rsidRPr="00E31C12" w:rsidRDefault="00FE63FA">
      <w:pPr>
        <w:pStyle w:val="a5"/>
        <w:tabs>
          <w:tab w:val="left" w:pos="142"/>
        </w:tabs>
        <w:spacing w:after="0" w:line="276" w:lineRule="auto"/>
        <w:ind w:firstLine="709"/>
        <w:jc w:val="both"/>
        <w:rPr>
          <w:rFonts w:ascii="Arial" w:hAnsi="Arial" w:cs="Arial"/>
          <w:position w:val="2"/>
        </w:rPr>
      </w:pPr>
      <w:r w:rsidRPr="00E31C12">
        <w:rPr>
          <w:rFonts w:ascii="Arial" w:hAnsi="Arial" w:cs="Arial"/>
          <w:b/>
          <w:i/>
        </w:rPr>
        <w:t xml:space="preserve">Показатель качества </w:t>
      </w:r>
      <w:r w:rsidRPr="00E31C12">
        <w:rPr>
          <w:rFonts w:ascii="Arial" w:hAnsi="Arial" w:cs="Arial"/>
          <w:b/>
          <w:i/>
          <w:position w:val="2"/>
        </w:rPr>
        <w:t>теплоснабжения (К</w:t>
      </w:r>
      <w:r w:rsidRPr="00E31C12">
        <w:rPr>
          <w:rFonts w:ascii="Arial" w:hAnsi="Arial" w:cs="Arial"/>
          <w:b/>
          <w:i/>
          <w:position w:val="2"/>
          <w:vertAlign w:val="subscript"/>
        </w:rPr>
        <w:t>ж</w:t>
      </w:r>
      <w:r w:rsidRPr="00E31C12">
        <w:rPr>
          <w:rFonts w:ascii="Arial" w:hAnsi="Arial" w:cs="Arial"/>
          <w:b/>
          <w:i/>
          <w:position w:val="2"/>
        </w:rPr>
        <w:t>)</w:t>
      </w:r>
      <w:r w:rsidRPr="00E31C12">
        <w:rPr>
          <w:rFonts w:ascii="Arial" w:hAnsi="Arial" w:cs="Arial"/>
          <w:position w:val="2"/>
        </w:rPr>
        <w:t>, характеризуемый количес</w:t>
      </w:r>
      <w:r w:rsidRPr="00E31C12">
        <w:rPr>
          <w:rFonts w:ascii="Arial" w:hAnsi="Arial" w:cs="Arial"/>
          <w:position w:val="2"/>
        </w:rPr>
        <w:t>т</w:t>
      </w:r>
      <w:r w:rsidRPr="00E31C12">
        <w:rPr>
          <w:rFonts w:ascii="Arial" w:hAnsi="Arial" w:cs="Arial"/>
          <w:position w:val="2"/>
        </w:rPr>
        <w:t>вом жалоб потребителей тепла на нарушение качества теплоснабжения</w:t>
      </w:r>
    </w:p>
    <w:p w:rsidR="005C28CC" w:rsidRPr="00E31C12" w:rsidRDefault="00FE63FA">
      <w:pPr>
        <w:pStyle w:val="a5"/>
        <w:tabs>
          <w:tab w:val="left" w:pos="142"/>
        </w:tabs>
        <w:spacing w:after="0" w:line="276" w:lineRule="auto"/>
        <w:ind w:firstLine="709"/>
        <w:jc w:val="both"/>
        <w:rPr>
          <w:rFonts w:ascii="Arial" w:hAnsi="Arial" w:cs="Arial"/>
          <w:position w:val="2"/>
        </w:rPr>
      </w:pPr>
      <w:r w:rsidRPr="00E31C12">
        <w:rPr>
          <w:rFonts w:ascii="Arial" w:hAnsi="Arial" w:cs="Arial"/>
          <w:position w:val="2"/>
        </w:rPr>
        <w:t>Ж= Д</w:t>
      </w:r>
      <w:r w:rsidRPr="00E31C12">
        <w:rPr>
          <w:rFonts w:ascii="Arial" w:hAnsi="Arial" w:cs="Arial"/>
        </w:rPr>
        <w:t>жал</w:t>
      </w:r>
      <w:r w:rsidRPr="00E31C12">
        <w:rPr>
          <w:rFonts w:ascii="Arial" w:hAnsi="Arial" w:cs="Arial"/>
          <w:position w:val="2"/>
        </w:rPr>
        <w:t>/Д</w:t>
      </w:r>
      <w:r w:rsidRPr="00E31C12">
        <w:rPr>
          <w:rFonts w:ascii="Arial" w:hAnsi="Arial" w:cs="Arial"/>
        </w:rPr>
        <w:t>сумм</w:t>
      </w:r>
      <w:r w:rsidRPr="00E31C12">
        <w:rPr>
          <w:rFonts w:ascii="Arial" w:hAnsi="Arial" w:cs="Arial"/>
          <w:position w:val="2"/>
        </w:rPr>
        <w:t>[%],</w:t>
      </w:r>
    </w:p>
    <w:p w:rsidR="005C28CC" w:rsidRPr="00E31C12" w:rsidRDefault="00FE63FA">
      <w:pPr>
        <w:pStyle w:val="a5"/>
        <w:spacing w:after="0" w:line="276" w:lineRule="auto"/>
        <w:jc w:val="both"/>
        <w:rPr>
          <w:rFonts w:ascii="Arial" w:hAnsi="Arial" w:cs="Arial"/>
        </w:rPr>
      </w:pPr>
      <w:r w:rsidRPr="00E31C12">
        <w:rPr>
          <w:rFonts w:ascii="Arial" w:hAnsi="Arial" w:cs="Arial"/>
          <w:position w:val="2"/>
        </w:rPr>
        <w:t>гдеД</w:t>
      </w:r>
      <w:r w:rsidRPr="00E31C12">
        <w:rPr>
          <w:rFonts w:ascii="Arial" w:hAnsi="Arial" w:cs="Arial"/>
        </w:rPr>
        <w:t>сумм</w:t>
      </w:r>
      <w:r w:rsidRPr="00E31C12">
        <w:rPr>
          <w:rFonts w:ascii="Arial" w:hAnsi="Arial" w:cs="Arial"/>
          <w:position w:val="2"/>
        </w:rPr>
        <w:t>–количествозданий,снабжающихсятепломотсистемытеплоснабжения;</w:t>
      </w:r>
    </w:p>
    <w:p w:rsidR="005C28CC" w:rsidRPr="00E31C12" w:rsidRDefault="00FE63FA">
      <w:pPr>
        <w:pStyle w:val="a5"/>
        <w:tabs>
          <w:tab w:val="left" w:pos="142"/>
        </w:tabs>
        <w:spacing w:after="0" w:line="276" w:lineRule="auto"/>
        <w:jc w:val="both"/>
        <w:rPr>
          <w:rFonts w:ascii="Arial" w:hAnsi="Arial" w:cs="Arial"/>
          <w:position w:val="2"/>
        </w:rPr>
      </w:pPr>
      <w:r w:rsidRPr="00E31C12">
        <w:rPr>
          <w:rFonts w:ascii="Arial" w:hAnsi="Arial" w:cs="Arial"/>
          <w:spacing w:val="-1"/>
          <w:position w:val="2"/>
        </w:rPr>
        <w:t>Д</w:t>
      </w:r>
      <w:r w:rsidRPr="00E31C12">
        <w:rPr>
          <w:rFonts w:ascii="Arial" w:hAnsi="Arial" w:cs="Arial"/>
          <w:spacing w:val="-1"/>
        </w:rPr>
        <w:t>жал</w:t>
      </w:r>
      <w:r w:rsidRPr="00E31C12">
        <w:rPr>
          <w:rFonts w:ascii="Arial" w:hAnsi="Arial" w:cs="Arial"/>
          <w:spacing w:val="59"/>
        </w:rPr>
        <w:t xml:space="preserve"> –</w:t>
      </w:r>
      <w:r w:rsidRPr="00E31C12">
        <w:rPr>
          <w:rFonts w:ascii="Arial" w:hAnsi="Arial" w:cs="Arial"/>
          <w:position w:val="2"/>
        </w:rPr>
        <w:t>количествозданий,покоторымпоступилижалобынаработусистемы</w:t>
      </w:r>
      <w:r w:rsidRPr="00E31C12">
        <w:rPr>
          <w:rFonts w:ascii="Arial" w:hAnsi="Arial" w:cs="Arial"/>
        </w:rPr>
        <w:t>теплоснабжения.</w:t>
      </w:r>
    </w:p>
    <w:p w:rsidR="005C28CC" w:rsidRPr="00E31C12" w:rsidRDefault="00FE63FA">
      <w:pPr>
        <w:pStyle w:val="a5"/>
        <w:tabs>
          <w:tab w:val="left" w:pos="142"/>
        </w:tabs>
        <w:spacing w:after="0" w:line="276" w:lineRule="auto"/>
        <w:ind w:firstLine="709"/>
        <w:jc w:val="both"/>
        <w:rPr>
          <w:rFonts w:ascii="Arial" w:hAnsi="Arial" w:cs="Arial"/>
        </w:rPr>
      </w:pPr>
      <w:r w:rsidRPr="00E31C12">
        <w:rPr>
          <w:rFonts w:ascii="Arial" w:hAnsi="Arial" w:cs="Arial"/>
        </w:rPr>
        <w:t>В зависимости от рассчитанного коэффициента (Ж) определяется показ</w:t>
      </w:r>
      <w:r w:rsidRPr="00E31C12">
        <w:rPr>
          <w:rFonts w:ascii="Arial" w:hAnsi="Arial" w:cs="Arial"/>
        </w:rPr>
        <w:t>а</w:t>
      </w:r>
      <w:r w:rsidRPr="00E31C12">
        <w:rPr>
          <w:rFonts w:ascii="Arial" w:hAnsi="Arial" w:cs="Arial"/>
        </w:rPr>
        <w:t>тель надежности (Кж):</w:t>
      </w:r>
    </w:p>
    <w:p w:rsidR="005C28CC" w:rsidRPr="00E31C12" w:rsidRDefault="00FE63FA">
      <w:pPr>
        <w:pStyle w:val="a5"/>
        <w:spacing w:after="0" w:line="276" w:lineRule="auto"/>
        <w:ind w:firstLine="708"/>
        <w:rPr>
          <w:rFonts w:ascii="Arial" w:hAnsi="Arial" w:cs="Arial"/>
        </w:rPr>
      </w:pPr>
      <w:r w:rsidRPr="00E31C12">
        <w:rPr>
          <w:rFonts w:ascii="Arial" w:hAnsi="Arial" w:cs="Arial"/>
          <w:position w:val="2"/>
        </w:rPr>
        <w:t xml:space="preserve">-до 0,2 </w:t>
      </w:r>
      <w:r w:rsidRPr="00E31C12">
        <w:rPr>
          <w:rFonts w:ascii="Arial" w:hAnsi="Arial" w:cs="Arial"/>
        </w:rPr>
        <w:t>–</w:t>
      </w:r>
      <w:r w:rsidRPr="00E31C12">
        <w:rPr>
          <w:rFonts w:ascii="Arial" w:hAnsi="Arial" w:cs="Arial"/>
          <w:position w:val="2"/>
        </w:rPr>
        <w:t>К</w:t>
      </w:r>
      <w:r w:rsidRPr="00E31C12">
        <w:rPr>
          <w:rFonts w:ascii="Arial" w:hAnsi="Arial" w:cs="Arial"/>
        </w:rPr>
        <w:t>ж</w:t>
      </w:r>
      <w:r w:rsidRPr="00E31C12">
        <w:rPr>
          <w:rFonts w:ascii="Arial" w:hAnsi="Arial" w:cs="Arial"/>
          <w:position w:val="2"/>
        </w:rPr>
        <w:t>=1,0;</w:t>
      </w:r>
    </w:p>
    <w:p w:rsidR="005C28CC" w:rsidRPr="00E31C12" w:rsidRDefault="00FE63FA">
      <w:pPr>
        <w:pStyle w:val="a5"/>
        <w:spacing w:after="0" w:line="276" w:lineRule="auto"/>
        <w:ind w:left="237" w:firstLine="471"/>
        <w:rPr>
          <w:rFonts w:ascii="Arial" w:hAnsi="Arial" w:cs="Arial"/>
        </w:rPr>
      </w:pPr>
      <w:r w:rsidRPr="00E31C12">
        <w:rPr>
          <w:rFonts w:ascii="Arial" w:hAnsi="Arial" w:cs="Arial"/>
          <w:position w:val="2"/>
        </w:rPr>
        <w:t xml:space="preserve">-0,2–0,5 </w:t>
      </w:r>
      <w:r w:rsidRPr="00E31C12">
        <w:rPr>
          <w:rFonts w:ascii="Arial" w:hAnsi="Arial" w:cs="Arial"/>
        </w:rPr>
        <w:t>–</w:t>
      </w:r>
      <w:r w:rsidRPr="00E31C12">
        <w:rPr>
          <w:rFonts w:ascii="Arial" w:hAnsi="Arial" w:cs="Arial"/>
          <w:position w:val="2"/>
        </w:rPr>
        <w:t>К</w:t>
      </w:r>
      <w:r w:rsidRPr="00E31C12">
        <w:rPr>
          <w:rFonts w:ascii="Arial" w:hAnsi="Arial" w:cs="Arial"/>
          <w:sz w:val="16"/>
        </w:rPr>
        <w:t>ж</w:t>
      </w:r>
      <w:r w:rsidRPr="00E31C12">
        <w:rPr>
          <w:rFonts w:ascii="Arial" w:hAnsi="Arial" w:cs="Arial"/>
          <w:position w:val="2"/>
        </w:rPr>
        <w:t>=0,8;</w:t>
      </w:r>
    </w:p>
    <w:p w:rsidR="005C28CC" w:rsidRPr="00E31C12" w:rsidRDefault="00FE63FA">
      <w:pPr>
        <w:pStyle w:val="a5"/>
        <w:spacing w:after="0" w:line="276" w:lineRule="auto"/>
        <w:ind w:left="237" w:firstLine="471"/>
        <w:rPr>
          <w:rFonts w:ascii="Arial" w:hAnsi="Arial" w:cs="Arial"/>
        </w:rPr>
      </w:pPr>
      <w:r w:rsidRPr="00E31C12">
        <w:rPr>
          <w:rFonts w:ascii="Arial" w:hAnsi="Arial" w:cs="Arial"/>
          <w:position w:val="2"/>
        </w:rPr>
        <w:t xml:space="preserve">-0,5–0,8 </w:t>
      </w:r>
      <w:r w:rsidRPr="00E31C12">
        <w:rPr>
          <w:rFonts w:ascii="Arial" w:hAnsi="Arial" w:cs="Arial"/>
        </w:rPr>
        <w:t>–</w:t>
      </w:r>
      <w:r w:rsidRPr="00E31C12">
        <w:rPr>
          <w:rFonts w:ascii="Arial" w:hAnsi="Arial" w:cs="Arial"/>
          <w:position w:val="2"/>
        </w:rPr>
        <w:t>К</w:t>
      </w:r>
      <w:r w:rsidRPr="00E31C12">
        <w:rPr>
          <w:rFonts w:ascii="Arial" w:hAnsi="Arial" w:cs="Arial"/>
          <w:sz w:val="16"/>
        </w:rPr>
        <w:t>ж</w:t>
      </w:r>
      <w:r w:rsidRPr="00E31C12">
        <w:rPr>
          <w:rFonts w:ascii="Arial" w:hAnsi="Arial" w:cs="Arial"/>
          <w:position w:val="2"/>
        </w:rPr>
        <w:t>=0,6;</w:t>
      </w:r>
    </w:p>
    <w:p w:rsidR="005C28CC" w:rsidRPr="00E31C12" w:rsidRDefault="00FE63FA">
      <w:pPr>
        <w:pStyle w:val="a5"/>
        <w:tabs>
          <w:tab w:val="left" w:pos="142"/>
        </w:tabs>
        <w:spacing w:after="0" w:line="276" w:lineRule="auto"/>
        <w:jc w:val="both"/>
        <w:rPr>
          <w:rFonts w:ascii="Arial" w:hAnsi="Arial" w:cs="Arial"/>
          <w:position w:val="2"/>
        </w:rPr>
      </w:pPr>
      <w:r w:rsidRPr="00E31C12">
        <w:rPr>
          <w:rFonts w:ascii="Arial" w:hAnsi="Arial" w:cs="Arial"/>
          <w:position w:val="2"/>
        </w:rPr>
        <w:tab/>
      </w:r>
      <w:r w:rsidRPr="00E31C12">
        <w:rPr>
          <w:rFonts w:ascii="Arial" w:hAnsi="Arial" w:cs="Arial"/>
          <w:position w:val="2"/>
        </w:rPr>
        <w:tab/>
        <w:t xml:space="preserve">-свыше0,8 </w:t>
      </w:r>
      <w:r w:rsidRPr="00E31C12">
        <w:rPr>
          <w:rFonts w:ascii="Arial" w:hAnsi="Arial" w:cs="Arial"/>
        </w:rPr>
        <w:t xml:space="preserve">– </w:t>
      </w:r>
      <w:r w:rsidRPr="00E31C12">
        <w:rPr>
          <w:rFonts w:ascii="Arial" w:hAnsi="Arial" w:cs="Arial"/>
          <w:position w:val="2"/>
        </w:rPr>
        <w:t>К</w:t>
      </w:r>
      <w:r w:rsidRPr="00E31C12">
        <w:rPr>
          <w:rFonts w:ascii="Arial" w:hAnsi="Arial" w:cs="Arial"/>
          <w:sz w:val="16"/>
        </w:rPr>
        <w:t>ж</w:t>
      </w:r>
      <w:r w:rsidRPr="00E31C12">
        <w:rPr>
          <w:rFonts w:ascii="Arial" w:hAnsi="Arial" w:cs="Arial"/>
          <w:position w:val="2"/>
        </w:rPr>
        <w:t>=0,4.</w:t>
      </w:r>
    </w:p>
    <w:p w:rsidR="005C28CC" w:rsidRPr="00E31C12" w:rsidRDefault="00FE63FA">
      <w:pPr>
        <w:pStyle w:val="a5"/>
        <w:tabs>
          <w:tab w:val="left" w:pos="142"/>
        </w:tabs>
        <w:spacing w:after="0" w:line="276" w:lineRule="auto"/>
        <w:ind w:firstLine="709"/>
        <w:jc w:val="both"/>
        <w:rPr>
          <w:rFonts w:ascii="Arial" w:hAnsi="Arial" w:cs="Arial"/>
          <w:position w:val="2"/>
        </w:rPr>
      </w:pPr>
      <w:r w:rsidRPr="00E31C12">
        <w:rPr>
          <w:rFonts w:ascii="Arial" w:hAnsi="Arial" w:cs="Arial"/>
          <w:b/>
          <w:i/>
          <w:position w:val="2"/>
        </w:rPr>
        <w:t>Показатель надежностиконкретнойсистемытеплоснабжения(К</w:t>
      </w:r>
      <w:r w:rsidRPr="00E31C12">
        <w:rPr>
          <w:rFonts w:ascii="Arial" w:hAnsi="Arial" w:cs="Arial"/>
          <w:b/>
          <w:i/>
          <w:sz w:val="16"/>
        </w:rPr>
        <w:t>над</w:t>
      </w:r>
      <w:r w:rsidRPr="00E31C12">
        <w:rPr>
          <w:rFonts w:ascii="Arial" w:hAnsi="Arial" w:cs="Arial"/>
          <w:b/>
          <w:i/>
          <w:position w:val="2"/>
        </w:rPr>
        <w:t>)</w:t>
      </w:r>
      <w:r w:rsidRPr="00E31C12">
        <w:rPr>
          <w:rFonts w:ascii="Arial" w:hAnsi="Arial" w:cs="Arial"/>
          <w:position w:val="2"/>
        </w:rPr>
        <w:t>определяетсякаксреднийпо частнымпоказателямК</w:t>
      </w:r>
      <w:r w:rsidRPr="00E31C12">
        <w:rPr>
          <w:rFonts w:ascii="Arial" w:hAnsi="Arial" w:cs="Arial"/>
          <w:sz w:val="16"/>
        </w:rPr>
        <w:t>э</w:t>
      </w:r>
      <w:r w:rsidRPr="00E31C12">
        <w:rPr>
          <w:rFonts w:ascii="Arial" w:hAnsi="Arial" w:cs="Arial"/>
          <w:position w:val="2"/>
        </w:rPr>
        <w:t>, К</w:t>
      </w:r>
      <w:r w:rsidRPr="00E31C12">
        <w:rPr>
          <w:rFonts w:ascii="Arial" w:hAnsi="Arial" w:cs="Arial"/>
          <w:sz w:val="16"/>
        </w:rPr>
        <w:t>в</w:t>
      </w:r>
      <w:r w:rsidRPr="00E31C12">
        <w:rPr>
          <w:rFonts w:ascii="Arial" w:hAnsi="Arial" w:cs="Arial"/>
          <w:position w:val="2"/>
        </w:rPr>
        <w:t>, К</w:t>
      </w:r>
      <w:r w:rsidRPr="00E31C12">
        <w:rPr>
          <w:rFonts w:ascii="Arial" w:hAnsi="Arial" w:cs="Arial"/>
          <w:sz w:val="16"/>
        </w:rPr>
        <w:t>т</w:t>
      </w:r>
      <w:r w:rsidRPr="00E31C12">
        <w:rPr>
          <w:rFonts w:ascii="Arial" w:hAnsi="Arial" w:cs="Arial"/>
          <w:position w:val="2"/>
        </w:rPr>
        <w:t>, К</w:t>
      </w:r>
      <w:r w:rsidRPr="00E31C12">
        <w:rPr>
          <w:rFonts w:ascii="Arial" w:hAnsi="Arial" w:cs="Arial"/>
          <w:sz w:val="16"/>
        </w:rPr>
        <w:t>б</w:t>
      </w:r>
      <w:r w:rsidRPr="00E31C12">
        <w:rPr>
          <w:rFonts w:ascii="Arial" w:hAnsi="Arial" w:cs="Arial"/>
          <w:position w:val="2"/>
        </w:rPr>
        <w:t>, К</w:t>
      </w:r>
      <w:r w:rsidRPr="00E31C12">
        <w:rPr>
          <w:rFonts w:ascii="Arial" w:hAnsi="Arial" w:cs="Arial"/>
          <w:sz w:val="16"/>
        </w:rPr>
        <w:t>р</w:t>
      </w:r>
      <w:r w:rsidRPr="00E31C12">
        <w:rPr>
          <w:rFonts w:ascii="Arial" w:hAnsi="Arial" w:cs="Arial"/>
          <w:position w:val="2"/>
        </w:rPr>
        <w:t>и К</w:t>
      </w:r>
      <w:r w:rsidRPr="00E31C12">
        <w:rPr>
          <w:rFonts w:ascii="Arial" w:hAnsi="Arial" w:cs="Arial"/>
          <w:sz w:val="16"/>
        </w:rPr>
        <w:t>с</w:t>
      </w:r>
      <w:r w:rsidRPr="00E31C12">
        <w:rPr>
          <w:rFonts w:ascii="Arial" w:hAnsi="Arial" w:cs="Arial"/>
          <w:position w:val="2"/>
        </w:rPr>
        <w:t>:</w:t>
      </w:r>
    </w:p>
    <w:p w:rsidR="005C28CC" w:rsidRPr="00E31C12" w:rsidRDefault="009118DF">
      <w:pPr>
        <w:pStyle w:val="a5"/>
        <w:tabs>
          <w:tab w:val="left" w:pos="142"/>
        </w:tabs>
        <w:spacing w:after="0" w:line="276" w:lineRule="auto"/>
        <w:jc w:val="center"/>
        <w:rPr>
          <w:rFonts w:ascii="Arial" w:hAnsi="Arial" w:cs="Arial"/>
        </w:rPr>
      </w:pPr>
      <w:r w:rsidRPr="009118DF">
        <w:rPr>
          <w:rFonts w:ascii="Arial" w:hAnsi="Arial" w:cs="Arial"/>
          <w:position w:val="-24"/>
        </w:rPr>
        <w:pict>
          <v:shape id="_x0000_s1029" type="#_x0000_t75" style="position:absolute;left:0;text-align:left;margin-left:0;margin-top:0;width:50pt;height:50pt;z-index:251667456;visibility:hidden" filled="t" stroked="t">
            <v:stroke joinstyle="round"/>
            <v:path o:extrusionok="t" gradientshapeok="f" o:connecttype="segments"/>
            <o:lock v:ext="edit" aspectratio="f" selection="t"/>
          </v:shape>
        </w:pict>
      </w:r>
      <w:r w:rsidR="00FE63FA" w:rsidRPr="00E31C12">
        <w:rPr>
          <w:rFonts w:ascii="Arial" w:hAnsi="Arial" w:cs="Arial"/>
          <w:position w:val="-24"/>
        </w:rPr>
        <w:object w:dxaOrig="5895" w:dyaOrig="675">
          <v:shape id="_x0000_i1040" type="#_x0000_t75" style="width:295.5pt;height:34.5pt;mso-wrap-distance-left:0;mso-wrap-distance-top:0;mso-wrap-distance-right:0;mso-wrap-distance-bottom:0" o:ole="">
            <v:imagedata r:id="rId39" o:title=""/>
            <v:path textboxrect="0,0,0,0"/>
          </v:shape>
          <o:OLEObject Type="Embed" ProgID="Equation.3" ShapeID="_x0000_i1040" DrawAspect="Content" ObjectID="_1796802598" r:id="rId40"/>
        </w:object>
      </w:r>
    </w:p>
    <w:p w:rsidR="005C28CC" w:rsidRPr="00E31C12" w:rsidRDefault="00FE63FA">
      <w:pPr>
        <w:pStyle w:val="a5"/>
        <w:spacing w:after="0" w:line="276" w:lineRule="auto"/>
        <w:ind w:right="223"/>
        <w:jc w:val="both"/>
        <w:rPr>
          <w:rFonts w:ascii="Arial" w:hAnsi="Arial" w:cs="Arial"/>
          <w:position w:val="2"/>
        </w:rPr>
      </w:pPr>
      <w:r w:rsidRPr="00E31C12">
        <w:rPr>
          <w:rFonts w:ascii="Arial" w:hAnsi="Arial" w:cs="Arial"/>
        </w:rPr>
        <w:t>где</w:t>
      </w:r>
      <w:r w:rsidRPr="00E31C12">
        <w:rPr>
          <w:rFonts w:ascii="Arial" w:hAnsi="Arial" w:cs="Arial"/>
          <w:i/>
        </w:rPr>
        <w:t>n</w:t>
      </w:r>
      <w:r w:rsidRPr="00E31C12">
        <w:rPr>
          <w:rFonts w:ascii="Arial" w:hAnsi="Arial" w:cs="Arial"/>
        </w:rPr>
        <w:t>–числопоказат</w:t>
      </w:r>
      <w:r w:rsidRPr="00E31C12">
        <w:rPr>
          <w:rFonts w:ascii="Arial" w:hAnsi="Arial" w:cs="Arial"/>
        </w:rPr>
        <w:t>е</w:t>
      </w:r>
      <w:r w:rsidRPr="00E31C12">
        <w:rPr>
          <w:rFonts w:ascii="Arial" w:hAnsi="Arial" w:cs="Arial"/>
        </w:rPr>
        <w:t>лей,учтенныхвчислителе.Такимобразом,применительнокрассмотреннымпоказателямобщийпоказательнадежностирассматриваемойсистемытеплоснабжения.</w:t>
      </w:r>
    </w:p>
    <w:p w:rsidR="005C28CC" w:rsidRPr="00E31C12" w:rsidRDefault="00FE63FA">
      <w:pPr>
        <w:spacing w:after="0" w:line="276" w:lineRule="auto"/>
        <w:ind w:firstLine="709"/>
        <w:jc w:val="both"/>
        <w:rPr>
          <w:rFonts w:ascii="Arial" w:hAnsi="Arial" w:cs="Arial"/>
          <w:b/>
          <w:i/>
        </w:rPr>
      </w:pPr>
      <w:r w:rsidRPr="00E31C12">
        <w:rPr>
          <w:rFonts w:ascii="Arial" w:hAnsi="Arial" w:cs="Arial"/>
          <w:b/>
          <w:i/>
        </w:rPr>
        <w:t>Оценканадежностисистемтеплоснабжения</w:t>
      </w:r>
    </w:p>
    <w:p w:rsidR="005C28CC" w:rsidRPr="00E31C12" w:rsidRDefault="00FE63FA">
      <w:pPr>
        <w:pStyle w:val="a5"/>
        <w:spacing w:after="0" w:line="276" w:lineRule="auto"/>
        <w:ind w:firstLine="709"/>
        <w:jc w:val="both"/>
        <w:rPr>
          <w:rFonts w:ascii="Arial" w:hAnsi="Arial" w:cs="Arial"/>
        </w:rPr>
      </w:pPr>
      <w:r w:rsidRPr="00E31C12">
        <w:rPr>
          <w:rFonts w:ascii="Arial" w:hAnsi="Arial" w:cs="Arial"/>
        </w:rPr>
        <w:t>В зависимости от полученных показателей надежности системы теплосна</w:t>
      </w:r>
      <w:r w:rsidRPr="00E31C12">
        <w:rPr>
          <w:rFonts w:ascii="Arial" w:hAnsi="Arial" w:cs="Arial"/>
        </w:rPr>
        <w:t>б</w:t>
      </w:r>
      <w:r w:rsidRPr="00E31C12">
        <w:rPr>
          <w:rFonts w:ascii="Arial" w:hAnsi="Arial" w:cs="Arial"/>
        </w:rPr>
        <w:t>жения с точкизрениянадежностимогутбытьоценены как:</w:t>
      </w:r>
    </w:p>
    <w:p w:rsidR="005C28CC" w:rsidRPr="00E31C12" w:rsidRDefault="00FE63FA" w:rsidP="0025795F">
      <w:pPr>
        <w:pStyle w:val="afb"/>
        <w:widowControl w:val="0"/>
        <w:numPr>
          <w:ilvl w:val="0"/>
          <w:numId w:val="14"/>
        </w:numPr>
        <w:tabs>
          <w:tab w:val="left" w:pos="1785"/>
          <w:tab w:val="left" w:pos="1786"/>
        </w:tabs>
        <w:spacing w:line="276" w:lineRule="auto"/>
        <w:contextualSpacing w:val="0"/>
        <w:jc w:val="left"/>
        <w:rPr>
          <w:rFonts w:ascii="Arial" w:hAnsi="Arial" w:cs="Arial"/>
        </w:rPr>
      </w:pPr>
      <w:r w:rsidRPr="00E31C12">
        <w:rPr>
          <w:rFonts w:ascii="Arial" w:hAnsi="Arial" w:cs="Arial"/>
        </w:rPr>
        <w:t>высоконадежные–более0,9;</w:t>
      </w:r>
    </w:p>
    <w:p w:rsidR="005C28CC" w:rsidRPr="00E31C12" w:rsidRDefault="00FE63FA" w:rsidP="0025795F">
      <w:pPr>
        <w:pStyle w:val="a5"/>
        <w:numPr>
          <w:ilvl w:val="0"/>
          <w:numId w:val="14"/>
        </w:numPr>
        <w:tabs>
          <w:tab w:val="left" w:pos="1785"/>
        </w:tabs>
        <w:spacing w:after="0" w:line="276" w:lineRule="auto"/>
        <w:rPr>
          <w:rFonts w:ascii="Arial" w:hAnsi="Arial" w:cs="Arial"/>
          <w:lang w:val="en-US"/>
        </w:rPr>
      </w:pPr>
      <w:r w:rsidRPr="00E31C12">
        <w:rPr>
          <w:rFonts w:ascii="Arial" w:hAnsi="Arial" w:cs="Arial"/>
        </w:rPr>
        <w:t>надежные–0,75</w:t>
      </w:r>
      <w:r w:rsidRPr="00E31C12">
        <w:rPr>
          <w:rFonts w:ascii="Arial" w:hAnsi="Arial" w:cs="Arial"/>
          <w:spacing w:val="-1"/>
        </w:rPr>
        <w:t>–0,89</w:t>
      </w:r>
      <w:r w:rsidRPr="00E31C12">
        <w:rPr>
          <w:rFonts w:ascii="Arial" w:hAnsi="Arial" w:cs="Arial"/>
        </w:rPr>
        <w:t>;</w:t>
      </w:r>
    </w:p>
    <w:p w:rsidR="005C28CC" w:rsidRPr="00E31C12" w:rsidRDefault="00FE63FA" w:rsidP="0025795F">
      <w:pPr>
        <w:pStyle w:val="afb"/>
        <w:widowControl w:val="0"/>
        <w:numPr>
          <w:ilvl w:val="0"/>
          <w:numId w:val="14"/>
        </w:numPr>
        <w:tabs>
          <w:tab w:val="left" w:pos="1785"/>
          <w:tab w:val="left" w:pos="1786"/>
        </w:tabs>
        <w:spacing w:line="276" w:lineRule="auto"/>
        <w:contextualSpacing w:val="0"/>
        <w:jc w:val="left"/>
        <w:rPr>
          <w:rFonts w:ascii="Arial" w:hAnsi="Arial" w:cs="Arial"/>
        </w:rPr>
      </w:pPr>
      <w:r w:rsidRPr="00E31C12">
        <w:rPr>
          <w:rFonts w:ascii="Arial" w:hAnsi="Arial" w:cs="Arial"/>
        </w:rPr>
        <w:t>малонадежные–0,5</w:t>
      </w:r>
      <w:r w:rsidRPr="00E31C12">
        <w:rPr>
          <w:rFonts w:ascii="Arial" w:hAnsi="Arial" w:cs="Arial"/>
          <w:spacing w:val="2"/>
        </w:rPr>
        <w:t>–0,74</w:t>
      </w:r>
      <w:r w:rsidRPr="00E31C12">
        <w:rPr>
          <w:rFonts w:ascii="Arial" w:hAnsi="Arial" w:cs="Arial"/>
        </w:rPr>
        <w:t>;</w:t>
      </w:r>
    </w:p>
    <w:p w:rsidR="005C28CC" w:rsidRPr="00E31C12" w:rsidRDefault="00FE63FA" w:rsidP="0025795F">
      <w:pPr>
        <w:pStyle w:val="a5"/>
        <w:numPr>
          <w:ilvl w:val="0"/>
          <w:numId w:val="14"/>
        </w:numPr>
        <w:tabs>
          <w:tab w:val="left" w:pos="142"/>
        </w:tabs>
        <w:spacing w:after="0" w:line="276" w:lineRule="auto"/>
        <w:jc w:val="both"/>
        <w:rPr>
          <w:rFonts w:ascii="Arial" w:hAnsi="Arial" w:cs="Arial"/>
        </w:rPr>
      </w:pPr>
      <w:r w:rsidRPr="00E31C12">
        <w:rPr>
          <w:rFonts w:ascii="Arial" w:hAnsi="Arial" w:cs="Arial"/>
        </w:rPr>
        <w:t>ненадежные</w:t>
      </w:r>
      <w:r w:rsidRPr="00E31C12">
        <w:rPr>
          <w:rFonts w:ascii="Arial" w:hAnsi="Arial" w:cs="Arial"/>
          <w:spacing w:val="-2"/>
        </w:rPr>
        <w:t xml:space="preserve"> –</w:t>
      </w:r>
      <w:r w:rsidRPr="00E31C12">
        <w:rPr>
          <w:rFonts w:ascii="Arial" w:hAnsi="Arial" w:cs="Arial"/>
        </w:rPr>
        <w:t>менее0,5.</w:t>
      </w:r>
    </w:p>
    <w:p w:rsidR="005C28CC" w:rsidRPr="00E31C12" w:rsidRDefault="00FE63FA">
      <w:pPr>
        <w:pStyle w:val="a5"/>
        <w:spacing w:after="0" w:line="360" w:lineRule="auto"/>
        <w:ind w:firstLine="360"/>
        <w:rPr>
          <w:rFonts w:ascii="Arial" w:hAnsi="Arial" w:cs="Arial"/>
        </w:rPr>
      </w:pPr>
      <w:r w:rsidRPr="00E31C12">
        <w:rPr>
          <w:rFonts w:ascii="Arial" w:hAnsi="Arial" w:cs="Arial"/>
        </w:rPr>
        <w:t>Результатыанализанадежностипокотельнымпредставленывтаб.</w:t>
      </w:r>
      <w:fldSimple w:instr=" REF _Ref87283921 \h  \* MERGEFORMAT ">
        <w:r w:rsidR="00CE464D" w:rsidRPr="00CE464D">
          <w:rPr>
            <w:rFonts w:ascii="Arial" w:hAnsi="Arial" w:cs="Arial"/>
            <w:vanish/>
          </w:rPr>
          <w:t xml:space="preserve">Таблица </w:t>
        </w:r>
        <w:r w:rsidR="00CE464D">
          <w:rPr>
            <w:rFonts w:ascii="Arial" w:hAnsi="Arial" w:cs="Arial"/>
          </w:rPr>
          <w:t>19</w:t>
        </w:r>
      </w:fldSimple>
      <w:r w:rsidRPr="00E31C12">
        <w:rPr>
          <w:rFonts w:ascii="Arial" w:hAnsi="Arial" w:cs="Arial"/>
          <w:spacing w:val="-3"/>
        </w:rPr>
        <w:t>.</w:t>
      </w:r>
    </w:p>
    <w:p w:rsidR="005C28CC" w:rsidRPr="00E31C12" w:rsidRDefault="005C28CC">
      <w:pPr>
        <w:pStyle w:val="a5"/>
        <w:tabs>
          <w:tab w:val="left" w:pos="142"/>
        </w:tabs>
        <w:spacing w:after="0" w:line="360" w:lineRule="auto"/>
        <w:ind w:firstLine="709"/>
        <w:jc w:val="both"/>
        <w:rPr>
          <w:rFonts w:ascii="Arial" w:hAnsi="Arial" w:cs="Arial"/>
        </w:rPr>
      </w:pPr>
    </w:p>
    <w:p w:rsidR="005C28CC" w:rsidRPr="00E31C12" w:rsidRDefault="005C28CC">
      <w:pPr>
        <w:pStyle w:val="a5"/>
        <w:tabs>
          <w:tab w:val="left" w:pos="142"/>
        </w:tabs>
        <w:spacing w:after="0" w:line="360" w:lineRule="auto"/>
        <w:ind w:firstLine="709"/>
        <w:jc w:val="both"/>
        <w:rPr>
          <w:rFonts w:ascii="Arial" w:hAnsi="Arial" w:cs="Arial"/>
        </w:rPr>
        <w:sectPr w:rsidR="005C28CC" w:rsidRPr="00E31C12">
          <w:pgSz w:w="11910" w:h="16850"/>
          <w:pgMar w:top="1134" w:right="850" w:bottom="1134" w:left="1701" w:header="720" w:footer="720" w:gutter="0"/>
          <w:cols w:space="720"/>
          <w:docGrid w:linePitch="360"/>
        </w:sectPr>
      </w:pPr>
    </w:p>
    <w:p w:rsidR="005C28CC" w:rsidRPr="00E31C12" w:rsidRDefault="00FE63FA">
      <w:pPr>
        <w:pStyle w:val="affff1"/>
        <w:keepNext/>
        <w:rPr>
          <w:rFonts w:ascii="Arial" w:eastAsia="BatangChe" w:hAnsi="Arial" w:cs="Arial"/>
          <w:szCs w:val="24"/>
        </w:rPr>
      </w:pPr>
      <w:bookmarkStart w:id="451" w:name="_Ref87283921"/>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19</w:t>
      </w:r>
      <w:r w:rsidR="009118DF" w:rsidRPr="00E31C12">
        <w:rPr>
          <w:rFonts w:ascii="Arial" w:hAnsi="Arial" w:cs="Arial"/>
        </w:rPr>
        <w:fldChar w:fldCharType="end"/>
      </w:r>
      <w:bookmarkEnd w:id="451"/>
      <w:r w:rsidRPr="00E31C12">
        <w:rPr>
          <w:rFonts w:ascii="Arial" w:eastAsia="BatangChe" w:hAnsi="Arial" w:cs="Arial"/>
          <w:szCs w:val="24"/>
        </w:rPr>
        <w:t>– Анализ надежности систем теплоснабжения Муниципального образования Малиновское сельское поселение Кожевниковского района Томской области</w:t>
      </w:r>
    </w:p>
    <w:tbl>
      <w:tblPr>
        <w:tblW w:w="21405" w:type="dxa"/>
        <w:tblInd w:w="-5" w:type="dxa"/>
        <w:tblLayout w:type="fixed"/>
        <w:tblLook w:val="04A0"/>
      </w:tblPr>
      <w:tblGrid>
        <w:gridCol w:w="484"/>
        <w:gridCol w:w="1784"/>
        <w:gridCol w:w="1560"/>
        <w:gridCol w:w="1464"/>
        <w:gridCol w:w="1229"/>
        <w:gridCol w:w="1701"/>
        <w:gridCol w:w="1465"/>
        <w:gridCol w:w="1464"/>
        <w:gridCol w:w="1465"/>
        <w:gridCol w:w="1465"/>
        <w:gridCol w:w="1465"/>
        <w:gridCol w:w="1464"/>
        <w:gridCol w:w="1465"/>
        <w:gridCol w:w="1465"/>
        <w:gridCol w:w="1465"/>
      </w:tblGrid>
      <w:tr w:rsidR="005C28CC" w:rsidRPr="00E31C12">
        <w:trPr>
          <w:trHeight w:val="1218"/>
          <w:tblHeader/>
        </w:trPr>
        <w:tc>
          <w:tcPr>
            <w:tcW w:w="4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Эксплуатиру</w:t>
            </w:r>
            <w:r w:rsidRPr="00E31C12">
              <w:rPr>
                <w:rFonts w:ascii="Arial" w:eastAsia="Times New Roman" w:hAnsi="Arial" w:cs="Arial"/>
                <w:b/>
                <w:bCs/>
                <w:color w:val="000000"/>
                <w:sz w:val="18"/>
                <w:szCs w:val="18"/>
                <w:lang w:eastAsia="ru-RU"/>
              </w:rPr>
              <w:t>ю</w:t>
            </w:r>
            <w:r w:rsidRPr="00E31C12">
              <w:rPr>
                <w:rFonts w:ascii="Arial" w:eastAsia="Times New Roman" w:hAnsi="Arial" w:cs="Arial"/>
                <w:b/>
                <w:bCs/>
                <w:color w:val="000000"/>
                <w:sz w:val="18"/>
                <w:szCs w:val="18"/>
                <w:lang w:eastAsia="ru-RU"/>
              </w:rPr>
              <w:t>щая организация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Название и адрес исто</w:t>
            </w:r>
            <w:r w:rsidRPr="00E31C12">
              <w:rPr>
                <w:rFonts w:ascii="Arial" w:eastAsia="Times New Roman" w:hAnsi="Arial" w:cs="Arial"/>
                <w:b/>
                <w:bCs/>
                <w:color w:val="000000"/>
                <w:sz w:val="18"/>
                <w:szCs w:val="18"/>
                <w:lang w:eastAsia="ru-RU"/>
              </w:rPr>
              <w:t>ч</w:t>
            </w:r>
            <w:r w:rsidRPr="00E31C12">
              <w:rPr>
                <w:rFonts w:ascii="Arial" w:eastAsia="Times New Roman" w:hAnsi="Arial" w:cs="Arial"/>
                <w:b/>
                <w:bCs/>
                <w:color w:val="000000"/>
                <w:sz w:val="18"/>
                <w:szCs w:val="18"/>
                <w:lang w:eastAsia="ru-RU"/>
              </w:rPr>
              <w:t>ника тепловой энергии</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надежности водоснабж</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ния котел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 xml:space="preserve">ной </w:t>
            </w:r>
          </w:p>
        </w:tc>
        <w:tc>
          <w:tcPr>
            <w:tcW w:w="122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тель н</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дежности топлив</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 xml:space="preserve">снабжения источника </w:t>
            </w:r>
          </w:p>
        </w:tc>
        <w:tc>
          <w:tcPr>
            <w:tcW w:w="1701"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с</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ответствия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ловой мощн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сти котельной и пропускной способности тепловых сетей расчётным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ловым нагру</w:t>
            </w:r>
            <w:r w:rsidRPr="00E31C12">
              <w:rPr>
                <w:rFonts w:ascii="Arial" w:eastAsia="Times New Roman" w:hAnsi="Arial" w:cs="Arial"/>
                <w:b/>
                <w:bCs/>
                <w:color w:val="000000"/>
                <w:sz w:val="18"/>
                <w:szCs w:val="18"/>
                <w:lang w:eastAsia="ru-RU"/>
              </w:rPr>
              <w:t>з</w:t>
            </w:r>
            <w:r w:rsidRPr="00E31C12">
              <w:rPr>
                <w:rFonts w:ascii="Arial" w:eastAsia="Times New Roman" w:hAnsi="Arial" w:cs="Arial"/>
                <w:b/>
                <w:bCs/>
                <w:color w:val="000000"/>
                <w:sz w:val="18"/>
                <w:szCs w:val="18"/>
                <w:lang w:eastAsia="ru-RU"/>
              </w:rPr>
              <w:t>кам</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уровня р</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зервиров</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ния котел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ной и эл</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ментов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 xml:space="preserve">ловой сети </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Показатель технического состояния тепловых сетей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интенсивн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 xml:space="preserve">сти отказов тепловых сетей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относител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ного авари</w:t>
            </w:r>
            <w:r w:rsidRPr="00E31C12">
              <w:rPr>
                <w:rFonts w:ascii="Arial" w:eastAsia="Times New Roman" w:hAnsi="Arial" w:cs="Arial"/>
                <w:b/>
                <w:bCs/>
                <w:color w:val="000000"/>
                <w:sz w:val="18"/>
                <w:szCs w:val="18"/>
                <w:lang w:eastAsia="ru-RU"/>
              </w:rPr>
              <w:t>й</w:t>
            </w:r>
            <w:r w:rsidRPr="00E31C12">
              <w:rPr>
                <w:rFonts w:ascii="Arial" w:eastAsia="Times New Roman" w:hAnsi="Arial" w:cs="Arial"/>
                <w:b/>
                <w:bCs/>
                <w:color w:val="000000"/>
                <w:sz w:val="18"/>
                <w:szCs w:val="18"/>
                <w:lang w:eastAsia="ru-RU"/>
              </w:rPr>
              <w:t>ного недоо</w:t>
            </w:r>
            <w:r w:rsidRPr="00E31C12">
              <w:rPr>
                <w:rFonts w:ascii="Arial" w:eastAsia="Times New Roman" w:hAnsi="Arial" w:cs="Arial"/>
                <w:b/>
                <w:bCs/>
                <w:color w:val="000000"/>
                <w:sz w:val="18"/>
                <w:szCs w:val="18"/>
                <w:lang w:eastAsia="ru-RU"/>
              </w:rPr>
              <w:t>т</w:t>
            </w:r>
            <w:r w:rsidRPr="00E31C12">
              <w:rPr>
                <w:rFonts w:ascii="Arial" w:eastAsia="Times New Roman" w:hAnsi="Arial" w:cs="Arial"/>
                <w:b/>
                <w:bCs/>
                <w:color w:val="000000"/>
                <w:sz w:val="18"/>
                <w:szCs w:val="18"/>
                <w:lang w:eastAsia="ru-RU"/>
              </w:rPr>
              <w:t xml:space="preserve">пуска тепла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качества т</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плоснабж</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 xml:space="preserve">ния </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Количество расчетных показателей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надежности конкретной системы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лоснабжения</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Расчетная тепловая н</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грузка потр</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 xml:space="preserve">бителей, Гкал/ч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Общая оце</w:t>
            </w:r>
            <w:r w:rsidRPr="00E31C12">
              <w:rPr>
                <w:rFonts w:ascii="Arial" w:eastAsia="Times New Roman" w:hAnsi="Arial" w:cs="Arial"/>
                <w:b/>
                <w:bCs/>
                <w:color w:val="000000"/>
                <w:sz w:val="18"/>
                <w:szCs w:val="18"/>
                <w:lang w:eastAsia="ru-RU"/>
              </w:rPr>
              <w:t>н</w:t>
            </w:r>
            <w:r w:rsidRPr="00E31C12">
              <w:rPr>
                <w:rFonts w:ascii="Arial" w:eastAsia="Times New Roman" w:hAnsi="Arial" w:cs="Arial"/>
                <w:b/>
                <w:bCs/>
                <w:color w:val="000000"/>
                <w:sz w:val="18"/>
                <w:szCs w:val="18"/>
                <w:lang w:eastAsia="ru-RU"/>
              </w:rPr>
              <w:t>ка надежн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сти систем теплосна</w:t>
            </w:r>
            <w:r w:rsidRPr="00E31C12">
              <w:rPr>
                <w:rFonts w:ascii="Arial" w:eastAsia="Times New Roman" w:hAnsi="Arial" w:cs="Arial"/>
                <w:b/>
                <w:bCs/>
                <w:color w:val="000000"/>
                <w:sz w:val="18"/>
                <w:szCs w:val="18"/>
                <w:lang w:eastAsia="ru-RU"/>
              </w:rPr>
              <w:t>б</w:t>
            </w:r>
            <w:r w:rsidRPr="00E31C12">
              <w:rPr>
                <w:rFonts w:ascii="Arial" w:eastAsia="Times New Roman" w:hAnsi="Arial" w:cs="Arial"/>
                <w:b/>
                <w:bCs/>
                <w:color w:val="000000"/>
                <w:sz w:val="18"/>
                <w:szCs w:val="18"/>
                <w:lang w:eastAsia="ru-RU"/>
              </w:rPr>
              <w:t>жения мун</w:t>
            </w:r>
            <w:r w:rsidRPr="00E31C12">
              <w:rPr>
                <w:rFonts w:ascii="Arial" w:eastAsia="Times New Roman" w:hAnsi="Arial" w:cs="Arial"/>
                <w:b/>
                <w:bCs/>
                <w:color w:val="000000"/>
                <w:sz w:val="18"/>
                <w:szCs w:val="18"/>
                <w:lang w:eastAsia="ru-RU"/>
              </w:rPr>
              <w:t>и</w:t>
            </w:r>
            <w:r w:rsidRPr="00E31C12">
              <w:rPr>
                <w:rFonts w:ascii="Arial" w:eastAsia="Times New Roman" w:hAnsi="Arial" w:cs="Arial"/>
                <w:b/>
                <w:bCs/>
                <w:color w:val="000000"/>
                <w:sz w:val="18"/>
                <w:szCs w:val="18"/>
                <w:lang w:eastAsia="ru-RU"/>
              </w:rPr>
              <w:t xml:space="preserve">ципального образования </w:t>
            </w:r>
          </w:p>
        </w:tc>
      </w:tr>
      <w:tr w:rsidR="005C28CC" w:rsidRPr="00E31C12" w:rsidTr="004B605F">
        <w:trPr>
          <w:trHeight w:val="288"/>
          <w:tblHeader/>
        </w:trPr>
        <w:tc>
          <w:tcPr>
            <w:tcW w:w="484"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784"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в</w:t>
            </w:r>
          </w:p>
        </w:tc>
        <w:tc>
          <w:tcPr>
            <w:tcW w:w="122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т</w:t>
            </w:r>
          </w:p>
        </w:tc>
        <w:tc>
          <w:tcPr>
            <w:tcW w:w="1701"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б</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р</w:t>
            </w: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с</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Kотк.тс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Kнед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ж</w:t>
            </w: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n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Kнад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Q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5C28CC">
            <w:pPr>
              <w:spacing w:after="0" w:line="240" w:lineRule="auto"/>
              <w:jc w:val="center"/>
              <w:rPr>
                <w:rFonts w:ascii="Arial" w:eastAsia="Times New Roman" w:hAnsi="Arial" w:cs="Arial"/>
                <w:b/>
                <w:bCs/>
                <w:color w:val="000000"/>
                <w:sz w:val="18"/>
                <w:szCs w:val="18"/>
                <w:lang w:eastAsia="ru-RU"/>
              </w:rPr>
            </w:pPr>
          </w:p>
        </w:tc>
      </w:tr>
      <w:tr w:rsidR="00493D86" w:rsidRPr="00E31C12" w:rsidTr="00493D86">
        <w:trPr>
          <w:trHeight w:val="684"/>
        </w:trPr>
        <w:tc>
          <w:tcPr>
            <w:tcW w:w="484" w:type="dxa"/>
            <w:tcBorders>
              <w:top w:val="none" w:sz="4" w:space="0" w:color="000000"/>
              <w:left w:val="single" w:sz="4" w:space="0" w:color="auto"/>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w:t>
            </w:r>
          </w:p>
        </w:tc>
        <w:tc>
          <w:tcPr>
            <w:tcW w:w="1784"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rPr>
                <w:rFonts w:ascii="Arial" w:eastAsia="Times New Roman" w:hAnsi="Arial" w:cs="Arial"/>
                <w:sz w:val="18"/>
                <w:szCs w:val="18"/>
                <w:lang w:eastAsia="ru-RU"/>
              </w:rPr>
            </w:pPr>
            <w:r w:rsidRPr="00E31C12">
              <w:rPr>
                <w:rFonts w:ascii="Arial" w:hAnsi="Arial" w:cs="Arial"/>
                <w:color w:val="000000"/>
                <w:sz w:val="16"/>
                <w:szCs w:val="16"/>
              </w:rPr>
              <w:t>Борзуновка ООШ</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0,1227</w:t>
            </w:r>
          </w:p>
        </w:tc>
        <w:tc>
          <w:tcPr>
            <w:tcW w:w="1465" w:type="dxa"/>
            <w:vMerge w:val="restart"/>
            <w:tcBorders>
              <w:top w:val="single" w:sz="4" w:space="0" w:color="auto"/>
              <w:left w:val="single" w:sz="4" w:space="0" w:color="auto"/>
              <w:right w:val="single" w:sz="4" w:space="0" w:color="auto"/>
            </w:tcBorders>
            <w:shd w:val="clear" w:color="auto" w:fill="auto"/>
            <w:noWrap/>
            <w:vAlign w:val="center"/>
          </w:tcPr>
          <w:p w:rsidR="00493D86"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0,928</w:t>
            </w:r>
          </w:p>
        </w:tc>
      </w:tr>
      <w:tr w:rsidR="00493D86" w:rsidRPr="00E31C12" w:rsidTr="00493D86">
        <w:trPr>
          <w:trHeight w:val="684"/>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w:t>
            </w:r>
          </w:p>
        </w:tc>
        <w:tc>
          <w:tcPr>
            <w:tcW w:w="1784"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rPr>
                <w:rFonts w:ascii="Arial" w:eastAsia="Times New Roman" w:hAnsi="Arial" w:cs="Arial"/>
                <w:sz w:val="18"/>
                <w:szCs w:val="18"/>
                <w:lang w:eastAsia="ru-RU"/>
              </w:rPr>
            </w:pPr>
            <w:r w:rsidRPr="00E31C12">
              <w:rPr>
                <w:rFonts w:ascii="Arial" w:hAnsi="Arial" w:cs="Arial"/>
                <w:color w:val="000000"/>
                <w:sz w:val="16"/>
                <w:szCs w:val="16"/>
              </w:rPr>
              <w:t>Малиновская ООШ</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0,1750</w:t>
            </w:r>
          </w:p>
        </w:tc>
        <w:tc>
          <w:tcPr>
            <w:tcW w:w="1465" w:type="dxa"/>
            <w:vMerge/>
            <w:tcBorders>
              <w:left w:val="single" w:sz="4" w:space="0" w:color="auto"/>
              <w:right w:val="single" w:sz="4" w:space="0" w:color="auto"/>
            </w:tcBorders>
            <w:vAlign w:val="center"/>
          </w:tcPr>
          <w:p w:rsidR="00493D86" w:rsidRPr="00E31C12" w:rsidRDefault="00493D86" w:rsidP="004B605F">
            <w:pPr>
              <w:spacing w:after="0" w:line="240" w:lineRule="auto"/>
              <w:rPr>
                <w:rFonts w:ascii="Arial" w:eastAsia="Times New Roman" w:hAnsi="Arial" w:cs="Arial"/>
                <w:color w:val="000000"/>
                <w:lang w:eastAsia="ru-RU"/>
              </w:rPr>
            </w:pPr>
          </w:p>
        </w:tc>
      </w:tr>
      <w:tr w:rsidR="00493D86" w:rsidRPr="00E31C12" w:rsidTr="00493D86">
        <w:trPr>
          <w:trHeight w:val="684"/>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3</w:t>
            </w:r>
          </w:p>
        </w:tc>
        <w:tc>
          <w:tcPr>
            <w:tcW w:w="1784"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B605F">
            <w:pPr>
              <w:spacing w:after="0" w:line="240" w:lineRule="auto"/>
              <w:rPr>
                <w:rFonts w:ascii="Arial" w:eastAsia="Times New Roman" w:hAnsi="Arial" w:cs="Arial"/>
                <w:sz w:val="18"/>
                <w:szCs w:val="18"/>
                <w:lang w:eastAsia="ru-RU"/>
              </w:rPr>
            </w:pPr>
            <w:r w:rsidRPr="00E31C12">
              <w:rPr>
                <w:rFonts w:ascii="Arial" w:hAnsi="Arial" w:cs="Arial"/>
                <w:color w:val="000000"/>
                <w:sz w:val="16"/>
                <w:szCs w:val="16"/>
              </w:rPr>
              <w:t>Текинская ООШ</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0,3</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0,863</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B605F">
            <w:pPr>
              <w:spacing w:after="0"/>
              <w:jc w:val="center"/>
              <w:rPr>
                <w:rFonts w:ascii="Arial" w:hAnsi="Arial" w:cs="Arial"/>
                <w:color w:val="000000"/>
                <w:sz w:val="18"/>
                <w:szCs w:val="18"/>
              </w:rPr>
            </w:pPr>
            <w:r w:rsidRPr="00E31C12">
              <w:rPr>
                <w:rFonts w:ascii="Arial" w:hAnsi="Arial" w:cs="Arial"/>
                <w:color w:val="000000"/>
                <w:sz w:val="18"/>
                <w:szCs w:val="18"/>
              </w:rPr>
              <w:t>0,0346</w:t>
            </w:r>
          </w:p>
        </w:tc>
        <w:tc>
          <w:tcPr>
            <w:tcW w:w="1465" w:type="dxa"/>
            <w:vMerge/>
            <w:tcBorders>
              <w:left w:val="single" w:sz="4" w:space="0" w:color="auto"/>
              <w:right w:val="single" w:sz="4" w:space="0" w:color="auto"/>
            </w:tcBorders>
            <w:vAlign w:val="center"/>
          </w:tcPr>
          <w:p w:rsidR="00493D86" w:rsidRPr="00E31C12" w:rsidRDefault="00493D86" w:rsidP="004B605F">
            <w:pPr>
              <w:spacing w:after="0" w:line="240" w:lineRule="auto"/>
              <w:rPr>
                <w:rFonts w:ascii="Arial" w:eastAsia="Times New Roman" w:hAnsi="Arial" w:cs="Arial"/>
                <w:color w:val="000000"/>
                <w:lang w:eastAsia="ru-RU"/>
              </w:rPr>
            </w:pPr>
          </w:p>
        </w:tc>
      </w:tr>
      <w:tr w:rsidR="00493D86" w:rsidRPr="00E31C12" w:rsidTr="00493D86">
        <w:trPr>
          <w:trHeight w:val="684"/>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hAnsi="Arial" w:cs="Arial"/>
                <w:color w:val="000000"/>
                <w:sz w:val="18"/>
                <w:szCs w:val="18"/>
              </w:rPr>
            </w:pPr>
            <w:r w:rsidRPr="00E31C12">
              <w:rPr>
                <w:rFonts w:ascii="Arial" w:hAnsi="Arial" w:cs="Arial"/>
                <w:color w:val="000000"/>
                <w:sz w:val="18"/>
                <w:szCs w:val="18"/>
              </w:rPr>
              <w:t>4</w:t>
            </w:r>
          </w:p>
        </w:tc>
        <w:tc>
          <w:tcPr>
            <w:tcW w:w="1784"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hAnsi="Arial" w:cs="Arial"/>
                <w:color w:val="000000"/>
                <w:sz w:val="18"/>
                <w:szCs w:val="18"/>
              </w:rPr>
            </w:pPr>
            <w:r w:rsidRPr="00E31C12">
              <w:rPr>
                <w:rFonts w:ascii="Arial" w:hAnsi="Arial" w:cs="Arial"/>
                <w:color w:val="000000"/>
                <w:sz w:val="18"/>
                <w:szCs w:val="18"/>
              </w:rPr>
              <w:t>МКОУ "Новосе</w:t>
            </w:r>
            <w:r w:rsidRPr="00E31C12">
              <w:rPr>
                <w:rFonts w:ascii="Arial" w:hAnsi="Arial" w:cs="Arial"/>
                <w:color w:val="000000"/>
                <w:sz w:val="18"/>
                <w:szCs w:val="18"/>
              </w:rPr>
              <w:t>р</w:t>
            </w:r>
            <w:r w:rsidRPr="00E31C12">
              <w:rPr>
                <w:rFonts w:ascii="Arial" w:hAnsi="Arial" w:cs="Arial"/>
                <w:color w:val="000000"/>
                <w:sz w:val="18"/>
                <w:szCs w:val="18"/>
              </w:rPr>
              <w:t>геевская ООШ"</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hAnsi="Arial" w:cs="Arial"/>
                <w:color w:val="000000"/>
                <w:sz w:val="18"/>
                <w:szCs w:val="18"/>
              </w:rPr>
            </w:pPr>
            <w:r w:rsidRPr="00E31C12">
              <w:rPr>
                <w:rFonts w:ascii="Arial" w:hAnsi="Arial" w:cs="Arial"/>
                <w:color w:val="000000"/>
                <w:sz w:val="18"/>
                <w:szCs w:val="18"/>
              </w:rPr>
              <w:t>Новосергее</w:t>
            </w:r>
            <w:r w:rsidRPr="00E31C12">
              <w:rPr>
                <w:rFonts w:ascii="Arial" w:hAnsi="Arial" w:cs="Arial"/>
                <w:color w:val="000000"/>
                <w:sz w:val="18"/>
                <w:szCs w:val="18"/>
              </w:rPr>
              <w:t>в</w:t>
            </w:r>
            <w:r w:rsidRPr="00E31C12">
              <w:rPr>
                <w:rFonts w:ascii="Arial" w:hAnsi="Arial" w:cs="Arial"/>
                <w:color w:val="000000"/>
                <w:sz w:val="18"/>
                <w:szCs w:val="18"/>
              </w:rPr>
              <w:t>ская ООШ</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jc w:val="center"/>
              <w:rPr>
                <w:rFonts w:ascii="Arial" w:hAnsi="Arial" w:cs="Arial"/>
                <w:color w:val="000000"/>
                <w:sz w:val="18"/>
                <w:szCs w:val="18"/>
              </w:rPr>
            </w:pPr>
            <w:r w:rsidRPr="00E31C12">
              <w:rPr>
                <w:rFonts w:ascii="Arial" w:hAnsi="Arial" w:cs="Arial"/>
                <w:color w:val="000000"/>
                <w:sz w:val="18"/>
                <w:szCs w:val="18"/>
              </w:rPr>
              <w:t>0,1405</w:t>
            </w:r>
          </w:p>
        </w:tc>
        <w:tc>
          <w:tcPr>
            <w:tcW w:w="1465" w:type="dxa"/>
            <w:vMerge/>
            <w:tcBorders>
              <w:left w:val="single" w:sz="4" w:space="0" w:color="auto"/>
              <w:bottom w:val="single" w:sz="4" w:space="0" w:color="auto"/>
              <w:right w:val="single" w:sz="4" w:space="0" w:color="auto"/>
            </w:tcBorders>
            <w:vAlign w:val="center"/>
          </w:tcPr>
          <w:p w:rsidR="00493D86" w:rsidRPr="00E31C12" w:rsidRDefault="00493D86" w:rsidP="00493D86">
            <w:pPr>
              <w:spacing w:after="0" w:line="240" w:lineRule="auto"/>
              <w:rPr>
                <w:rFonts w:ascii="Arial" w:eastAsia="Times New Roman" w:hAnsi="Arial" w:cs="Arial"/>
                <w:color w:val="000000"/>
                <w:lang w:eastAsia="ru-RU"/>
              </w:rPr>
            </w:pPr>
          </w:p>
        </w:tc>
      </w:tr>
    </w:tbl>
    <w:p w:rsidR="005C28CC" w:rsidRPr="00E31C12" w:rsidRDefault="005C28CC">
      <w:pPr>
        <w:rPr>
          <w:rFonts w:ascii="Arial" w:hAnsi="Arial" w:cs="Arial"/>
        </w:rPr>
      </w:pPr>
    </w:p>
    <w:p w:rsidR="005C28CC" w:rsidRPr="00E31C12" w:rsidRDefault="005C28CC">
      <w:pPr>
        <w:rPr>
          <w:rFonts w:ascii="Arial" w:hAnsi="Arial" w:cs="Arial"/>
        </w:rPr>
        <w:sectPr w:rsidR="005C28CC" w:rsidRPr="00E31C12">
          <w:type w:val="continuous"/>
          <w:pgSz w:w="23808" w:h="16840" w:orient="landscape"/>
          <w:pgMar w:top="1134" w:right="850" w:bottom="1134" w:left="1701" w:header="709" w:footer="709" w:gutter="0"/>
          <w:cols w:space="708"/>
          <w:docGrid w:linePitch="360"/>
        </w:sectPr>
      </w:pPr>
    </w:p>
    <w:p w:rsidR="005C28CC" w:rsidRPr="00E31C12" w:rsidRDefault="00FE63FA">
      <w:pPr>
        <w:spacing w:after="0" w:line="276" w:lineRule="auto"/>
        <w:ind w:firstLine="708"/>
        <w:jc w:val="both"/>
        <w:rPr>
          <w:rFonts w:ascii="Arial" w:hAnsi="Arial" w:cs="Arial"/>
          <w:szCs w:val="24"/>
        </w:rPr>
      </w:pPr>
      <w:bookmarkStart w:id="452" w:name="_Toc524886740"/>
      <w:bookmarkStart w:id="453" w:name="_Toc72449025"/>
      <w:r w:rsidRPr="00E31C12">
        <w:rPr>
          <w:rFonts w:ascii="Arial" w:hAnsi="Arial" w:cs="Arial"/>
          <w:szCs w:val="24"/>
        </w:rPr>
        <w:lastRenderedPageBreak/>
        <w:t>Согласно представленным данным из выше приведенной таблицы видно, что систему теплоснабжения Муниципального образования Малиновское сельское поселение Кожевниковского района Томской области можно отнести к надежной.</w:t>
      </w:r>
      <w:bookmarkEnd w:id="452"/>
      <w:bookmarkEnd w:id="453"/>
    </w:p>
    <w:p w:rsidR="004B605F" w:rsidRPr="00E31C12" w:rsidRDefault="004B605F">
      <w:pPr>
        <w:spacing w:after="0" w:line="276" w:lineRule="auto"/>
        <w:ind w:firstLine="708"/>
        <w:jc w:val="both"/>
        <w:rPr>
          <w:rFonts w:ascii="Arial" w:hAnsi="Arial" w:cs="Arial"/>
          <w:sz w:val="22"/>
        </w:rPr>
      </w:pPr>
      <w:r w:rsidRPr="00E31C12">
        <w:rPr>
          <w:rFonts w:ascii="Arial" w:hAnsi="Arial" w:cs="Arial"/>
          <w:szCs w:val="24"/>
        </w:rPr>
        <w:t>Наименее надежная система теплоснабжения в поселении – на базе к</w:t>
      </w:r>
      <w:r w:rsidRPr="00E31C12">
        <w:rPr>
          <w:rFonts w:ascii="Arial" w:hAnsi="Arial" w:cs="Arial"/>
          <w:szCs w:val="24"/>
        </w:rPr>
        <w:t>о</w:t>
      </w:r>
      <w:r w:rsidRPr="00E31C12">
        <w:rPr>
          <w:rFonts w:ascii="Arial" w:hAnsi="Arial" w:cs="Arial"/>
          <w:szCs w:val="24"/>
        </w:rPr>
        <w:t>тельной Текинской ООШ. Снижение надежности обусловлено наличием дефицита тепловой мощности.</w:t>
      </w:r>
    </w:p>
    <w:p w:rsidR="005C28CC" w:rsidRPr="00E31C12" w:rsidRDefault="005C28CC">
      <w:pPr>
        <w:pStyle w:val="af9"/>
        <w:spacing w:line="276" w:lineRule="auto"/>
        <w:ind w:firstLine="708"/>
        <w:rPr>
          <w:rFonts w:ascii="Arial" w:hAnsi="Arial" w:cs="Arial"/>
          <w:sz w:val="24"/>
          <w:szCs w:val="24"/>
        </w:rPr>
      </w:pPr>
    </w:p>
    <w:p w:rsidR="005C28CC" w:rsidRPr="00E31C12" w:rsidRDefault="00FE63FA" w:rsidP="0025795F">
      <w:pPr>
        <w:pStyle w:val="32"/>
        <w:numPr>
          <w:ilvl w:val="2"/>
          <w:numId w:val="40"/>
        </w:numPr>
        <w:jc w:val="both"/>
        <w:rPr>
          <w:rFonts w:ascii="Arial Narrow" w:hAnsi="Arial Narrow" w:cs="Arial"/>
          <w:b/>
          <w:color w:val="auto"/>
          <w:sz w:val="28"/>
          <w:lang w:val="ru-RU"/>
        </w:rPr>
      </w:pPr>
      <w:bookmarkStart w:id="454" w:name="_Toc164201706"/>
      <w:r w:rsidRPr="00E31C12">
        <w:rPr>
          <w:rFonts w:ascii="Arial" w:hAnsi="Arial" w:cs="Arial"/>
          <w:b/>
          <w:color w:val="auto"/>
          <w:lang w:val="ru-RU"/>
        </w:rPr>
        <w:t>Поток отказов (частота отказов) участков тепловых сетей</w:t>
      </w:r>
      <w:bookmarkEnd w:id="454"/>
    </w:p>
    <w:p w:rsidR="005C28CC" w:rsidRPr="00E31C12" w:rsidRDefault="005C28CC">
      <w:pPr>
        <w:pStyle w:val="af9"/>
        <w:spacing w:line="276" w:lineRule="auto"/>
        <w:ind w:firstLine="708"/>
        <w:rPr>
          <w:rFonts w:ascii="Arial" w:hAnsi="Arial" w:cs="Arial"/>
          <w:sz w:val="24"/>
          <w:szCs w:val="24"/>
        </w:rPr>
      </w:pPr>
    </w:p>
    <w:p w:rsidR="005C28CC" w:rsidRPr="00E31C12" w:rsidRDefault="00FE63FA">
      <w:pPr>
        <w:pStyle w:val="af9"/>
        <w:spacing w:line="276" w:lineRule="auto"/>
        <w:ind w:firstLine="708"/>
        <w:rPr>
          <w:rFonts w:ascii="Arial" w:hAnsi="Arial" w:cs="Arial"/>
          <w:sz w:val="24"/>
          <w:szCs w:val="24"/>
        </w:rPr>
      </w:pPr>
      <w:r w:rsidRPr="00E31C12">
        <w:rPr>
          <w:rFonts w:ascii="Arial" w:hAnsi="Arial" w:cs="Arial"/>
          <w:sz w:val="24"/>
          <w:szCs w:val="24"/>
        </w:rPr>
        <w:t>Сведения не представлены.</w:t>
      </w:r>
    </w:p>
    <w:p w:rsidR="005C28CC" w:rsidRPr="00E31C12" w:rsidRDefault="005C28CC">
      <w:pPr>
        <w:pStyle w:val="af9"/>
        <w:spacing w:line="276" w:lineRule="auto"/>
        <w:ind w:firstLine="708"/>
        <w:rPr>
          <w:rFonts w:ascii="Arial" w:hAnsi="Arial" w:cs="Arial"/>
          <w:sz w:val="24"/>
          <w:szCs w:val="24"/>
        </w:rPr>
      </w:pPr>
    </w:p>
    <w:p w:rsidR="005C28CC" w:rsidRPr="00E31C12" w:rsidRDefault="00FE63FA" w:rsidP="0025795F">
      <w:pPr>
        <w:pStyle w:val="32"/>
        <w:numPr>
          <w:ilvl w:val="2"/>
          <w:numId w:val="40"/>
        </w:numPr>
        <w:jc w:val="both"/>
        <w:rPr>
          <w:rFonts w:ascii="Arial" w:hAnsi="Arial" w:cs="Arial"/>
          <w:b/>
          <w:color w:val="auto"/>
          <w:lang w:val="ru-RU"/>
        </w:rPr>
      </w:pPr>
      <w:bookmarkStart w:id="455" w:name="_Toc524886741"/>
      <w:bookmarkStart w:id="456" w:name="_Toc72449026"/>
      <w:bookmarkStart w:id="457" w:name="_Toc164201707"/>
      <w:r w:rsidRPr="00E31C12">
        <w:rPr>
          <w:rFonts w:ascii="Arial" w:hAnsi="Arial" w:cs="Arial"/>
          <w:b/>
          <w:color w:val="auto"/>
          <w:lang w:val="ru-RU"/>
        </w:rPr>
        <w:t>Частота отключений потребителей</w:t>
      </w:r>
      <w:bookmarkEnd w:id="455"/>
      <w:bookmarkEnd w:id="456"/>
      <w:bookmarkEnd w:id="457"/>
    </w:p>
    <w:p w:rsidR="005C28CC" w:rsidRPr="00E31C12" w:rsidRDefault="005C28CC">
      <w:pPr>
        <w:spacing w:after="0" w:line="276" w:lineRule="auto"/>
        <w:rPr>
          <w:rFonts w:ascii="Arial" w:hAnsi="Arial" w:cs="Arial"/>
          <w:color w:val="000000"/>
          <w:spacing w:val="3"/>
          <w:szCs w:val="24"/>
        </w:rPr>
      </w:pPr>
    </w:p>
    <w:p w:rsidR="005C28CC" w:rsidRPr="00E31C12" w:rsidRDefault="00FE63FA">
      <w:pPr>
        <w:pStyle w:val="af9"/>
        <w:spacing w:line="276" w:lineRule="auto"/>
        <w:ind w:firstLine="708"/>
        <w:rPr>
          <w:rFonts w:ascii="Arial" w:hAnsi="Arial" w:cs="Arial"/>
          <w:sz w:val="24"/>
          <w:szCs w:val="24"/>
        </w:rPr>
      </w:pPr>
      <w:r w:rsidRPr="00E31C12">
        <w:rPr>
          <w:rFonts w:ascii="Arial" w:hAnsi="Arial" w:cs="Arial"/>
          <w:sz w:val="24"/>
          <w:szCs w:val="24"/>
        </w:rPr>
        <w:t>Сведения не представлены.</w:t>
      </w:r>
    </w:p>
    <w:p w:rsidR="005C28CC" w:rsidRPr="00E31C12" w:rsidRDefault="005C28CC">
      <w:pPr>
        <w:spacing w:after="0" w:line="276" w:lineRule="auto"/>
        <w:ind w:firstLine="708"/>
        <w:rPr>
          <w:rFonts w:ascii="Arial" w:hAnsi="Arial" w:cs="Arial"/>
          <w:szCs w:val="24"/>
        </w:rPr>
      </w:pPr>
    </w:p>
    <w:p w:rsidR="005C28CC" w:rsidRPr="00E31C12" w:rsidRDefault="00FE63FA" w:rsidP="0025795F">
      <w:pPr>
        <w:pStyle w:val="32"/>
        <w:numPr>
          <w:ilvl w:val="2"/>
          <w:numId w:val="40"/>
        </w:numPr>
        <w:jc w:val="both"/>
        <w:rPr>
          <w:rFonts w:ascii="Arial" w:hAnsi="Arial" w:cs="Arial"/>
          <w:b/>
          <w:color w:val="auto"/>
          <w:lang w:val="ru-RU"/>
        </w:rPr>
      </w:pPr>
      <w:bookmarkStart w:id="458" w:name="_Toc164201708"/>
      <w:r w:rsidRPr="00E31C12">
        <w:rPr>
          <w:rFonts w:ascii="Arial" w:hAnsi="Arial" w:cs="Arial"/>
          <w:b/>
          <w:color w:val="auto"/>
          <w:lang w:val="ru-RU"/>
        </w:rPr>
        <w:t>Поток (частота) и время восстановления теплоснабжения потребит</w:t>
      </w:r>
      <w:r w:rsidRPr="00E31C12">
        <w:rPr>
          <w:rFonts w:ascii="Arial" w:hAnsi="Arial" w:cs="Arial"/>
          <w:b/>
          <w:color w:val="auto"/>
          <w:lang w:val="ru-RU"/>
        </w:rPr>
        <w:t>е</w:t>
      </w:r>
      <w:r w:rsidRPr="00E31C12">
        <w:rPr>
          <w:rFonts w:ascii="Arial" w:hAnsi="Arial" w:cs="Arial"/>
          <w:b/>
          <w:color w:val="auto"/>
          <w:lang w:val="ru-RU"/>
        </w:rPr>
        <w:t>лей после отключений</w:t>
      </w:r>
      <w:bookmarkEnd w:id="458"/>
    </w:p>
    <w:p w:rsidR="005C28CC" w:rsidRPr="00E31C12" w:rsidRDefault="005C28CC">
      <w:pPr>
        <w:spacing w:after="0" w:line="276" w:lineRule="auto"/>
        <w:ind w:firstLine="708"/>
        <w:rPr>
          <w:rFonts w:ascii="Arial" w:hAnsi="Arial" w:cs="Arial"/>
          <w:szCs w:val="24"/>
        </w:rPr>
      </w:pPr>
    </w:p>
    <w:p w:rsidR="005C28CC" w:rsidRPr="00E31C12" w:rsidRDefault="00FE63FA">
      <w:pPr>
        <w:pStyle w:val="af9"/>
        <w:spacing w:line="276" w:lineRule="auto"/>
        <w:ind w:firstLine="708"/>
        <w:rPr>
          <w:rFonts w:ascii="Arial" w:hAnsi="Arial" w:cs="Arial"/>
          <w:sz w:val="24"/>
          <w:szCs w:val="24"/>
        </w:rPr>
      </w:pPr>
      <w:r w:rsidRPr="00E31C12">
        <w:rPr>
          <w:rFonts w:ascii="Arial" w:hAnsi="Arial" w:cs="Arial"/>
          <w:sz w:val="24"/>
          <w:szCs w:val="24"/>
        </w:rPr>
        <w:t>Сведения не представлены.</w:t>
      </w:r>
    </w:p>
    <w:p w:rsidR="005C28CC" w:rsidRPr="00E31C12" w:rsidRDefault="005C28CC">
      <w:pPr>
        <w:spacing w:after="0" w:line="276" w:lineRule="auto"/>
        <w:ind w:firstLine="708"/>
        <w:rPr>
          <w:rFonts w:ascii="Arial" w:hAnsi="Arial" w:cs="Arial"/>
          <w:szCs w:val="24"/>
        </w:rPr>
      </w:pPr>
    </w:p>
    <w:p w:rsidR="005C28CC" w:rsidRPr="00E31C12" w:rsidRDefault="00FE63FA" w:rsidP="0025795F">
      <w:pPr>
        <w:pStyle w:val="32"/>
        <w:numPr>
          <w:ilvl w:val="2"/>
          <w:numId w:val="40"/>
        </w:numPr>
        <w:jc w:val="both"/>
        <w:rPr>
          <w:rFonts w:ascii="Arial" w:hAnsi="Arial" w:cs="Arial"/>
          <w:b/>
          <w:color w:val="auto"/>
          <w:lang w:val="ru-RU"/>
        </w:rPr>
      </w:pPr>
      <w:bookmarkStart w:id="459" w:name="_Toc164201709"/>
      <w:r w:rsidRPr="00E31C12">
        <w:rPr>
          <w:rFonts w:ascii="Arial" w:hAnsi="Arial" w:cs="Arial"/>
          <w:b/>
          <w:color w:val="auto"/>
          <w:lang w:val="ru-RU"/>
        </w:rPr>
        <w:t>Графические материалы (карты-схемы тепловых сетей и зон ненорм</w:t>
      </w:r>
      <w:r w:rsidRPr="00E31C12">
        <w:rPr>
          <w:rFonts w:ascii="Arial" w:hAnsi="Arial" w:cs="Arial"/>
          <w:b/>
          <w:color w:val="auto"/>
          <w:lang w:val="ru-RU"/>
        </w:rPr>
        <w:t>а</w:t>
      </w:r>
      <w:r w:rsidRPr="00E31C12">
        <w:rPr>
          <w:rFonts w:ascii="Arial" w:hAnsi="Arial" w:cs="Arial"/>
          <w:b/>
          <w:color w:val="auto"/>
          <w:lang w:val="ru-RU"/>
        </w:rPr>
        <w:t>тивной надежности и безопасности теплоснабжения)</w:t>
      </w:r>
      <w:bookmarkEnd w:id="459"/>
    </w:p>
    <w:p w:rsidR="005C28CC" w:rsidRPr="00E31C12" w:rsidRDefault="005C28CC">
      <w:pPr>
        <w:spacing w:after="0" w:line="276" w:lineRule="auto"/>
        <w:ind w:firstLine="708"/>
        <w:rPr>
          <w:rFonts w:ascii="Arial" w:hAnsi="Arial" w:cs="Arial"/>
          <w:szCs w:val="24"/>
        </w:rPr>
      </w:pPr>
    </w:p>
    <w:p w:rsidR="005C28CC" w:rsidRPr="00E31C12" w:rsidRDefault="00FE63FA" w:rsidP="004B605F">
      <w:pPr>
        <w:spacing w:after="0" w:line="276" w:lineRule="auto"/>
        <w:ind w:firstLine="708"/>
        <w:jc w:val="both"/>
        <w:rPr>
          <w:rFonts w:ascii="Arial" w:hAnsi="Arial" w:cs="Arial"/>
          <w:szCs w:val="24"/>
        </w:rPr>
      </w:pPr>
      <w:r w:rsidRPr="00E31C12">
        <w:rPr>
          <w:rFonts w:ascii="Arial" w:hAnsi="Arial" w:cs="Arial"/>
          <w:szCs w:val="24"/>
        </w:rPr>
        <w:t>Зоны ненормативной надежности и безопасности теплоснабжения отсутс</w:t>
      </w:r>
      <w:r w:rsidRPr="00E31C12">
        <w:rPr>
          <w:rFonts w:ascii="Arial" w:hAnsi="Arial" w:cs="Arial"/>
          <w:szCs w:val="24"/>
        </w:rPr>
        <w:t>т</w:t>
      </w:r>
      <w:r w:rsidRPr="00E31C12">
        <w:rPr>
          <w:rFonts w:ascii="Arial" w:hAnsi="Arial" w:cs="Arial"/>
          <w:szCs w:val="24"/>
        </w:rPr>
        <w:t>вуют.</w:t>
      </w:r>
    </w:p>
    <w:p w:rsidR="005C28CC" w:rsidRPr="00E31C12" w:rsidRDefault="005C28CC">
      <w:pPr>
        <w:spacing w:after="0" w:line="276" w:lineRule="auto"/>
        <w:ind w:firstLine="708"/>
        <w:rPr>
          <w:rFonts w:ascii="Arial" w:hAnsi="Arial" w:cs="Arial"/>
          <w:szCs w:val="24"/>
        </w:rPr>
      </w:pPr>
    </w:p>
    <w:p w:rsidR="005C28CC" w:rsidRPr="00E31C12" w:rsidRDefault="00FE63FA" w:rsidP="0025795F">
      <w:pPr>
        <w:pStyle w:val="32"/>
        <w:numPr>
          <w:ilvl w:val="2"/>
          <w:numId w:val="40"/>
        </w:numPr>
        <w:jc w:val="both"/>
        <w:rPr>
          <w:rFonts w:ascii="Arial" w:hAnsi="Arial" w:cs="Arial"/>
          <w:b/>
          <w:color w:val="auto"/>
          <w:lang w:val="ru-RU"/>
        </w:rPr>
      </w:pPr>
      <w:bookmarkStart w:id="460" w:name="_Toc164201710"/>
      <w:r w:rsidRPr="00E31C12">
        <w:rPr>
          <w:rFonts w:ascii="Arial" w:hAnsi="Arial" w:cs="Arial"/>
          <w:b/>
          <w:color w:val="auto"/>
          <w:lang w:val="ru-RU"/>
        </w:rPr>
        <w:t>Результаты анализа аварийных ситуаций при теплоснабжении, ра</w:t>
      </w:r>
      <w:r w:rsidRPr="00E31C12">
        <w:rPr>
          <w:rFonts w:ascii="Arial" w:hAnsi="Arial" w:cs="Arial"/>
          <w:b/>
          <w:color w:val="auto"/>
          <w:lang w:val="ru-RU"/>
        </w:rPr>
        <w:t>с</w:t>
      </w:r>
      <w:r w:rsidRPr="00E31C12">
        <w:rPr>
          <w:rFonts w:ascii="Arial" w:hAnsi="Arial" w:cs="Arial"/>
          <w:b/>
          <w:color w:val="auto"/>
          <w:lang w:val="ru-RU"/>
        </w:rPr>
        <w:t>следование причин которых осуществляется федеральным органом исполнительной власти, уполномоченным на осуществление фед</w:t>
      </w:r>
      <w:r w:rsidRPr="00E31C12">
        <w:rPr>
          <w:rFonts w:ascii="Arial" w:hAnsi="Arial" w:cs="Arial"/>
          <w:b/>
          <w:color w:val="auto"/>
          <w:lang w:val="ru-RU"/>
        </w:rPr>
        <w:t>е</w:t>
      </w:r>
      <w:r w:rsidRPr="00E31C12">
        <w:rPr>
          <w:rFonts w:ascii="Arial" w:hAnsi="Arial" w:cs="Arial"/>
          <w:b/>
          <w:color w:val="auto"/>
          <w:lang w:val="ru-RU"/>
        </w:rPr>
        <w:t>рального государственного энергетического надзора, в соответствии с Правилами расследования причин аварийных ситуаций при тепл</w:t>
      </w:r>
      <w:r w:rsidRPr="00E31C12">
        <w:rPr>
          <w:rFonts w:ascii="Arial" w:hAnsi="Arial" w:cs="Arial"/>
          <w:b/>
          <w:color w:val="auto"/>
          <w:lang w:val="ru-RU"/>
        </w:rPr>
        <w:t>о</w:t>
      </w:r>
      <w:r w:rsidRPr="00E31C12">
        <w:rPr>
          <w:rFonts w:ascii="Arial" w:hAnsi="Arial" w:cs="Arial"/>
          <w:b/>
          <w:color w:val="auto"/>
          <w:lang w:val="ru-RU"/>
        </w:rPr>
        <w:t>снабжении, утвержденными постановлением Правительства Росси</w:t>
      </w:r>
      <w:r w:rsidRPr="00E31C12">
        <w:rPr>
          <w:rFonts w:ascii="Arial" w:hAnsi="Arial" w:cs="Arial"/>
          <w:b/>
          <w:color w:val="auto"/>
          <w:lang w:val="ru-RU"/>
        </w:rPr>
        <w:t>й</w:t>
      </w:r>
      <w:r w:rsidRPr="00E31C12">
        <w:rPr>
          <w:rFonts w:ascii="Arial" w:hAnsi="Arial" w:cs="Arial"/>
          <w:b/>
          <w:color w:val="auto"/>
          <w:lang w:val="ru-RU"/>
        </w:rPr>
        <w:t>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60"/>
    </w:p>
    <w:p w:rsidR="005C28CC" w:rsidRPr="00E31C12" w:rsidRDefault="005C28CC">
      <w:pPr>
        <w:spacing w:after="0" w:line="276" w:lineRule="auto"/>
        <w:ind w:firstLine="708"/>
        <w:rPr>
          <w:rFonts w:ascii="Arial" w:hAnsi="Arial" w:cs="Arial"/>
          <w:szCs w:val="24"/>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Авариями в коммунальных отопительных котельных считаются разрушения (повреждения) зданий, сооружений, паровых и водогрейных котлов, трубопров</w:t>
      </w:r>
      <w:r w:rsidRPr="00E31C12">
        <w:rPr>
          <w:rFonts w:ascii="Arial" w:hAnsi="Arial" w:cs="Arial"/>
          <w:szCs w:val="24"/>
        </w:rPr>
        <w:t>о</w:t>
      </w:r>
      <w:r w:rsidRPr="00E31C12">
        <w:rPr>
          <w:rFonts w:ascii="Arial" w:hAnsi="Arial" w:cs="Arial"/>
          <w:szCs w:val="24"/>
        </w:rPr>
        <w:t>дов пара и горячей воды, взрывы и воспламенения газа в топках и газоходах ко</w:t>
      </w:r>
      <w:r w:rsidRPr="00E31C12">
        <w:rPr>
          <w:rFonts w:ascii="Arial" w:hAnsi="Arial" w:cs="Arial"/>
          <w:szCs w:val="24"/>
        </w:rPr>
        <w:t>т</w:t>
      </w:r>
      <w:r w:rsidRPr="00E31C12">
        <w:rPr>
          <w:rFonts w:ascii="Arial" w:hAnsi="Arial" w:cs="Arial"/>
          <w:szCs w:val="24"/>
        </w:rPr>
        <w:t>лов, вызвавшие их разрушение, а также разрушения газопроводов и газового об</w:t>
      </w:r>
      <w:r w:rsidRPr="00E31C12">
        <w:rPr>
          <w:rFonts w:ascii="Arial" w:hAnsi="Arial" w:cs="Arial"/>
          <w:szCs w:val="24"/>
        </w:rPr>
        <w:t>о</w:t>
      </w:r>
      <w:r w:rsidRPr="00E31C12">
        <w:rPr>
          <w:rFonts w:ascii="Arial" w:hAnsi="Arial" w:cs="Arial"/>
          <w:szCs w:val="24"/>
        </w:rPr>
        <w:t xml:space="preserve">рудования, взрывы в топках котлов, работающих на твердом и жидком топливе, вызвавшие остановку их на ремонт. </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Авариями в тепловых сетях считаются разрушение (повреждение) зданий, сооружений, трубопроводов тепловой сети в период отопительного сезона при о</w:t>
      </w:r>
      <w:r w:rsidRPr="00E31C12">
        <w:rPr>
          <w:rFonts w:ascii="Arial" w:hAnsi="Arial" w:cs="Arial"/>
          <w:szCs w:val="24"/>
        </w:rPr>
        <w:t>т</w:t>
      </w:r>
      <w:r w:rsidRPr="00E31C12">
        <w:rPr>
          <w:rFonts w:ascii="Arial" w:hAnsi="Arial" w:cs="Arial"/>
          <w:szCs w:val="24"/>
        </w:rPr>
        <w:t xml:space="preserve">рицательной среднесуточной температуре наружного воздуха. Восстановление работоспособности которых продолжается более 36 часов. </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lastRenderedPageBreak/>
        <w:t>Исходя из этого определения: аварий, влияющих на теплоснабжение, не происходило, аварийные отключения потребителей отсутствовали.</w:t>
      </w:r>
    </w:p>
    <w:p w:rsidR="004B605F" w:rsidRPr="00E31C12" w:rsidRDefault="004B605F">
      <w:pPr>
        <w:spacing w:after="0" w:line="276" w:lineRule="auto"/>
        <w:ind w:firstLine="708"/>
        <w:jc w:val="both"/>
        <w:rPr>
          <w:rFonts w:ascii="Arial" w:hAnsi="Arial" w:cs="Arial"/>
          <w:szCs w:val="24"/>
        </w:rPr>
      </w:pPr>
    </w:p>
    <w:p w:rsidR="005C28CC" w:rsidRPr="00E31C12" w:rsidRDefault="00FE63FA" w:rsidP="0025795F">
      <w:pPr>
        <w:pStyle w:val="32"/>
        <w:numPr>
          <w:ilvl w:val="2"/>
          <w:numId w:val="40"/>
        </w:numPr>
        <w:jc w:val="both"/>
        <w:rPr>
          <w:rFonts w:ascii="Arial" w:hAnsi="Arial" w:cs="Arial"/>
          <w:b/>
          <w:color w:val="auto"/>
          <w:lang w:val="ru-RU"/>
        </w:rPr>
      </w:pPr>
      <w:bookmarkStart w:id="461" w:name="_Toc164201711"/>
      <w:r w:rsidRPr="00E31C12">
        <w:rPr>
          <w:rFonts w:ascii="Arial" w:hAnsi="Arial" w:cs="Arial"/>
          <w:b/>
          <w:color w:val="auto"/>
          <w:lang w:val="ru-RU"/>
        </w:rPr>
        <w:t>Результаты анализа времени восстановления теплоснабжения потр</w:t>
      </w:r>
      <w:r w:rsidRPr="00E31C12">
        <w:rPr>
          <w:rFonts w:ascii="Arial" w:hAnsi="Arial" w:cs="Arial"/>
          <w:b/>
          <w:color w:val="auto"/>
          <w:lang w:val="ru-RU"/>
        </w:rPr>
        <w:t>е</w:t>
      </w:r>
      <w:r w:rsidRPr="00E31C12">
        <w:rPr>
          <w:rFonts w:ascii="Arial" w:hAnsi="Arial" w:cs="Arial"/>
          <w:b/>
          <w:color w:val="auto"/>
          <w:lang w:val="ru-RU"/>
        </w:rPr>
        <w:t>бителей, отключенных в результате аварийных ситуаций при тепл</w:t>
      </w:r>
      <w:r w:rsidRPr="00E31C12">
        <w:rPr>
          <w:rFonts w:ascii="Arial" w:hAnsi="Arial" w:cs="Arial"/>
          <w:b/>
          <w:color w:val="auto"/>
          <w:lang w:val="ru-RU"/>
        </w:rPr>
        <w:t>о</w:t>
      </w:r>
      <w:r w:rsidRPr="00E31C12">
        <w:rPr>
          <w:rFonts w:ascii="Arial" w:hAnsi="Arial" w:cs="Arial"/>
          <w:b/>
          <w:color w:val="auto"/>
          <w:lang w:val="ru-RU"/>
        </w:rPr>
        <w:t>снабжении</w:t>
      </w:r>
      <w:bookmarkEnd w:id="461"/>
    </w:p>
    <w:p w:rsidR="005C28CC" w:rsidRPr="00E31C12" w:rsidRDefault="005C28CC">
      <w:pPr>
        <w:spacing w:after="0" w:line="276" w:lineRule="auto"/>
        <w:ind w:firstLine="708"/>
        <w:rPr>
          <w:rFonts w:ascii="Arial" w:hAnsi="Arial" w:cs="Arial"/>
          <w:szCs w:val="24"/>
        </w:rPr>
      </w:pPr>
    </w:p>
    <w:p w:rsidR="005C28CC" w:rsidRPr="00E31C12" w:rsidRDefault="00FE63FA">
      <w:pPr>
        <w:spacing w:after="0" w:line="276" w:lineRule="auto"/>
        <w:ind w:firstLine="708"/>
        <w:rPr>
          <w:rFonts w:ascii="Arial" w:hAnsi="Arial" w:cs="Arial"/>
          <w:szCs w:val="24"/>
        </w:rPr>
      </w:pPr>
      <w:r w:rsidRPr="00E31C12">
        <w:rPr>
          <w:rFonts w:ascii="Arial" w:hAnsi="Arial" w:cs="Arial"/>
          <w:szCs w:val="24"/>
        </w:rPr>
        <w:t>Аварийные ситуации в теплоснабжении не выявлены.</w:t>
      </w:r>
    </w:p>
    <w:p w:rsidR="005C28CC" w:rsidRPr="00E31C12" w:rsidRDefault="005C28CC">
      <w:pPr>
        <w:spacing w:after="0" w:line="276" w:lineRule="auto"/>
        <w:ind w:firstLine="708"/>
        <w:rPr>
          <w:rFonts w:ascii="Arial" w:hAnsi="Arial" w:cs="Arial"/>
          <w:szCs w:val="24"/>
        </w:rPr>
      </w:pPr>
    </w:p>
    <w:p w:rsidR="005C28CC" w:rsidRPr="00E31C12" w:rsidRDefault="005C28CC">
      <w:pPr>
        <w:spacing w:after="0" w:line="276" w:lineRule="auto"/>
        <w:jc w:val="both"/>
        <w:rPr>
          <w:rFonts w:ascii="Arial" w:hAnsi="Arial" w:cs="Arial"/>
          <w:szCs w:val="24"/>
        </w:rPr>
      </w:pPr>
    </w:p>
    <w:p w:rsidR="005C28CC" w:rsidRPr="00E31C12" w:rsidRDefault="005C28CC">
      <w:pPr>
        <w:pStyle w:val="10"/>
        <w:spacing w:line="276" w:lineRule="auto"/>
        <w:ind w:left="0"/>
        <w:jc w:val="both"/>
        <w:rPr>
          <w:rFonts w:ascii="Arial Narrow" w:hAnsi="Arial Narrow" w:cs="Arial"/>
          <w:szCs w:val="24"/>
          <w:lang w:val="ru-RU"/>
        </w:rPr>
      </w:pPr>
      <w:bookmarkStart w:id="462" w:name="_Toc524886742"/>
      <w:bookmarkStart w:id="463" w:name="_Toc72449027"/>
    </w:p>
    <w:p w:rsidR="005C28CC" w:rsidRPr="00E31C12" w:rsidRDefault="00FE63FA">
      <w:pPr>
        <w:rPr>
          <w:rFonts w:ascii="Arial Narrow" w:eastAsia="Times New Roman" w:hAnsi="Arial Narrow" w:cs="Arial"/>
          <w:b/>
          <w:bCs/>
          <w:sz w:val="28"/>
          <w:szCs w:val="24"/>
        </w:rPr>
      </w:pPr>
      <w:r w:rsidRPr="00E31C12">
        <w:rPr>
          <w:rFonts w:ascii="Arial Narrow" w:hAnsi="Arial Narrow" w:cs="Arial"/>
          <w:szCs w:val="24"/>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464" w:name="_Toc164201712"/>
      <w:r w:rsidRPr="00E31C12">
        <w:rPr>
          <w:rFonts w:ascii="Arial Narrow" w:hAnsi="Arial Narrow" w:cs="Arial"/>
          <w:b/>
          <w:color w:val="auto"/>
          <w:sz w:val="28"/>
          <w:szCs w:val="24"/>
          <w:lang w:val="ru-RU"/>
        </w:rPr>
        <w:lastRenderedPageBreak/>
        <w:t>ЧАСТЬ 10. ТЕХНИКО-ЭКОНОМИЧЕСКИЕ ПОКАЗАТЕЛИ ТЕПЛОСНАБЖАЮЩИХ И ТЕПЛОСЕТЕВЫХ ОРГАНИЗАЦИЙ</w:t>
      </w:r>
      <w:bookmarkEnd w:id="462"/>
      <w:bookmarkEnd w:id="463"/>
      <w:bookmarkEnd w:id="464"/>
    </w:p>
    <w:p w:rsidR="005C28CC" w:rsidRPr="00E31C12" w:rsidRDefault="00FE63FA" w:rsidP="0025795F">
      <w:pPr>
        <w:pStyle w:val="32"/>
        <w:numPr>
          <w:ilvl w:val="2"/>
          <w:numId w:val="41"/>
        </w:numPr>
        <w:jc w:val="both"/>
        <w:rPr>
          <w:rFonts w:ascii="Arial" w:hAnsi="Arial" w:cs="Arial"/>
          <w:b/>
          <w:color w:val="auto"/>
          <w:lang w:val="ru-RU"/>
        </w:rPr>
      </w:pPr>
      <w:bookmarkStart w:id="465" w:name="_Toc524886743"/>
      <w:bookmarkStart w:id="466" w:name="_Toc72449028"/>
      <w:bookmarkStart w:id="467" w:name="_Toc164201713"/>
      <w:r w:rsidRPr="00E31C12">
        <w:rPr>
          <w:rFonts w:ascii="Arial" w:hAnsi="Arial" w:cs="Arial"/>
          <w:b/>
          <w:color w:val="auto"/>
          <w:lang w:val="ru-RU"/>
        </w:rPr>
        <w:t>Результаты хозяйственной деятельности теплоснабжающих и тепл</w:t>
      </w:r>
      <w:r w:rsidRPr="00E31C12">
        <w:rPr>
          <w:rFonts w:ascii="Arial" w:hAnsi="Arial" w:cs="Arial"/>
          <w:b/>
          <w:color w:val="auto"/>
          <w:lang w:val="ru-RU"/>
        </w:rPr>
        <w:t>о</w:t>
      </w:r>
      <w:r w:rsidRPr="00E31C12">
        <w:rPr>
          <w:rFonts w:ascii="Arial" w:hAnsi="Arial" w:cs="Arial"/>
          <w:b/>
          <w:color w:val="auto"/>
          <w:lang w:val="ru-RU"/>
        </w:rPr>
        <w:t>сетевых организаций</w:t>
      </w:r>
      <w:bookmarkEnd w:id="465"/>
      <w:bookmarkEnd w:id="466"/>
      <w:bookmarkEnd w:id="467"/>
    </w:p>
    <w:p w:rsidR="005C28CC" w:rsidRPr="00E31C12" w:rsidRDefault="005C28CC">
      <w:pPr>
        <w:spacing w:after="0" w:line="360" w:lineRule="auto"/>
        <w:jc w:val="both"/>
        <w:rPr>
          <w:rStyle w:val="afff8"/>
          <w:rFonts w:ascii="Arial" w:hAnsi="Arial" w:cs="Arial"/>
        </w:rPr>
      </w:pP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Раскрытию теплоснабжающими организациями, теплосетевыми организ</w:t>
      </w:r>
      <w:r w:rsidRPr="00E31C12">
        <w:rPr>
          <w:rFonts w:ascii="Arial" w:hAnsi="Arial" w:cs="Arial"/>
          <w:szCs w:val="24"/>
        </w:rPr>
        <w:t>а</w:t>
      </w:r>
      <w:r w:rsidRPr="00E31C12">
        <w:rPr>
          <w:rFonts w:ascii="Arial" w:hAnsi="Arial" w:cs="Arial"/>
          <w:szCs w:val="24"/>
        </w:rPr>
        <w:t>циями и органами регулирования подлежит информация: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а)</w:t>
      </w:r>
      <w:r w:rsidRPr="00E31C12">
        <w:rPr>
          <w:rFonts w:ascii="Arial" w:hAnsi="Arial" w:cs="Arial"/>
          <w:szCs w:val="24"/>
        </w:rPr>
        <w:tab/>
        <w:t>о ценах (тарифах) на регулируемые товары и услуги и надбавках к этим ценам (тарифам);</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б)</w:t>
      </w:r>
      <w:r w:rsidRPr="00E31C12">
        <w:rPr>
          <w:rFonts w:ascii="Arial" w:hAnsi="Arial" w:cs="Arial"/>
          <w:szCs w:val="24"/>
        </w:rPr>
        <w:tab/>
        <w:t>об основных показателях финансово-хозяйственной деятельности р</w:t>
      </w:r>
      <w:r w:rsidRPr="00E31C12">
        <w:rPr>
          <w:rFonts w:ascii="Arial" w:hAnsi="Arial" w:cs="Arial"/>
          <w:szCs w:val="24"/>
        </w:rPr>
        <w:t>е</w:t>
      </w:r>
      <w:r w:rsidRPr="00E31C12">
        <w:rPr>
          <w:rFonts w:ascii="Arial" w:hAnsi="Arial" w:cs="Arial"/>
          <w:szCs w:val="24"/>
        </w:rPr>
        <w:t>гулируемых организаций, включая структуру основных производственных затрат (в части регулируемой деятельности);</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в)</w:t>
      </w:r>
      <w:r w:rsidRPr="00E31C12">
        <w:rPr>
          <w:rFonts w:ascii="Arial" w:hAnsi="Arial" w:cs="Arial"/>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w:t>
      </w:r>
      <w:r w:rsidRPr="00E31C12">
        <w:rPr>
          <w:rFonts w:ascii="Arial" w:hAnsi="Arial" w:cs="Arial"/>
          <w:szCs w:val="24"/>
        </w:rPr>
        <w:t>т</w:t>
      </w:r>
      <w:r w:rsidRPr="00E31C12">
        <w:rPr>
          <w:rFonts w:ascii="Arial" w:hAnsi="Arial" w:cs="Arial"/>
          <w:szCs w:val="24"/>
        </w:rPr>
        <w:t>вержденным стандартам качества;</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г)</w:t>
      </w:r>
      <w:r w:rsidRPr="00E31C12">
        <w:rPr>
          <w:rFonts w:ascii="Arial" w:hAnsi="Arial" w:cs="Arial"/>
          <w:szCs w:val="24"/>
        </w:rPr>
        <w:tab/>
        <w:t>об инвестиционных программах и отчетах об их реализации;</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д)</w:t>
      </w:r>
      <w:r w:rsidRPr="00E31C12">
        <w:rPr>
          <w:rFonts w:ascii="Arial" w:hAnsi="Arial" w:cs="Arial"/>
          <w:szCs w:val="24"/>
        </w:rPr>
        <w:tab/>
        <w:t>о наличии (отсутствии) технической возможности доступа к регул</w:t>
      </w:r>
      <w:r w:rsidRPr="00E31C12">
        <w:rPr>
          <w:rFonts w:ascii="Arial" w:hAnsi="Arial" w:cs="Arial"/>
          <w:szCs w:val="24"/>
        </w:rPr>
        <w:t>и</w:t>
      </w:r>
      <w:r w:rsidRPr="00E31C12">
        <w:rPr>
          <w:rFonts w:ascii="Arial" w:hAnsi="Arial" w:cs="Arial"/>
          <w:szCs w:val="24"/>
        </w:rPr>
        <w:t>руемым товарам и услугам регулируемых организаций, а также о регистрации и ходе реализации заявок на подключение к системе теплоснабжения;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е)</w:t>
      </w:r>
      <w:r w:rsidRPr="00E31C12">
        <w:rPr>
          <w:rFonts w:ascii="Arial" w:hAnsi="Arial" w:cs="Arial"/>
          <w:szCs w:val="24"/>
        </w:rPr>
        <w:tab/>
        <w:t>об условиях, на которых осуществляется поставка регулируемых т</w:t>
      </w:r>
      <w:r w:rsidRPr="00E31C12">
        <w:rPr>
          <w:rFonts w:ascii="Arial" w:hAnsi="Arial" w:cs="Arial"/>
          <w:szCs w:val="24"/>
        </w:rPr>
        <w:t>о</w:t>
      </w:r>
      <w:r w:rsidRPr="00E31C12">
        <w:rPr>
          <w:rFonts w:ascii="Arial" w:hAnsi="Arial" w:cs="Arial"/>
          <w:szCs w:val="24"/>
        </w:rPr>
        <w:t>варов и (или) оказание регулируемых услуг;</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ж)</w:t>
      </w:r>
      <w:r w:rsidRPr="00E31C12">
        <w:rPr>
          <w:rFonts w:ascii="Arial" w:hAnsi="Arial" w:cs="Arial"/>
          <w:szCs w:val="24"/>
        </w:rPr>
        <w:tab/>
        <w:t>о порядке выполнения технологических, технических и других мер</w:t>
      </w:r>
      <w:r w:rsidRPr="00E31C12">
        <w:rPr>
          <w:rFonts w:ascii="Arial" w:hAnsi="Arial" w:cs="Arial"/>
          <w:szCs w:val="24"/>
        </w:rPr>
        <w:t>о</w:t>
      </w:r>
      <w:r w:rsidRPr="00E31C12">
        <w:rPr>
          <w:rFonts w:ascii="Arial" w:hAnsi="Arial" w:cs="Arial"/>
          <w:szCs w:val="24"/>
        </w:rPr>
        <w:t>приятий, связанных с подключением к системе теплоснабжения.</w:t>
      </w:r>
    </w:p>
    <w:p w:rsidR="005C28CC" w:rsidRPr="00E31C12" w:rsidRDefault="00FE63FA">
      <w:pPr>
        <w:spacing w:line="276" w:lineRule="auto"/>
        <w:ind w:firstLine="708"/>
        <w:jc w:val="both"/>
        <w:rPr>
          <w:rFonts w:ascii="Arial" w:hAnsi="Arial" w:cs="Arial"/>
        </w:rPr>
      </w:pPr>
      <w:r w:rsidRPr="00E31C12">
        <w:rPr>
          <w:rFonts w:ascii="Arial" w:hAnsi="Arial" w:cs="Arial"/>
          <w:szCs w:val="24"/>
        </w:rPr>
        <w:t>Сведения о результатах финансово-хозяйственной деятельности тепл</w:t>
      </w:r>
      <w:r w:rsidRPr="00E31C12">
        <w:rPr>
          <w:rFonts w:ascii="Arial" w:hAnsi="Arial" w:cs="Arial"/>
          <w:szCs w:val="24"/>
        </w:rPr>
        <w:t>о</w:t>
      </w:r>
      <w:r w:rsidRPr="00E31C12">
        <w:rPr>
          <w:rFonts w:ascii="Arial" w:hAnsi="Arial" w:cs="Arial"/>
          <w:szCs w:val="24"/>
        </w:rPr>
        <w:t>снабжающих организаций на территории Муниципального образования Малино</w:t>
      </w:r>
      <w:r w:rsidRPr="00E31C12">
        <w:rPr>
          <w:rFonts w:ascii="Arial" w:hAnsi="Arial" w:cs="Arial"/>
          <w:szCs w:val="24"/>
        </w:rPr>
        <w:t>в</w:t>
      </w:r>
      <w:r w:rsidRPr="00E31C12">
        <w:rPr>
          <w:rFonts w:ascii="Arial" w:hAnsi="Arial" w:cs="Arial"/>
          <w:szCs w:val="24"/>
        </w:rPr>
        <w:t xml:space="preserve">ское сельское поселение Кожевниковского района Томской области представлены в таб. </w:t>
      </w:r>
      <w:fldSimple w:instr=" REF _Ref142306522 \h  \* MERGEFORMAT ">
        <w:r w:rsidR="00CE464D" w:rsidRPr="00CE464D">
          <w:rPr>
            <w:rFonts w:ascii="Arial" w:hAnsi="Arial" w:cs="Arial"/>
            <w:vanish/>
          </w:rPr>
          <w:t xml:space="preserve">Таблица </w:t>
        </w:r>
        <w:r w:rsidR="00CE464D">
          <w:rPr>
            <w:rFonts w:ascii="Arial" w:hAnsi="Arial" w:cs="Arial"/>
          </w:rPr>
          <w:t>20</w:t>
        </w:r>
      </w:fldSimple>
      <w:r w:rsidRPr="00E31C12">
        <w:rPr>
          <w:rFonts w:ascii="Arial" w:hAnsi="Arial" w:cs="Arial"/>
          <w:szCs w:val="24"/>
        </w:rPr>
        <w:t xml:space="preserve">. </w:t>
      </w:r>
    </w:p>
    <w:p w:rsidR="005C28CC" w:rsidRPr="00E31C12" w:rsidRDefault="005C28CC">
      <w:pPr>
        <w:pStyle w:val="affff1"/>
        <w:keepNext/>
        <w:spacing w:before="240"/>
        <w:rPr>
          <w:rFonts w:ascii="Arial" w:hAnsi="Arial" w:cs="Arial"/>
        </w:rPr>
      </w:pPr>
      <w:bookmarkStart w:id="468" w:name="_Ref84414758"/>
    </w:p>
    <w:p w:rsidR="005C28CC" w:rsidRPr="00E31C12" w:rsidRDefault="00FE63FA">
      <w:pPr>
        <w:rPr>
          <w:rFonts w:ascii="Arial" w:eastAsia="Times New Roman" w:hAnsi="Arial" w:cs="Arial"/>
          <w:szCs w:val="20"/>
          <w:lang w:eastAsia="ru-RU"/>
        </w:rPr>
      </w:pPr>
      <w:r w:rsidRPr="00E31C12">
        <w:rPr>
          <w:rFonts w:ascii="Arial" w:hAnsi="Arial" w:cs="Arial"/>
        </w:rPr>
        <w:br w:type="page" w:clear="all"/>
      </w:r>
    </w:p>
    <w:p w:rsidR="005C28CC" w:rsidRPr="00E31C12" w:rsidRDefault="00FE63FA">
      <w:pPr>
        <w:pStyle w:val="affff1"/>
        <w:keepNext/>
        <w:spacing w:before="240"/>
      </w:pPr>
      <w:bookmarkStart w:id="469" w:name="_Ref142306522"/>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20</w:t>
      </w:r>
      <w:r w:rsidR="009118DF" w:rsidRPr="00E31C12">
        <w:rPr>
          <w:rFonts w:ascii="Arial" w:hAnsi="Arial" w:cs="Arial"/>
        </w:rPr>
        <w:fldChar w:fldCharType="end"/>
      </w:r>
      <w:bookmarkEnd w:id="468"/>
      <w:bookmarkEnd w:id="469"/>
      <w:r w:rsidRPr="00E31C12">
        <w:rPr>
          <w:rFonts w:ascii="Arial" w:hAnsi="Arial" w:cs="Arial"/>
        </w:rPr>
        <w:t xml:space="preserve"> – Сведения о результатах финансово-хозяйственной деятельности КРМУП Комремстройхоз</w:t>
      </w:r>
    </w:p>
    <w:tbl>
      <w:tblPr>
        <w:tblW w:w="8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3055"/>
        <w:gridCol w:w="1275"/>
        <w:gridCol w:w="3612"/>
      </w:tblGrid>
      <w:tr w:rsidR="005C28CC" w:rsidRPr="00E31C12">
        <w:trPr>
          <w:trHeight w:val="20"/>
          <w:tblHeader/>
        </w:trPr>
        <w:tc>
          <w:tcPr>
            <w:tcW w:w="773"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 п/п</w:t>
            </w:r>
          </w:p>
        </w:tc>
        <w:tc>
          <w:tcPr>
            <w:tcW w:w="3055"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Наименование параметра</w:t>
            </w:r>
          </w:p>
        </w:tc>
        <w:tc>
          <w:tcPr>
            <w:tcW w:w="1275"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Единица измерения</w:t>
            </w:r>
          </w:p>
        </w:tc>
        <w:tc>
          <w:tcPr>
            <w:tcW w:w="3612" w:type="dxa"/>
            <w:shd w:val="clear" w:color="auto" w:fill="F2F2F2" w:themeFill="background1" w:themeFillShade="F2"/>
            <w:vAlign w:val="center"/>
          </w:tcPr>
          <w:p w:rsidR="005C28CC" w:rsidRPr="00E31C12" w:rsidRDefault="00FE63FA">
            <w:pPr>
              <w:spacing w:after="0" w:line="240" w:lineRule="auto"/>
              <w:jc w:val="center"/>
              <w:rPr>
                <w:rFonts w:ascii="Arial" w:eastAsia="Times New Roman" w:hAnsi="Arial" w:cs="Arial"/>
                <w:b/>
                <w:sz w:val="18"/>
                <w:szCs w:val="18"/>
                <w:lang w:eastAsia="ru-RU"/>
              </w:rPr>
            </w:pPr>
            <w:r w:rsidRPr="00E31C12">
              <w:rPr>
                <w:rFonts w:ascii="Arial" w:eastAsia="Times New Roman" w:hAnsi="Arial" w:cs="Arial"/>
                <w:b/>
                <w:sz w:val="18"/>
                <w:szCs w:val="18"/>
                <w:lang w:eastAsia="ru-RU"/>
              </w:rPr>
              <w:t>Значение</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Дата сдачи годового бухгалте</w:t>
            </w:r>
            <w:r w:rsidRPr="00E31C12">
              <w:rPr>
                <w:rFonts w:ascii="Arial" w:eastAsia="Times New Roman" w:hAnsi="Arial" w:cs="Arial"/>
                <w:sz w:val="18"/>
                <w:szCs w:val="18"/>
                <w:lang w:eastAsia="ru-RU"/>
              </w:rPr>
              <w:t>р</w:t>
            </w:r>
            <w:r w:rsidRPr="00E31C12">
              <w:rPr>
                <w:rFonts w:ascii="Arial" w:eastAsia="Times New Roman" w:hAnsi="Arial" w:cs="Arial"/>
                <w:sz w:val="18"/>
                <w:szCs w:val="18"/>
                <w:lang w:eastAsia="ru-RU"/>
              </w:rPr>
              <w:t>ского баланса в налоговые орг</w:t>
            </w:r>
            <w:r w:rsidRPr="00E31C12">
              <w:rPr>
                <w:rFonts w:ascii="Arial" w:eastAsia="Times New Roman" w:hAnsi="Arial" w:cs="Arial"/>
                <w:sz w:val="18"/>
                <w:szCs w:val="18"/>
                <w:lang w:eastAsia="ru-RU"/>
              </w:rPr>
              <w:t>а</w:t>
            </w:r>
            <w:r w:rsidRPr="00E31C12">
              <w:rPr>
                <w:rFonts w:ascii="Arial" w:eastAsia="Times New Roman" w:hAnsi="Arial" w:cs="Arial"/>
                <w:sz w:val="18"/>
                <w:szCs w:val="18"/>
                <w:lang w:eastAsia="ru-RU"/>
              </w:rPr>
              <w:t>ны</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22.03.2023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2</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Выручка от регулируемой де</w:t>
            </w:r>
            <w:r w:rsidRPr="00E31C12">
              <w:rPr>
                <w:rFonts w:ascii="Arial" w:eastAsia="Times New Roman" w:hAnsi="Arial" w:cs="Arial"/>
                <w:sz w:val="18"/>
                <w:szCs w:val="18"/>
                <w:lang w:eastAsia="ru-RU"/>
              </w:rPr>
              <w:t>я</w:t>
            </w:r>
            <w:r w:rsidRPr="00E31C12">
              <w:rPr>
                <w:rFonts w:ascii="Arial" w:eastAsia="Times New Roman" w:hAnsi="Arial" w:cs="Arial"/>
                <w:sz w:val="18"/>
                <w:szCs w:val="18"/>
                <w:lang w:eastAsia="ru-RU"/>
              </w:rPr>
              <w:t>тельности по виду деятельности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48 565,30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Себестоимость производимых товаров (оказываемых услуг) по регулируемому виду деятельн</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сти, включая:</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48 003,43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покупаемую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вую энергию (мощность),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носитель</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топливо</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16 980,86</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уголь каменный</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c>
          <w:tcPr>
            <w:tcW w:w="3612"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3.2.1.1</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объем</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тонны</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2 926,00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3.2.1.2</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стоимость за единицу объема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3,54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3.2.1.3</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стоимость доставки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3 972,92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3.2.1.4</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способ приобретения</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c>
          <w:tcPr>
            <w:tcW w:w="3612"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Торги/аукционы</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3.2.2</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электроэнергия (НН)</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c>
          <w:tcPr>
            <w:tcW w:w="3612"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3.2.2.1</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объем</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кВт.ч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364,50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3.2.2.2</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стоимость за единицу объема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7,29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3.2.2.3</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стоимость доставки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3.2.2.4</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способ приобретения</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х</w:t>
            </w:r>
          </w:p>
        </w:tc>
        <w:tc>
          <w:tcPr>
            <w:tcW w:w="3612"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Прямые договора без торгов</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покупаемую эле</w:t>
            </w:r>
            <w:r w:rsidRPr="00E31C12">
              <w:rPr>
                <w:rFonts w:ascii="Arial" w:eastAsia="Times New Roman" w:hAnsi="Arial" w:cs="Arial"/>
                <w:sz w:val="18"/>
                <w:szCs w:val="18"/>
                <w:lang w:eastAsia="ru-RU"/>
              </w:rPr>
              <w:t>к</w:t>
            </w:r>
            <w:r w:rsidRPr="00E31C12">
              <w:rPr>
                <w:rFonts w:ascii="Arial" w:eastAsia="Times New Roman" w:hAnsi="Arial" w:cs="Arial"/>
                <w:sz w:val="18"/>
                <w:szCs w:val="18"/>
                <w:lang w:eastAsia="ru-RU"/>
              </w:rPr>
              <w:t>трическую энергию (мощность), используемую в технологическом процессе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1 775,73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3.3.1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Средневзвешенная сто</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мость 1 кВт.ч (с учетом мощн</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сти)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7,15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3.3.2</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Объем приобретенной эле</w:t>
            </w:r>
            <w:r w:rsidRPr="00E31C12">
              <w:rPr>
                <w:rFonts w:ascii="Arial" w:eastAsia="Times New Roman" w:hAnsi="Arial" w:cs="Arial"/>
                <w:sz w:val="18"/>
                <w:szCs w:val="18"/>
                <w:lang w:eastAsia="ru-RU"/>
              </w:rPr>
              <w:t>к</w:t>
            </w:r>
            <w:r w:rsidRPr="00E31C12">
              <w:rPr>
                <w:rFonts w:ascii="Arial" w:eastAsia="Times New Roman" w:hAnsi="Arial" w:cs="Arial"/>
                <w:sz w:val="18"/>
                <w:szCs w:val="18"/>
                <w:lang w:eastAsia="ru-RU"/>
              </w:rPr>
              <w:t>трической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кВт·ч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248,2200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приобретение х</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лодной воды, используемой в технологическом процессе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52,74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хим. реагенты, и</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пользуемые в технологическом процессе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37,47</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оплату труда о</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новного производственного пе</w:t>
            </w:r>
            <w:r w:rsidRPr="00E31C12">
              <w:rPr>
                <w:rFonts w:ascii="Arial" w:eastAsia="Times New Roman" w:hAnsi="Arial" w:cs="Arial"/>
                <w:sz w:val="18"/>
                <w:szCs w:val="18"/>
                <w:lang w:eastAsia="ru-RU"/>
              </w:rPr>
              <w:t>р</w:t>
            </w:r>
            <w:r w:rsidRPr="00E31C12">
              <w:rPr>
                <w:rFonts w:ascii="Arial" w:eastAsia="Times New Roman" w:hAnsi="Arial" w:cs="Arial"/>
                <w:sz w:val="18"/>
                <w:szCs w:val="18"/>
                <w:lang w:eastAsia="ru-RU"/>
              </w:rPr>
              <w:t>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13 802,19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Отчисления на социальные нужды основного производс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венного персонала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4 428,32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оплату труда а</w:t>
            </w:r>
            <w:r w:rsidRPr="00E31C12">
              <w:rPr>
                <w:rFonts w:ascii="Arial" w:eastAsia="Times New Roman" w:hAnsi="Arial" w:cs="Arial"/>
                <w:sz w:val="18"/>
                <w:szCs w:val="18"/>
                <w:lang w:eastAsia="ru-RU"/>
              </w:rPr>
              <w:t>д</w:t>
            </w:r>
            <w:r w:rsidRPr="00E31C12">
              <w:rPr>
                <w:rFonts w:ascii="Arial" w:eastAsia="Times New Roman" w:hAnsi="Arial" w:cs="Arial"/>
                <w:sz w:val="18"/>
                <w:szCs w:val="18"/>
                <w:lang w:eastAsia="ru-RU"/>
              </w:rPr>
              <w:t>министративно-управленческого персонала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5 100,05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Отчисления на социальные нужды административно-управленческого персонала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1 522,28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амортизацию о</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новных производственных средств</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1 046,80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аренду имущес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ва, используемого для осущес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вления регулируемого вида де</w:t>
            </w:r>
            <w:r w:rsidRPr="00E31C12">
              <w:rPr>
                <w:rFonts w:ascii="Arial" w:eastAsia="Times New Roman" w:hAnsi="Arial" w:cs="Arial"/>
                <w:sz w:val="18"/>
                <w:szCs w:val="18"/>
                <w:lang w:eastAsia="ru-RU"/>
              </w:rPr>
              <w:t>я</w:t>
            </w:r>
            <w:r w:rsidRPr="00E31C12">
              <w:rPr>
                <w:rFonts w:ascii="Arial" w:eastAsia="Times New Roman" w:hAnsi="Arial" w:cs="Arial"/>
                <w:sz w:val="18"/>
                <w:szCs w:val="18"/>
                <w:lang w:eastAsia="ru-RU"/>
              </w:rPr>
              <w:t>тельности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246,37</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Общепроизводственные ра</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ходы, в том числе: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1 910,29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3.12.1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текущий ремонт</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608,68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lastRenderedPageBreak/>
              <w:t>3.12.2</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капитальный ремонт</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Общехозяйственные расходы, в том числе: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1 100,35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3.13.1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текущий ремонт</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3.13.2</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капитальный ремонт</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vMerge w:val="restart"/>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Расходы на капитальный и т</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кущий ремонт основных прои</w:t>
            </w:r>
            <w:r w:rsidRPr="00E31C12">
              <w:rPr>
                <w:rFonts w:ascii="Arial" w:eastAsia="Times New Roman" w:hAnsi="Arial" w:cs="Arial"/>
                <w:sz w:val="18"/>
                <w:szCs w:val="18"/>
                <w:lang w:eastAsia="ru-RU"/>
              </w:rPr>
              <w:t>з</w:t>
            </w:r>
            <w:r w:rsidRPr="00E31C12">
              <w:rPr>
                <w:rFonts w:ascii="Arial" w:eastAsia="Times New Roman" w:hAnsi="Arial" w:cs="Arial"/>
                <w:sz w:val="18"/>
                <w:szCs w:val="18"/>
                <w:lang w:eastAsia="ru-RU"/>
              </w:rPr>
              <w:t>водственных средств</w:t>
            </w:r>
          </w:p>
        </w:tc>
        <w:tc>
          <w:tcPr>
            <w:tcW w:w="1275" w:type="dxa"/>
            <w:vMerge w:val="restart"/>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0" w:name="RANGE!G68"/>
            <w:r w:rsidRPr="00E31C12">
              <w:rPr>
                <w:rFonts w:ascii="Arial" w:eastAsia="Times New Roman" w:hAnsi="Arial" w:cs="Arial"/>
                <w:sz w:val="18"/>
                <w:szCs w:val="18"/>
                <w:lang w:eastAsia="ru-RU"/>
              </w:rPr>
              <w:t>0,00</w:t>
            </w:r>
            <w:bookmarkEnd w:id="470"/>
          </w:p>
        </w:tc>
      </w:tr>
      <w:tr w:rsidR="005C28CC" w:rsidRPr="00E31C12">
        <w:trPr>
          <w:trHeight w:val="20"/>
        </w:trPr>
        <w:tc>
          <w:tcPr>
            <w:tcW w:w="773" w:type="dxa"/>
            <w:vMerge/>
            <w:shd w:val="clear" w:color="auto" w:fill="auto"/>
            <w:vAlign w:val="center"/>
          </w:tcPr>
          <w:p w:rsidR="005C28CC" w:rsidRPr="00E31C12" w:rsidRDefault="005C28CC">
            <w:pPr>
              <w:spacing w:after="0" w:line="240" w:lineRule="auto"/>
              <w:rPr>
                <w:rFonts w:ascii="Arial" w:eastAsia="Times New Roman" w:hAnsi="Arial" w:cs="Arial"/>
                <w:sz w:val="18"/>
                <w:szCs w:val="18"/>
                <w:lang w:eastAsia="ru-RU"/>
              </w:rPr>
            </w:pP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Информация об объемах т</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варов и услуг, их стоимости и способах приобретения у тех организаций, сумма оплаты услуг которых превышает 20 проце</w:t>
            </w:r>
            <w:r w:rsidRPr="00E31C12">
              <w:rPr>
                <w:rFonts w:ascii="Arial" w:eastAsia="Times New Roman" w:hAnsi="Arial" w:cs="Arial"/>
                <w:sz w:val="18"/>
                <w:szCs w:val="18"/>
                <w:lang w:eastAsia="ru-RU"/>
              </w:rPr>
              <w:t>н</w:t>
            </w:r>
            <w:r w:rsidRPr="00E31C12">
              <w:rPr>
                <w:rFonts w:ascii="Arial" w:eastAsia="Times New Roman" w:hAnsi="Arial" w:cs="Arial"/>
                <w:sz w:val="18"/>
                <w:szCs w:val="18"/>
                <w:lang w:eastAsia="ru-RU"/>
              </w:rPr>
              <w:t>тов суммы расходов по указа</w:t>
            </w:r>
            <w:r w:rsidRPr="00E31C12">
              <w:rPr>
                <w:rFonts w:ascii="Arial" w:eastAsia="Times New Roman" w:hAnsi="Arial" w:cs="Arial"/>
                <w:sz w:val="18"/>
                <w:szCs w:val="18"/>
                <w:lang w:eastAsia="ru-RU"/>
              </w:rPr>
              <w:t>н</w:t>
            </w:r>
            <w:r w:rsidRPr="00E31C12">
              <w:rPr>
                <w:rFonts w:ascii="Arial" w:eastAsia="Times New Roman" w:hAnsi="Arial" w:cs="Arial"/>
                <w:sz w:val="18"/>
                <w:szCs w:val="18"/>
                <w:lang w:eastAsia="ru-RU"/>
              </w:rPr>
              <w:t>ной статье расходов</w:t>
            </w:r>
          </w:p>
        </w:tc>
        <w:tc>
          <w:tcPr>
            <w:tcW w:w="1275" w:type="dxa"/>
            <w:vMerge/>
            <w:shd w:val="clear" w:color="auto" w:fill="auto"/>
            <w:vAlign w:val="center"/>
          </w:tcPr>
          <w:p w:rsidR="005C28CC" w:rsidRPr="00E31C12" w:rsidRDefault="005C28CC">
            <w:pPr>
              <w:spacing w:after="0" w:line="240" w:lineRule="auto"/>
              <w:rPr>
                <w:rFonts w:ascii="Arial" w:eastAsia="Times New Roman" w:hAnsi="Arial" w:cs="Arial"/>
                <w:sz w:val="18"/>
                <w:szCs w:val="18"/>
                <w:lang w:eastAsia="ru-RU"/>
              </w:rPr>
            </w:pPr>
          </w:p>
        </w:tc>
        <w:tc>
          <w:tcPr>
            <w:tcW w:w="3612"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отсутствует</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3.15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Прочие расходы, которые по</w:t>
            </w:r>
            <w:r w:rsidRPr="00E31C12">
              <w:rPr>
                <w:rFonts w:ascii="Arial" w:eastAsia="Times New Roman" w:hAnsi="Arial" w:cs="Arial"/>
                <w:sz w:val="18"/>
                <w:szCs w:val="18"/>
                <w:lang w:eastAsia="ru-RU"/>
              </w:rPr>
              <w:t>д</w:t>
            </w:r>
            <w:r w:rsidRPr="00E31C12">
              <w:rPr>
                <w:rFonts w:ascii="Arial" w:eastAsia="Times New Roman" w:hAnsi="Arial" w:cs="Arial"/>
                <w:sz w:val="18"/>
                <w:szCs w:val="18"/>
                <w:lang w:eastAsia="ru-RU"/>
              </w:rPr>
              <w:t>лежат отнесению на регулиру</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мые виды деятельности, в том числе: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4</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Валовая прибыль (убытки) от реализации товаров и оказания услуг по регулируемому виду деятельности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8 284,57</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5</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Чистая прибыль, полученная от регулируемого вида деятельн</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сти, в том числе: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179,45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5.1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6</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Изменение стоимости основных фондов, в том числе: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-34,48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6.1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Изменение стоимости осно</w:t>
            </w:r>
            <w:r w:rsidRPr="00E31C12">
              <w:rPr>
                <w:rFonts w:ascii="Arial" w:eastAsia="Times New Roman" w:hAnsi="Arial" w:cs="Arial"/>
                <w:sz w:val="18"/>
                <w:szCs w:val="18"/>
                <w:lang w:eastAsia="ru-RU"/>
              </w:rPr>
              <w:t>в</w:t>
            </w:r>
            <w:r w:rsidRPr="00E31C12">
              <w:rPr>
                <w:rFonts w:ascii="Arial" w:eastAsia="Times New Roman" w:hAnsi="Arial" w:cs="Arial"/>
                <w:sz w:val="18"/>
                <w:szCs w:val="18"/>
                <w:lang w:eastAsia="ru-RU"/>
              </w:rPr>
              <w:t>ных фондов за счет их ввода в эксплуатацию (вывода из эк</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плуатации)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6.1.1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Изменение стоимости о</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новных фондов за счет их ввода в эксплуатацию</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6.1.2</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Изменение стоимости о</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новных фондов за счет их выв</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да в эксплуатацию</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-34,48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6.2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Изменение стоимости осно</w:t>
            </w:r>
            <w:r w:rsidRPr="00E31C12">
              <w:rPr>
                <w:rFonts w:ascii="Arial" w:eastAsia="Times New Roman" w:hAnsi="Arial" w:cs="Arial"/>
                <w:sz w:val="18"/>
                <w:szCs w:val="18"/>
                <w:lang w:eastAsia="ru-RU"/>
              </w:rPr>
              <w:t>в</w:t>
            </w:r>
            <w:r w:rsidRPr="00E31C12">
              <w:rPr>
                <w:rFonts w:ascii="Arial" w:eastAsia="Times New Roman" w:hAnsi="Arial" w:cs="Arial"/>
                <w:sz w:val="18"/>
                <w:szCs w:val="18"/>
                <w:lang w:eastAsia="ru-RU"/>
              </w:rPr>
              <w:t>ных фондов за счет их переоце</w:t>
            </w:r>
            <w:r w:rsidRPr="00E31C12">
              <w:rPr>
                <w:rFonts w:ascii="Arial" w:eastAsia="Times New Roman" w:hAnsi="Arial" w:cs="Arial"/>
                <w:sz w:val="18"/>
                <w:szCs w:val="18"/>
                <w:lang w:eastAsia="ru-RU"/>
              </w:rPr>
              <w:t>н</w:t>
            </w:r>
            <w:r w:rsidRPr="00E31C12">
              <w:rPr>
                <w:rFonts w:ascii="Arial" w:eastAsia="Times New Roman" w:hAnsi="Arial" w:cs="Arial"/>
                <w:sz w:val="18"/>
                <w:szCs w:val="18"/>
                <w:lang w:eastAsia="ru-RU"/>
              </w:rPr>
              <w:t>ки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руб.</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7</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Годовая бухгалтерская отче</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ность, включая бухгалтерский баланс и приложения к нему</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x</w:t>
            </w:r>
          </w:p>
        </w:tc>
        <w:tc>
          <w:tcPr>
            <w:tcW w:w="3612" w:type="dxa"/>
            <w:shd w:val="clear" w:color="auto" w:fill="auto"/>
            <w:vAlign w:val="center"/>
          </w:tcPr>
          <w:p w:rsidR="005C28CC" w:rsidRPr="00E31C12" w:rsidRDefault="00FE63FA">
            <w:pPr>
              <w:spacing w:after="0" w:line="240" w:lineRule="auto"/>
              <w:rPr>
                <w:rFonts w:ascii="Arial" w:eastAsia="Times New Roman" w:hAnsi="Arial" w:cs="Arial"/>
                <w:color w:val="333399"/>
                <w:sz w:val="18"/>
                <w:szCs w:val="18"/>
                <w:u w:val="single"/>
                <w:lang w:eastAsia="ru-RU"/>
              </w:rPr>
            </w:pPr>
            <w:r w:rsidRPr="00E31C12">
              <w:rPr>
                <w:rFonts w:ascii="Arial" w:eastAsia="Times New Roman" w:hAnsi="Arial" w:cs="Arial"/>
                <w:color w:val="333399"/>
                <w:sz w:val="18"/>
                <w:szCs w:val="18"/>
                <w:u w:val="single"/>
                <w:lang w:eastAsia="ru-RU"/>
              </w:rPr>
              <w:t> </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Установленная тепловая мо</w:t>
            </w:r>
            <w:r w:rsidRPr="00E31C12">
              <w:rPr>
                <w:rFonts w:ascii="Arial" w:eastAsia="Times New Roman" w:hAnsi="Arial" w:cs="Arial"/>
                <w:sz w:val="18"/>
                <w:szCs w:val="18"/>
                <w:lang w:eastAsia="ru-RU"/>
              </w:rPr>
              <w:t>щ</w:t>
            </w:r>
            <w:r w:rsidRPr="00E31C12">
              <w:rPr>
                <w:rFonts w:ascii="Arial" w:eastAsia="Times New Roman" w:hAnsi="Arial" w:cs="Arial"/>
                <w:sz w:val="18"/>
                <w:szCs w:val="18"/>
                <w:lang w:eastAsia="ru-RU"/>
              </w:rPr>
              <w:t>ность объектов основных фо</w:t>
            </w:r>
            <w:r w:rsidRPr="00E31C12">
              <w:rPr>
                <w:rFonts w:ascii="Arial" w:eastAsia="Times New Roman" w:hAnsi="Arial" w:cs="Arial"/>
                <w:sz w:val="18"/>
                <w:szCs w:val="18"/>
                <w:lang w:eastAsia="ru-RU"/>
              </w:rPr>
              <w:t>н</w:t>
            </w:r>
            <w:r w:rsidRPr="00E31C12">
              <w:rPr>
                <w:rFonts w:ascii="Arial" w:eastAsia="Times New Roman" w:hAnsi="Arial" w:cs="Arial"/>
                <w:sz w:val="18"/>
                <w:szCs w:val="18"/>
                <w:lang w:eastAsia="ru-RU"/>
              </w:rPr>
              <w:t>дов, используемых для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снабжения, в том числе по ка</w:t>
            </w:r>
            <w:r w:rsidRPr="00E31C12">
              <w:rPr>
                <w:rFonts w:ascii="Arial" w:eastAsia="Times New Roman" w:hAnsi="Arial" w:cs="Arial"/>
                <w:sz w:val="18"/>
                <w:szCs w:val="18"/>
                <w:lang w:eastAsia="ru-RU"/>
              </w:rPr>
              <w:t>ж</w:t>
            </w:r>
            <w:r w:rsidRPr="00E31C12">
              <w:rPr>
                <w:rFonts w:ascii="Arial" w:eastAsia="Times New Roman" w:hAnsi="Arial" w:cs="Arial"/>
                <w:sz w:val="18"/>
                <w:szCs w:val="18"/>
                <w:lang w:eastAsia="ru-RU"/>
              </w:rPr>
              <w:t>дому источнику тепловой эне</w:t>
            </w:r>
            <w:r w:rsidRPr="00E31C12">
              <w:rPr>
                <w:rFonts w:ascii="Arial" w:eastAsia="Times New Roman" w:hAnsi="Arial" w:cs="Arial"/>
                <w:sz w:val="18"/>
                <w:szCs w:val="18"/>
                <w:lang w:eastAsia="ru-RU"/>
              </w:rPr>
              <w:t>р</w:t>
            </w:r>
            <w:r w:rsidRPr="00E31C12">
              <w:rPr>
                <w:rFonts w:ascii="Arial" w:eastAsia="Times New Roman" w:hAnsi="Arial" w:cs="Arial"/>
                <w:sz w:val="18"/>
                <w:szCs w:val="18"/>
                <w:lang w:eastAsia="ru-RU"/>
              </w:rPr>
              <w:t>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7,97</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0,26</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0,52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0,34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Борзуновской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0,34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Вороновской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0,52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с.Вороново К.Марка 48а (население)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0,86</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lastRenderedPageBreak/>
              <w:t>8.8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Елгайской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0,34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Зайцевской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0,34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Осиновской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Песочно-Дубровской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0,69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амбулатории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0,52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админ</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0,52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0,65</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8.19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0,01</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8.20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0,02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8.21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адм</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нистрации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0,17</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8.22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Тепловая нагрузка по догов</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рам теплоснабжения</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Гкал/ч</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1" w:name="RANGE!G109"/>
            <w:r w:rsidRPr="00E31C12">
              <w:rPr>
                <w:rFonts w:ascii="Arial" w:eastAsia="Times New Roman" w:hAnsi="Arial" w:cs="Arial"/>
                <w:sz w:val="18"/>
                <w:szCs w:val="18"/>
                <w:lang w:eastAsia="ru-RU"/>
              </w:rPr>
              <w:t>1,09</w:t>
            </w:r>
            <w:bookmarkEnd w:id="471"/>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Объем вырабатываемой те</w:t>
            </w:r>
            <w:r w:rsidRPr="00E31C12">
              <w:rPr>
                <w:rFonts w:ascii="Arial" w:eastAsia="Times New Roman" w:hAnsi="Arial" w:cs="Arial"/>
                <w:sz w:val="18"/>
                <w:szCs w:val="18"/>
                <w:lang w:eastAsia="ru-RU"/>
              </w:rPr>
              <w:t>п</w:t>
            </w:r>
            <w:r w:rsidRPr="00E31C12">
              <w:rPr>
                <w:rFonts w:ascii="Arial" w:eastAsia="Times New Roman" w:hAnsi="Arial" w:cs="Arial"/>
                <w:sz w:val="18"/>
                <w:szCs w:val="18"/>
                <w:lang w:eastAsia="ru-RU"/>
              </w:rPr>
              <w:t>ловой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8,3943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10.1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Объем приобретаемой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2" w:name="RANGE!G111"/>
            <w:r w:rsidRPr="00E31C12">
              <w:rPr>
                <w:rFonts w:ascii="Arial" w:eastAsia="Times New Roman" w:hAnsi="Arial" w:cs="Arial"/>
                <w:sz w:val="18"/>
                <w:szCs w:val="18"/>
                <w:lang w:eastAsia="ru-RU"/>
              </w:rPr>
              <w:t> </w:t>
            </w:r>
            <w:bookmarkEnd w:id="472"/>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Объем тепловой энергии, о</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 xml:space="preserve">пускаемой потребителям </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3" w:name="RANGE!G112:G115"/>
            <w:r w:rsidRPr="00E31C12">
              <w:rPr>
                <w:rFonts w:ascii="Arial" w:eastAsia="Times New Roman" w:hAnsi="Arial" w:cs="Arial"/>
                <w:sz w:val="18"/>
                <w:szCs w:val="18"/>
                <w:lang w:eastAsia="ru-RU"/>
              </w:rPr>
              <w:t>6,3323</w:t>
            </w:r>
            <w:bookmarkEnd w:id="473"/>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11.1</w:t>
            </w:r>
          </w:p>
        </w:tc>
        <w:tc>
          <w:tcPr>
            <w:tcW w:w="3055" w:type="dxa"/>
            <w:shd w:val="clear" w:color="auto" w:fill="auto"/>
            <w:vAlign w:val="center"/>
          </w:tcPr>
          <w:p w:rsidR="005C28CC" w:rsidRPr="00E31C12" w:rsidRDefault="00FE63FA">
            <w:pPr>
              <w:spacing w:after="0" w:line="240" w:lineRule="auto"/>
              <w:ind w:firstLine="360"/>
              <w:rPr>
                <w:rFonts w:ascii="Arial" w:eastAsia="Times New Roman" w:hAnsi="Arial" w:cs="Arial"/>
                <w:sz w:val="18"/>
                <w:szCs w:val="18"/>
                <w:lang w:eastAsia="ru-RU"/>
              </w:rPr>
            </w:pPr>
            <w:r w:rsidRPr="00E31C12">
              <w:rPr>
                <w:rFonts w:ascii="Arial" w:eastAsia="Times New Roman" w:hAnsi="Arial" w:cs="Arial"/>
                <w:sz w:val="18"/>
                <w:szCs w:val="18"/>
                <w:lang w:eastAsia="ru-RU"/>
              </w:rPr>
              <w:t>Определенном по приборам учета, в т.ч.:</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5,3362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11.1.1</w:t>
            </w:r>
          </w:p>
        </w:tc>
        <w:tc>
          <w:tcPr>
            <w:tcW w:w="3055" w:type="dxa"/>
            <w:shd w:val="clear" w:color="auto" w:fill="auto"/>
            <w:vAlign w:val="center"/>
          </w:tcPr>
          <w:p w:rsidR="005C28CC" w:rsidRPr="00E31C12" w:rsidRDefault="00FE63FA">
            <w:pPr>
              <w:spacing w:after="0" w:line="240" w:lineRule="auto"/>
              <w:ind w:firstLine="540"/>
              <w:rPr>
                <w:rFonts w:ascii="Arial" w:eastAsia="Times New Roman" w:hAnsi="Arial" w:cs="Arial"/>
                <w:sz w:val="18"/>
                <w:szCs w:val="18"/>
                <w:lang w:eastAsia="ru-RU"/>
              </w:rPr>
            </w:pPr>
            <w:r w:rsidRPr="00E31C12">
              <w:rPr>
                <w:rFonts w:ascii="Arial" w:eastAsia="Times New Roman" w:hAnsi="Arial" w:cs="Arial"/>
                <w:sz w:val="18"/>
                <w:szCs w:val="18"/>
                <w:lang w:eastAsia="ru-RU"/>
              </w:rPr>
              <w:t>Определенный по приб</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рам учета объем тепловой эне</w:t>
            </w:r>
            <w:r w:rsidRPr="00E31C12">
              <w:rPr>
                <w:rFonts w:ascii="Arial" w:eastAsia="Times New Roman" w:hAnsi="Arial" w:cs="Arial"/>
                <w:sz w:val="18"/>
                <w:szCs w:val="18"/>
                <w:lang w:eastAsia="ru-RU"/>
              </w:rPr>
              <w:t>р</w:t>
            </w:r>
            <w:r w:rsidRPr="00E31C12">
              <w:rPr>
                <w:rFonts w:ascii="Arial" w:eastAsia="Times New Roman" w:hAnsi="Arial" w:cs="Arial"/>
                <w:sz w:val="18"/>
                <w:szCs w:val="18"/>
                <w:lang w:eastAsia="ru-RU"/>
              </w:rPr>
              <w:t>гии, отпускаемой по договорам потребителям, максимальный объем потребления тепловой энергии объектов которых с</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ставляет менее чем 0,2 Гкал</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5,3362</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Определенном расчетным п</w:t>
            </w:r>
            <w:r w:rsidRPr="00E31C12">
              <w:rPr>
                <w:rFonts w:ascii="Arial" w:eastAsia="Times New Roman" w:hAnsi="Arial" w:cs="Arial"/>
                <w:sz w:val="18"/>
                <w:szCs w:val="18"/>
                <w:lang w:eastAsia="ru-RU"/>
              </w:rPr>
              <w:t>у</w:t>
            </w:r>
            <w:r w:rsidRPr="00E31C12">
              <w:rPr>
                <w:rFonts w:ascii="Arial" w:eastAsia="Times New Roman" w:hAnsi="Arial" w:cs="Arial"/>
                <w:sz w:val="18"/>
                <w:szCs w:val="18"/>
                <w:lang w:eastAsia="ru-RU"/>
              </w:rPr>
              <w:t>тем (нормативам потребления коммунальных услуг)</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0,9660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12</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Нормативы технологических п</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терь при передаче тепловой энергии, теплоносителя по те</w:t>
            </w:r>
            <w:r w:rsidRPr="00E31C12">
              <w:rPr>
                <w:rFonts w:ascii="Arial" w:eastAsia="Times New Roman" w:hAnsi="Arial" w:cs="Arial"/>
                <w:sz w:val="18"/>
                <w:szCs w:val="18"/>
                <w:lang w:eastAsia="ru-RU"/>
              </w:rPr>
              <w:t>п</w:t>
            </w:r>
            <w:r w:rsidRPr="00E31C12">
              <w:rPr>
                <w:rFonts w:ascii="Arial" w:eastAsia="Times New Roman" w:hAnsi="Arial" w:cs="Arial"/>
                <w:sz w:val="18"/>
                <w:szCs w:val="18"/>
                <w:lang w:eastAsia="ru-RU"/>
              </w:rPr>
              <w:t>ловым сетям</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Ккал/ч. мес.</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4" w:name="RANGE!G116"/>
            <w:r w:rsidRPr="00E31C12">
              <w:rPr>
                <w:rFonts w:ascii="Arial" w:eastAsia="Times New Roman" w:hAnsi="Arial" w:cs="Arial"/>
                <w:sz w:val="18"/>
                <w:szCs w:val="18"/>
                <w:lang w:eastAsia="ru-RU"/>
              </w:rPr>
              <w:t>152,85</w:t>
            </w:r>
            <w:bookmarkEnd w:id="474"/>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13</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Фактический объем потерь при передаче тепловой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Гкал/год</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1,90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13.1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Плановый объем потерь при передаче тепловой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Гкал/год</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1,90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14</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Среднесписочная численность основного производственного персонала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человек</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59,00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15</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Среднесписочная численность административно-управленческого персонала</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человек</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Норматив удельного расхода условного топлива при прои</w:t>
            </w:r>
            <w:r w:rsidRPr="00E31C12">
              <w:rPr>
                <w:rFonts w:ascii="Arial" w:eastAsia="Times New Roman" w:hAnsi="Arial" w:cs="Arial"/>
                <w:sz w:val="18"/>
                <w:szCs w:val="18"/>
                <w:lang w:eastAsia="ru-RU"/>
              </w:rPr>
              <w:t>з</w:t>
            </w:r>
            <w:r w:rsidRPr="00E31C12">
              <w:rPr>
                <w:rFonts w:ascii="Arial" w:eastAsia="Times New Roman" w:hAnsi="Arial" w:cs="Arial"/>
                <w:sz w:val="18"/>
                <w:szCs w:val="18"/>
                <w:lang w:eastAsia="ru-RU"/>
              </w:rPr>
              <w:t>водстве тепловой энергии исто</w:t>
            </w:r>
            <w:r w:rsidRPr="00E31C12">
              <w:rPr>
                <w:rFonts w:ascii="Arial" w:eastAsia="Times New Roman" w:hAnsi="Arial" w:cs="Arial"/>
                <w:sz w:val="18"/>
                <w:szCs w:val="18"/>
                <w:lang w:eastAsia="ru-RU"/>
              </w:rPr>
              <w:t>ч</w:t>
            </w:r>
            <w:r w:rsidRPr="00E31C12">
              <w:rPr>
                <w:rFonts w:ascii="Arial" w:eastAsia="Times New Roman" w:hAnsi="Arial" w:cs="Arial"/>
                <w:sz w:val="18"/>
                <w:szCs w:val="18"/>
                <w:lang w:eastAsia="ru-RU"/>
              </w:rPr>
              <w:t>никами тепловой энергии, с ра</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пределением по источникам те</w:t>
            </w:r>
            <w:r w:rsidRPr="00E31C12">
              <w:rPr>
                <w:rFonts w:ascii="Arial" w:eastAsia="Times New Roman" w:hAnsi="Arial" w:cs="Arial"/>
                <w:sz w:val="18"/>
                <w:szCs w:val="18"/>
                <w:lang w:eastAsia="ru-RU"/>
              </w:rPr>
              <w:t>п</w:t>
            </w:r>
            <w:r w:rsidRPr="00E31C12">
              <w:rPr>
                <w:rFonts w:ascii="Arial" w:eastAsia="Times New Roman" w:hAnsi="Arial" w:cs="Arial"/>
                <w:sz w:val="18"/>
                <w:szCs w:val="18"/>
                <w:lang w:eastAsia="ru-RU"/>
              </w:rPr>
              <w:t>ловой энергии, используемым для осуществления регулиру</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мых видов деятельности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5" w:name="RANGE!G121"/>
            <w:bookmarkStart w:id="476" w:name="RANGE!G121:G145"/>
            <w:bookmarkEnd w:id="475"/>
            <w:r w:rsidRPr="00E31C12">
              <w:rPr>
                <w:rFonts w:ascii="Arial" w:eastAsia="Times New Roman" w:hAnsi="Arial" w:cs="Arial"/>
                <w:sz w:val="18"/>
                <w:szCs w:val="18"/>
                <w:lang w:eastAsia="ru-RU"/>
              </w:rPr>
              <w:t>183,2453</w:t>
            </w:r>
            <w:bookmarkEnd w:id="476"/>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lastRenderedPageBreak/>
              <w:t>16.2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150,3800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Борзуновской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Вороновской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189,6701</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с.Вороново К.Марка 48а (население)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176,3700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Елгайской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Зайцевской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177,4700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Осиновской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Песочно-Дубровской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174,2200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амбулатории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150,3800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222,8900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админ</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16.19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150,3800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16.20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150,3800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16.21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адм</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нистрации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213,2200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16.22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 т./Гкал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166,1163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Плановый удельный расход у</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ловного топлива при произво</w:t>
            </w:r>
            <w:r w:rsidRPr="00E31C12">
              <w:rPr>
                <w:rFonts w:ascii="Arial" w:eastAsia="Times New Roman" w:hAnsi="Arial" w:cs="Arial"/>
                <w:sz w:val="18"/>
                <w:szCs w:val="18"/>
                <w:lang w:eastAsia="ru-RU"/>
              </w:rPr>
              <w:t>д</w:t>
            </w:r>
            <w:r w:rsidRPr="00E31C12">
              <w:rPr>
                <w:rFonts w:ascii="Arial" w:eastAsia="Times New Roman" w:hAnsi="Arial" w:cs="Arial"/>
                <w:sz w:val="18"/>
                <w:szCs w:val="18"/>
                <w:lang w:eastAsia="ru-RU"/>
              </w:rPr>
              <w:t>стве тепловой энергии источн</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ками тепловой энергии с распр</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делением по источникам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207,0598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220,2100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220,0700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219,5300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223,8800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Борзуновской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221,9400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Вороновской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341,8310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с.Вороново К.Марка 48а (население)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184,7200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Елгайской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219,6600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220,0200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Зайцевской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188,2400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220,7500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Осиновской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169,4900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Песочно-Дубровской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168,4600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221,9000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амбулатории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150,6400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lastRenderedPageBreak/>
              <w:t>17.16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287,2688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админ</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221,3700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169,5700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17.19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149,7300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17.20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150,0300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17.21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адм</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нистрации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219,8900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17.22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166,1163</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Фактический удельный расход условного топлива при прои</w:t>
            </w:r>
            <w:r w:rsidRPr="00E31C12">
              <w:rPr>
                <w:rFonts w:ascii="Arial" w:eastAsia="Times New Roman" w:hAnsi="Arial" w:cs="Arial"/>
                <w:sz w:val="18"/>
                <w:szCs w:val="18"/>
                <w:lang w:eastAsia="ru-RU"/>
              </w:rPr>
              <w:t>з</w:t>
            </w:r>
            <w:r w:rsidRPr="00E31C12">
              <w:rPr>
                <w:rFonts w:ascii="Arial" w:eastAsia="Times New Roman" w:hAnsi="Arial" w:cs="Arial"/>
                <w:sz w:val="18"/>
                <w:szCs w:val="18"/>
                <w:lang w:eastAsia="ru-RU"/>
              </w:rPr>
              <w:t>водстве тепловой энергии исто</w:t>
            </w:r>
            <w:r w:rsidRPr="00E31C12">
              <w:rPr>
                <w:rFonts w:ascii="Arial" w:eastAsia="Times New Roman" w:hAnsi="Arial" w:cs="Arial"/>
                <w:sz w:val="18"/>
                <w:szCs w:val="18"/>
                <w:lang w:eastAsia="ru-RU"/>
              </w:rPr>
              <w:t>ч</w:t>
            </w:r>
            <w:r w:rsidRPr="00E31C12">
              <w:rPr>
                <w:rFonts w:ascii="Arial" w:eastAsia="Times New Roman" w:hAnsi="Arial" w:cs="Arial"/>
                <w:sz w:val="18"/>
                <w:szCs w:val="18"/>
                <w:lang w:eastAsia="ru-RU"/>
              </w:rPr>
              <w:t>никами тепловой энергии с ра</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пределением по источникам те</w:t>
            </w:r>
            <w:r w:rsidRPr="00E31C12">
              <w:rPr>
                <w:rFonts w:ascii="Arial" w:eastAsia="Times New Roman" w:hAnsi="Arial" w:cs="Arial"/>
                <w:sz w:val="18"/>
                <w:szCs w:val="18"/>
                <w:lang w:eastAsia="ru-RU"/>
              </w:rPr>
              <w:t>п</w:t>
            </w:r>
            <w:r w:rsidRPr="00E31C12">
              <w:rPr>
                <w:rFonts w:ascii="Arial" w:eastAsia="Times New Roman" w:hAnsi="Arial" w:cs="Arial"/>
                <w:sz w:val="18"/>
                <w:szCs w:val="18"/>
                <w:lang w:eastAsia="ru-RU"/>
              </w:rPr>
              <w:t>ловой энергии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269,7289</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366,8300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Базойской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294,0100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348,1400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Батуринской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409,2200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Борзуновской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329,6500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Вороновской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371,8310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с.Вороново К.Марка 48а (население)</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197,0700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Елгайской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216,0800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Еловской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288,1000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Зайцевской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304,3300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193,5600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Осиновской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227,1800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18.13</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Песочно-Дубровской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268,6700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18.14</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346,3500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18.15</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амбулатории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139,4500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18.16</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Ктельная Староювалинской ООШ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287,2688</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18.17</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админ</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364,8400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18.18</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Уртамской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197,5500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18.19</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Хмелевской НОШ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122,6800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18.20</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Хмелевского ДК</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161,7900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18.21</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адм</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нистрации</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262,7300</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18.22</w:t>
            </w:r>
          </w:p>
        </w:tc>
        <w:tc>
          <w:tcPr>
            <w:tcW w:w="3055" w:type="dxa"/>
            <w:shd w:val="clear" w:color="auto" w:fill="auto"/>
            <w:vAlign w:val="center"/>
          </w:tcPr>
          <w:p w:rsidR="005C28CC" w:rsidRPr="00E31C12" w:rsidRDefault="00FE63FA">
            <w:pPr>
              <w:spacing w:after="0" w:line="240" w:lineRule="auto"/>
              <w:ind w:firstLine="180"/>
              <w:rPr>
                <w:rFonts w:ascii="Arial" w:eastAsia="Times New Roman" w:hAnsi="Arial" w:cs="Arial"/>
                <w:sz w:val="18"/>
                <w:szCs w:val="18"/>
                <w:lang w:eastAsia="ru-RU"/>
              </w:rPr>
            </w:pPr>
            <w:r w:rsidRPr="00E31C12">
              <w:rPr>
                <w:rFonts w:ascii="Arial" w:eastAsia="Times New Roman" w:hAnsi="Arial" w:cs="Arial"/>
                <w:sz w:val="18"/>
                <w:szCs w:val="18"/>
                <w:lang w:eastAsia="ru-RU"/>
              </w:rPr>
              <w:t>Котельная Малиновской СОШ</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кг усл. топл./Гкал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236,7074</w:t>
            </w:r>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lastRenderedPageBreak/>
              <w:t>19</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Удельный расход электрической энергии на производство (пер</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дачу) тепловой энергии на ед</w:t>
            </w:r>
            <w:r w:rsidRPr="00E31C12">
              <w:rPr>
                <w:rFonts w:ascii="Arial" w:eastAsia="Times New Roman" w:hAnsi="Arial" w:cs="Arial"/>
                <w:sz w:val="18"/>
                <w:szCs w:val="18"/>
                <w:lang w:eastAsia="ru-RU"/>
              </w:rPr>
              <w:t>и</w:t>
            </w:r>
            <w:r w:rsidRPr="00E31C12">
              <w:rPr>
                <w:rFonts w:ascii="Arial" w:eastAsia="Times New Roman" w:hAnsi="Arial" w:cs="Arial"/>
                <w:sz w:val="18"/>
                <w:szCs w:val="18"/>
                <w:lang w:eastAsia="ru-RU"/>
              </w:rPr>
              <w:t>ницу тепловой энергии, отпу</w:t>
            </w:r>
            <w:r w:rsidRPr="00E31C12">
              <w:rPr>
                <w:rFonts w:ascii="Arial" w:eastAsia="Times New Roman" w:hAnsi="Arial" w:cs="Arial"/>
                <w:sz w:val="18"/>
                <w:szCs w:val="18"/>
                <w:lang w:eastAsia="ru-RU"/>
              </w:rPr>
              <w:t>с</w:t>
            </w:r>
            <w:r w:rsidRPr="00E31C12">
              <w:rPr>
                <w:rFonts w:ascii="Arial" w:eastAsia="Times New Roman" w:hAnsi="Arial" w:cs="Arial"/>
                <w:sz w:val="18"/>
                <w:szCs w:val="18"/>
                <w:lang w:eastAsia="ru-RU"/>
              </w:rPr>
              <w:t>каемой потребителям</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тыс. кВт.ч/Гкал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bookmarkStart w:id="477" w:name="RANGE!G196:G197"/>
            <w:r w:rsidRPr="00E31C12">
              <w:rPr>
                <w:rFonts w:ascii="Arial" w:eastAsia="Times New Roman" w:hAnsi="Arial" w:cs="Arial"/>
                <w:sz w:val="18"/>
                <w:szCs w:val="18"/>
                <w:lang w:eastAsia="ru-RU"/>
              </w:rPr>
              <w:t>0,03</w:t>
            </w:r>
            <w:bookmarkEnd w:id="477"/>
          </w:p>
        </w:tc>
      </w:tr>
      <w:tr w:rsidR="005C28CC" w:rsidRPr="00E31C12">
        <w:trPr>
          <w:trHeight w:val="20"/>
        </w:trPr>
        <w:tc>
          <w:tcPr>
            <w:tcW w:w="773"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20</w:t>
            </w:r>
          </w:p>
        </w:tc>
        <w:tc>
          <w:tcPr>
            <w:tcW w:w="3055" w:type="dxa"/>
            <w:shd w:val="clear" w:color="auto" w:fill="auto"/>
            <w:vAlign w:val="center"/>
          </w:tcPr>
          <w:p w:rsidR="005C28CC" w:rsidRPr="00E31C12" w:rsidRDefault="00FE63FA">
            <w:pPr>
              <w:spacing w:after="0" w:line="240" w:lineRule="auto"/>
              <w:rPr>
                <w:rFonts w:ascii="Arial" w:eastAsia="Times New Roman" w:hAnsi="Arial" w:cs="Arial"/>
                <w:sz w:val="18"/>
                <w:szCs w:val="18"/>
                <w:lang w:eastAsia="ru-RU"/>
              </w:rPr>
            </w:pPr>
            <w:r w:rsidRPr="00E31C12">
              <w:rPr>
                <w:rFonts w:ascii="Arial" w:eastAsia="Times New Roman" w:hAnsi="Arial" w:cs="Arial"/>
                <w:sz w:val="18"/>
                <w:szCs w:val="18"/>
                <w:lang w:eastAsia="ru-RU"/>
              </w:rPr>
              <w:t>Удельный расход холодной воды на производство (передачу) те</w:t>
            </w:r>
            <w:r w:rsidRPr="00E31C12">
              <w:rPr>
                <w:rFonts w:ascii="Arial" w:eastAsia="Times New Roman" w:hAnsi="Arial" w:cs="Arial"/>
                <w:sz w:val="18"/>
                <w:szCs w:val="18"/>
                <w:lang w:eastAsia="ru-RU"/>
              </w:rPr>
              <w:t>п</w:t>
            </w:r>
            <w:r w:rsidRPr="00E31C12">
              <w:rPr>
                <w:rFonts w:ascii="Arial" w:eastAsia="Times New Roman" w:hAnsi="Arial" w:cs="Arial"/>
                <w:sz w:val="18"/>
                <w:szCs w:val="18"/>
                <w:lang w:eastAsia="ru-RU"/>
              </w:rPr>
              <w:t>ловой энергии на единицу тепл</w:t>
            </w:r>
            <w:r w:rsidRPr="00E31C12">
              <w:rPr>
                <w:rFonts w:ascii="Arial" w:eastAsia="Times New Roman" w:hAnsi="Arial" w:cs="Arial"/>
                <w:sz w:val="18"/>
                <w:szCs w:val="18"/>
                <w:lang w:eastAsia="ru-RU"/>
              </w:rPr>
              <w:t>о</w:t>
            </w:r>
            <w:r w:rsidRPr="00E31C12">
              <w:rPr>
                <w:rFonts w:ascii="Arial" w:eastAsia="Times New Roman" w:hAnsi="Arial" w:cs="Arial"/>
                <w:sz w:val="18"/>
                <w:szCs w:val="18"/>
                <w:lang w:eastAsia="ru-RU"/>
              </w:rPr>
              <w:t>вой энергии, отпускаемой потр</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бителям</w:t>
            </w:r>
          </w:p>
        </w:tc>
        <w:tc>
          <w:tcPr>
            <w:tcW w:w="1275"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eastAsia="Times New Roman" w:hAnsi="Arial" w:cs="Arial"/>
                <w:sz w:val="18"/>
                <w:szCs w:val="18"/>
                <w:lang w:eastAsia="ru-RU"/>
              </w:rPr>
              <w:t>куб.м/Гкал</w:t>
            </w:r>
          </w:p>
        </w:tc>
        <w:tc>
          <w:tcPr>
            <w:tcW w:w="3612" w:type="dxa"/>
            <w:shd w:val="clear" w:color="auto" w:fill="auto"/>
            <w:vAlign w:val="center"/>
          </w:tcPr>
          <w:p w:rsidR="005C28CC" w:rsidRPr="00E31C12" w:rsidRDefault="00FE63FA">
            <w:pPr>
              <w:spacing w:after="0" w:line="240" w:lineRule="auto"/>
              <w:jc w:val="right"/>
              <w:rPr>
                <w:rFonts w:ascii="Arial" w:eastAsia="Times New Roman" w:hAnsi="Arial" w:cs="Arial"/>
                <w:sz w:val="18"/>
                <w:szCs w:val="18"/>
                <w:lang w:eastAsia="ru-RU"/>
              </w:rPr>
            </w:pPr>
            <w:r w:rsidRPr="00E31C12">
              <w:rPr>
                <w:rFonts w:ascii="Arial" w:eastAsia="Times New Roman" w:hAnsi="Arial" w:cs="Arial"/>
                <w:sz w:val="18"/>
                <w:szCs w:val="18"/>
                <w:lang w:eastAsia="ru-RU"/>
              </w:rPr>
              <w:t>0,14</w:t>
            </w:r>
          </w:p>
        </w:tc>
      </w:tr>
    </w:tbl>
    <w:p w:rsidR="005C28CC" w:rsidRPr="00E31C12" w:rsidRDefault="005C28CC">
      <w:pPr>
        <w:rPr>
          <w:rFonts w:ascii="Arial" w:hAnsi="Arial" w:cs="Arial"/>
          <w:lang w:eastAsia="ru-RU"/>
        </w:rPr>
      </w:pPr>
    </w:p>
    <w:p w:rsidR="005C28CC" w:rsidRPr="00E31C12" w:rsidRDefault="00FE63FA">
      <w:pPr>
        <w:pStyle w:val="21"/>
        <w:spacing w:after="180"/>
        <w:jc w:val="both"/>
        <w:rPr>
          <w:rFonts w:ascii="Arial Narrow" w:hAnsi="Arial Narrow" w:cs="Arial"/>
          <w:b/>
          <w:color w:val="auto"/>
          <w:sz w:val="28"/>
          <w:szCs w:val="24"/>
          <w:lang w:val="ru-RU"/>
        </w:rPr>
      </w:pPr>
      <w:bookmarkStart w:id="478" w:name="_Toc524886747"/>
      <w:bookmarkStart w:id="479" w:name="_Toc72449040"/>
      <w:bookmarkStart w:id="480" w:name="_Toc84432187"/>
      <w:bookmarkStart w:id="481" w:name="_Toc164201714"/>
      <w:r w:rsidRPr="00E31C12">
        <w:rPr>
          <w:rFonts w:ascii="Arial Narrow" w:hAnsi="Arial Narrow" w:cs="Arial"/>
          <w:b/>
          <w:color w:val="auto"/>
          <w:sz w:val="28"/>
          <w:szCs w:val="24"/>
          <w:lang w:val="ru-RU"/>
        </w:rPr>
        <w:t>ЧАСТЬ 11. ЦЕНЫ (ТАРИФЫ) В СФЕРЕ ТЕПЛОСНАБЖЕНИЯ</w:t>
      </w:r>
      <w:bookmarkEnd w:id="478"/>
      <w:bookmarkEnd w:id="479"/>
      <w:bookmarkEnd w:id="480"/>
      <w:bookmarkEnd w:id="481"/>
    </w:p>
    <w:p w:rsidR="005C28CC" w:rsidRPr="00E31C12" w:rsidRDefault="00FE63FA" w:rsidP="0025795F">
      <w:pPr>
        <w:pStyle w:val="32"/>
        <w:numPr>
          <w:ilvl w:val="2"/>
          <w:numId w:val="42"/>
        </w:numPr>
        <w:jc w:val="both"/>
        <w:rPr>
          <w:rFonts w:ascii="Arial" w:hAnsi="Arial" w:cs="Arial"/>
          <w:b/>
          <w:color w:val="auto"/>
          <w:lang w:val="ru-RU"/>
        </w:rPr>
      </w:pPr>
      <w:bookmarkStart w:id="482" w:name="_Toc84432188"/>
      <w:bookmarkStart w:id="483" w:name="_Toc524886748"/>
      <w:bookmarkStart w:id="484" w:name="_Toc72449041"/>
      <w:bookmarkStart w:id="485" w:name="_Toc164201715"/>
      <w:r w:rsidRPr="00E31C12">
        <w:rPr>
          <w:rFonts w:ascii="Arial" w:hAnsi="Arial" w:cs="Arial"/>
          <w:b/>
          <w:color w:val="auto"/>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w:t>
      </w:r>
      <w:r w:rsidRPr="00E31C12">
        <w:rPr>
          <w:rFonts w:ascii="Arial" w:hAnsi="Arial" w:cs="Arial"/>
          <w:b/>
          <w:color w:val="auto"/>
          <w:lang w:val="ru-RU"/>
        </w:rPr>
        <w:t>е</w:t>
      </w:r>
      <w:r w:rsidRPr="00E31C12">
        <w:rPr>
          <w:rFonts w:ascii="Arial" w:hAnsi="Arial" w:cs="Arial"/>
          <w:b/>
          <w:color w:val="auto"/>
          <w:lang w:val="ru-RU"/>
        </w:rPr>
        <w:t>плоснабжающей организации с учетом последних 3 лет</w:t>
      </w:r>
      <w:bookmarkEnd w:id="482"/>
      <w:bookmarkEnd w:id="483"/>
      <w:bookmarkEnd w:id="484"/>
      <w:bookmarkEnd w:id="485"/>
    </w:p>
    <w:p w:rsidR="005C28CC" w:rsidRPr="00E31C12" w:rsidRDefault="005C28CC">
      <w:pPr>
        <w:pStyle w:val="ConsPlusNormal"/>
        <w:spacing w:line="360" w:lineRule="auto"/>
        <w:ind w:firstLine="540"/>
        <w:jc w:val="both"/>
        <w:rPr>
          <w:sz w:val="24"/>
          <w:szCs w:val="24"/>
        </w:rPr>
      </w:pPr>
    </w:p>
    <w:p w:rsidR="005C28CC" w:rsidRPr="00E31C12" w:rsidRDefault="00FE63FA">
      <w:pPr>
        <w:pStyle w:val="ConsPlusNormal"/>
        <w:spacing w:line="276" w:lineRule="auto"/>
        <w:ind w:firstLine="540"/>
        <w:jc w:val="both"/>
        <w:rPr>
          <w:sz w:val="24"/>
          <w:szCs w:val="24"/>
        </w:rPr>
      </w:pPr>
      <w:r w:rsidRPr="00E31C12">
        <w:rPr>
          <w:sz w:val="24"/>
          <w:szCs w:val="24"/>
        </w:rPr>
        <w:t>Тарифы на тепловую энергию устанавливаются Департаментом Кожевнико</w:t>
      </w:r>
      <w:r w:rsidRPr="00E31C12">
        <w:rPr>
          <w:sz w:val="24"/>
          <w:szCs w:val="24"/>
        </w:rPr>
        <w:t>в</w:t>
      </w:r>
      <w:r w:rsidRPr="00E31C12">
        <w:rPr>
          <w:sz w:val="24"/>
          <w:szCs w:val="24"/>
        </w:rPr>
        <w:t>ского района Томской области по ценам и регулированию тарифов в соответствии с Федеральным законом от 27 июля 2010 г. № 190-ФЗ «О теплоснабжении», п</w:t>
      </w:r>
      <w:r w:rsidRPr="00E31C12">
        <w:rPr>
          <w:sz w:val="24"/>
          <w:szCs w:val="24"/>
        </w:rPr>
        <w:t>о</w:t>
      </w:r>
      <w:r w:rsidRPr="00E31C12">
        <w:rPr>
          <w:sz w:val="24"/>
          <w:szCs w:val="24"/>
        </w:rPr>
        <w:t>становлениями Правительства Российской Федерации от 22 октября 2012 г. № 1075 «О ценообразовании в сфере теплоснабжения», от 14 ноября 2022 года № 2053 «Об особенностях индексации регулируемых цен (тарифов) с 1 декабря 2022 г. по 31 декабря 2023 года и о внесении изменений в некоторые акты Правител</w:t>
      </w:r>
      <w:r w:rsidRPr="00E31C12">
        <w:rPr>
          <w:sz w:val="24"/>
          <w:szCs w:val="24"/>
        </w:rPr>
        <w:t>ь</w:t>
      </w:r>
      <w:r w:rsidRPr="00E31C12">
        <w:rPr>
          <w:sz w:val="24"/>
          <w:szCs w:val="24"/>
        </w:rPr>
        <w:t>ства Российской Федерации», от 16 мая 2014 года № 452 «Об утверждении Пр</w:t>
      </w:r>
      <w:r w:rsidRPr="00E31C12">
        <w:rPr>
          <w:sz w:val="24"/>
          <w:szCs w:val="24"/>
        </w:rPr>
        <w:t>а</w:t>
      </w:r>
      <w:r w:rsidRPr="00E31C12">
        <w:rPr>
          <w:sz w:val="24"/>
          <w:szCs w:val="24"/>
        </w:rPr>
        <w:t>вил определения плановых и расчета фактических значений показателей наде</w:t>
      </w:r>
      <w:r w:rsidRPr="00E31C12">
        <w:rPr>
          <w:sz w:val="24"/>
          <w:szCs w:val="24"/>
        </w:rPr>
        <w:t>ж</w:t>
      </w:r>
      <w:r w:rsidRPr="00E31C12">
        <w:rPr>
          <w:sz w:val="24"/>
          <w:szCs w:val="24"/>
        </w:rPr>
        <w:t>ности и энергетической эффективности объектов теплоснабжения, а также опр</w:t>
      </w:r>
      <w:r w:rsidRPr="00E31C12">
        <w:rPr>
          <w:sz w:val="24"/>
          <w:szCs w:val="24"/>
        </w:rPr>
        <w:t>е</w:t>
      </w:r>
      <w:r w:rsidRPr="00E31C12">
        <w:rPr>
          <w:sz w:val="24"/>
          <w:szCs w:val="24"/>
        </w:rPr>
        <w:t>деления достижения организацией, осуществляющей регулируемые виды де</w:t>
      </w:r>
      <w:r w:rsidRPr="00E31C12">
        <w:rPr>
          <w:sz w:val="24"/>
          <w:szCs w:val="24"/>
        </w:rPr>
        <w:t>я</w:t>
      </w:r>
      <w:r w:rsidRPr="00E31C12">
        <w:rPr>
          <w:sz w:val="24"/>
          <w:szCs w:val="24"/>
        </w:rPr>
        <w:t>тельности в сфере теплоснабжения, указанных плановых значений и о внесении изменения в постановление Правительства Российской Федерации от 15 мая 2010 года № 340», приказом ФСТ России от 13 июня 2013 года № 760-э «Об у</w:t>
      </w:r>
      <w:r w:rsidRPr="00E31C12">
        <w:rPr>
          <w:sz w:val="24"/>
          <w:szCs w:val="24"/>
        </w:rPr>
        <w:t>т</w:t>
      </w:r>
      <w:r w:rsidRPr="00E31C12">
        <w:rPr>
          <w:sz w:val="24"/>
          <w:szCs w:val="24"/>
        </w:rPr>
        <w:t>верждении методических указаний по расчету регулируемых цен (тарифов) в сфере теплоснабжения».</w:t>
      </w:r>
    </w:p>
    <w:p w:rsidR="005C28CC" w:rsidRPr="00E31C12" w:rsidRDefault="00FE63FA">
      <w:pPr>
        <w:pStyle w:val="ConsPlusNormal"/>
        <w:spacing w:line="276" w:lineRule="auto"/>
        <w:ind w:firstLine="540"/>
        <w:jc w:val="both"/>
        <w:rPr>
          <w:sz w:val="24"/>
          <w:szCs w:val="24"/>
        </w:rPr>
      </w:pPr>
      <w:r w:rsidRPr="00E31C12">
        <w:rPr>
          <w:sz w:val="24"/>
          <w:szCs w:val="24"/>
        </w:rPr>
        <w:t>Тарифы на тепловую энергию на территории Муниципального образования Малиновское сельское поселение Кожевниковского района Томской области пр</w:t>
      </w:r>
      <w:r w:rsidRPr="00E31C12">
        <w:rPr>
          <w:sz w:val="24"/>
          <w:szCs w:val="24"/>
        </w:rPr>
        <w:t>и</w:t>
      </w:r>
      <w:r w:rsidRPr="00E31C12">
        <w:rPr>
          <w:sz w:val="24"/>
          <w:szCs w:val="24"/>
        </w:rPr>
        <w:t>ведены в таб. </w:t>
      </w:r>
      <w:fldSimple w:instr=" REF _Ref84415010 \h  \* MERGEFORMAT ">
        <w:r w:rsidR="00CE464D" w:rsidRPr="00CE464D">
          <w:rPr>
            <w:vanish/>
            <w:sz w:val="24"/>
            <w:szCs w:val="24"/>
          </w:rPr>
          <w:t xml:space="preserve">Таблица </w:t>
        </w:r>
        <w:r w:rsidR="00CE464D" w:rsidRPr="00CE464D">
          <w:rPr>
            <w:sz w:val="24"/>
            <w:szCs w:val="24"/>
          </w:rPr>
          <w:t>21</w:t>
        </w:r>
      </w:fldSimple>
      <w:r w:rsidRPr="00E31C12">
        <w:rPr>
          <w:sz w:val="24"/>
          <w:szCs w:val="24"/>
        </w:rPr>
        <w:t>.</w:t>
      </w:r>
    </w:p>
    <w:p w:rsidR="005C28CC" w:rsidRPr="00E31C12" w:rsidRDefault="005C28CC">
      <w:pPr>
        <w:pStyle w:val="ConsPlusNormal"/>
        <w:spacing w:line="360" w:lineRule="auto"/>
        <w:ind w:firstLine="540"/>
        <w:jc w:val="both"/>
        <w:rPr>
          <w:sz w:val="24"/>
          <w:szCs w:val="24"/>
        </w:rPr>
      </w:pPr>
    </w:p>
    <w:p w:rsidR="005C28CC" w:rsidRPr="00E31C12" w:rsidRDefault="00FE63FA">
      <w:pPr>
        <w:pStyle w:val="affff1"/>
        <w:keepNext/>
        <w:rPr>
          <w:rFonts w:ascii="Arial" w:hAnsi="Arial" w:cs="Arial"/>
        </w:rPr>
      </w:pPr>
      <w:bookmarkStart w:id="486" w:name="_Ref84415010"/>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21</w:t>
      </w:r>
      <w:r w:rsidR="009118DF" w:rsidRPr="00E31C12">
        <w:rPr>
          <w:rFonts w:ascii="Arial" w:hAnsi="Arial" w:cs="Arial"/>
        </w:rPr>
        <w:fldChar w:fldCharType="end"/>
      </w:r>
      <w:bookmarkEnd w:id="486"/>
      <w:r w:rsidRPr="00E31C12">
        <w:rPr>
          <w:rFonts w:ascii="Arial" w:hAnsi="Arial" w:cs="Arial"/>
        </w:rPr>
        <w:t xml:space="preserve"> – Тарифы на тепловую энергию для потребителей источников Мал</w:t>
      </w:r>
      <w:r w:rsidRPr="00E31C12">
        <w:rPr>
          <w:rFonts w:ascii="Arial" w:hAnsi="Arial" w:cs="Arial"/>
        </w:rPr>
        <w:t>и</w:t>
      </w:r>
      <w:r w:rsidRPr="00E31C12">
        <w:rPr>
          <w:rFonts w:ascii="Arial" w:hAnsi="Arial" w:cs="Arial"/>
        </w:rPr>
        <w:t>новского сельского поселения</w:t>
      </w:r>
    </w:p>
    <w:tbl>
      <w:tblPr>
        <w:tblStyle w:val="ad"/>
        <w:tblW w:w="9317" w:type="dxa"/>
        <w:tblLook w:val="04A0"/>
      </w:tblPr>
      <w:tblGrid>
        <w:gridCol w:w="4106"/>
        <w:gridCol w:w="992"/>
        <w:gridCol w:w="2093"/>
        <w:gridCol w:w="2126"/>
      </w:tblGrid>
      <w:tr w:rsidR="005C28CC" w:rsidRPr="00E31C12">
        <w:trPr>
          <w:trHeight w:val="530"/>
          <w:tblHeader/>
        </w:trPr>
        <w:tc>
          <w:tcPr>
            <w:tcW w:w="4106" w:type="dxa"/>
            <w:shd w:val="clear" w:color="auto" w:fill="F2F2F2" w:themeFill="background1" w:themeFillShade="F2"/>
            <w:vAlign w:val="center"/>
          </w:tcPr>
          <w:p w:rsidR="005C28CC" w:rsidRPr="00E31C12" w:rsidRDefault="00FE63FA">
            <w:pPr>
              <w:jc w:val="center"/>
              <w:rPr>
                <w:rFonts w:ascii="Arial" w:hAnsi="Arial" w:cs="Arial"/>
                <w:b/>
                <w:bCs/>
                <w:sz w:val="20"/>
                <w:szCs w:val="20"/>
              </w:rPr>
            </w:pPr>
            <w:r w:rsidRPr="00E31C12">
              <w:rPr>
                <w:rFonts w:ascii="Arial" w:hAnsi="Arial" w:cs="Arial"/>
                <w:b/>
                <w:bCs/>
                <w:sz w:val="20"/>
                <w:szCs w:val="20"/>
              </w:rPr>
              <w:t>Система теплоснабжения</w:t>
            </w:r>
          </w:p>
        </w:tc>
        <w:tc>
          <w:tcPr>
            <w:tcW w:w="3085" w:type="dxa"/>
            <w:gridSpan w:val="2"/>
            <w:shd w:val="clear" w:color="auto" w:fill="F2F2F2" w:themeFill="background1" w:themeFillShade="F2"/>
            <w:vAlign w:val="center"/>
          </w:tcPr>
          <w:p w:rsidR="005C28CC" w:rsidRPr="00E31C12" w:rsidRDefault="00FE63FA">
            <w:pPr>
              <w:jc w:val="center"/>
              <w:rPr>
                <w:rFonts w:ascii="Arial" w:hAnsi="Arial" w:cs="Arial"/>
                <w:b/>
                <w:bCs/>
                <w:sz w:val="20"/>
                <w:szCs w:val="20"/>
              </w:rPr>
            </w:pPr>
            <w:r w:rsidRPr="00E31C12">
              <w:rPr>
                <w:rFonts w:ascii="Arial" w:hAnsi="Arial" w:cs="Arial"/>
                <w:b/>
                <w:bCs/>
                <w:sz w:val="20"/>
                <w:szCs w:val="20"/>
              </w:rPr>
              <w:t>Период</w:t>
            </w:r>
          </w:p>
        </w:tc>
        <w:tc>
          <w:tcPr>
            <w:tcW w:w="2126" w:type="dxa"/>
            <w:shd w:val="clear" w:color="auto" w:fill="F2F2F2" w:themeFill="background1" w:themeFillShade="F2"/>
            <w:vAlign w:val="center"/>
          </w:tcPr>
          <w:p w:rsidR="005C28CC" w:rsidRPr="00E31C12" w:rsidRDefault="00FE63FA">
            <w:pPr>
              <w:jc w:val="center"/>
              <w:rPr>
                <w:rFonts w:ascii="Arial" w:hAnsi="Arial" w:cs="Arial"/>
                <w:b/>
                <w:bCs/>
                <w:sz w:val="20"/>
                <w:szCs w:val="20"/>
                <w:lang w:val="ru-RU"/>
              </w:rPr>
            </w:pPr>
            <w:r w:rsidRPr="00E31C12">
              <w:rPr>
                <w:rFonts w:ascii="Arial" w:hAnsi="Arial" w:cs="Arial"/>
                <w:b/>
                <w:bCs/>
                <w:sz w:val="20"/>
                <w:szCs w:val="20"/>
                <w:lang w:val="ru-RU"/>
              </w:rPr>
              <w:t>Тариф без НДС, руб./Гкал</w:t>
            </w:r>
          </w:p>
        </w:tc>
      </w:tr>
      <w:tr w:rsidR="005C28CC" w:rsidRPr="00E31C12">
        <w:trPr>
          <w:trHeight w:val="20"/>
        </w:trPr>
        <w:tc>
          <w:tcPr>
            <w:tcW w:w="4106" w:type="dxa"/>
            <w:vMerge w:val="restart"/>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Прочие системы теплоснабжения</w:t>
            </w:r>
          </w:p>
        </w:tc>
        <w:tc>
          <w:tcPr>
            <w:tcW w:w="992" w:type="dxa"/>
            <w:vMerge w:val="restart"/>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2022</w:t>
            </w: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01.01–30.06</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9784,77</w:t>
            </w:r>
          </w:p>
        </w:tc>
      </w:tr>
      <w:tr w:rsidR="005C28CC" w:rsidRPr="00E31C12">
        <w:trPr>
          <w:trHeight w:val="20"/>
        </w:trPr>
        <w:tc>
          <w:tcPr>
            <w:tcW w:w="4106" w:type="dxa"/>
            <w:vMerge/>
            <w:vAlign w:val="center"/>
          </w:tcPr>
          <w:p w:rsidR="005C28CC" w:rsidRPr="00E31C12" w:rsidRDefault="005C28CC">
            <w:pPr>
              <w:jc w:val="center"/>
              <w:rPr>
                <w:rFonts w:ascii="Arial" w:hAnsi="Arial" w:cs="Arial"/>
                <w:bCs/>
                <w:sz w:val="20"/>
                <w:szCs w:val="20"/>
              </w:rPr>
            </w:pPr>
          </w:p>
        </w:tc>
        <w:tc>
          <w:tcPr>
            <w:tcW w:w="992" w:type="dxa"/>
            <w:vMerge/>
            <w:vAlign w:val="center"/>
          </w:tcPr>
          <w:p w:rsidR="005C28CC" w:rsidRPr="00E31C12" w:rsidRDefault="005C28CC">
            <w:pPr>
              <w:jc w:val="center"/>
              <w:rPr>
                <w:rFonts w:ascii="Arial" w:hAnsi="Arial" w:cs="Arial"/>
                <w:bCs/>
                <w:sz w:val="20"/>
                <w:szCs w:val="20"/>
              </w:rPr>
            </w:pP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01.07–31.12</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11360,49</w:t>
            </w:r>
          </w:p>
        </w:tc>
      </w:tr>
      <w:tr w:rsidR="005C28CC" w:rsidRPr="00E31C12">
        <w:trPr>
          <w:trHeight w:val="20"/>
        </w:trPr>
        <w:tc>
          <w:tcPr>
            <w:tcW w:w="4106" w:type="dxa"/>
            <w:vMerge/>
            <w:vAlign w:val="center"/>
          </w:tcPr>
          <w:p w:rsidR="005C28CC" w:rsidRPr="00E31C12" w:rsidRDefault="005C28CC">
            <w:pPr>
              <w:jc w:val="center"/>
              <w:rPr>
                <w:rFonts w:ascii="Arial" w:hAnsi="Arial" w:cs="Arial"/>
                <w:bCs/>
                <w:sz w:val="20"/>
                <w:szCs w:val="20"/>
              </w:rPr>
            </w:pPr>
          </w:p>
        </w:tc>
        <w:tc>
          <w:tcPr>
            <w:tcW w:w="992" w:type="dxa"/>
            <w:vMerge w:val="restart"/>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2023</w:t>
            </w: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01.01–30.06</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11176,94</w:t>
            </w:r>
          </w:p>
        </w:tc>
      </w:tr>
      <w:tr w:rsidR="005C28CC" w:rsidRPr="00E31C12">
        <w:trPr>
          <w:trHeight w:val="20"/>
        </w:trPr>
        <w:tc>
          <w:tcPr>
            <w:tcW w:w="4106" w:type="dxa"/>
            <w:vMerge/>
            <w:vAlign w:val="center"/>
          </w:tcPr>
          <w:p w:rsidR="005C28CC" w:rsidRPr="00E31C12" w:rsidRDefault="005C28CC">
            <w:pPr>
              <w:jc w:val="center"/>
              <w:rPr>
                <w:rFonts w:ascii="Arial" w:hAnsi="Arial" w:cs="Arial"/>
                <w:bCs/>
                <w:sz w:val="20"/>
                <w:szCs w:val="20"/>
              </w:rPr>
            </w:pPr>
          </w:p>
        </w:tc>
        <w:tc>
          <w:tcPr>
            <w:tcW w:w="992" w:type="dxa"/>
            <w:vMerge/>
            <w:vAlign w:val="center"/>
          </w:tcPr>
          <w:p w:rsidR="005C28CC" w:rsidRPr="00E31C12" w:rsidRDefault="005C28CC">
            <w:pPr>
              <w:jc w:val="center"/>
              <w:rPr>
                <w:rFonts w:ascii="Arial" w:hAnsi="Arial" w:cs="Arial"/>
                <w:bCs/>
                <w:sz w:val="20"/>
                <w:szCs w:val="20"/>
              </w:rPr>
            </w:pP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01.07–31.12</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11176,94</w:t>
            </w:r>
          </w:p>
        </w:tc>
      </w:tr>
      <w:tr w:rsidR="005C28CC" w:rsidRPr="00E31C12">
        <w:trPr>
          <w:trHeight w:val="20"/>
        </w:trPr>
        <w:tc>
          <w:tcPr>
            <w:tcW w:w="4106" w:type="dxa"/>
            <w:vMerge/>
            <w:vAlign w:val="center"/>
          </w:tcPr>
          <w:p w:rsidR="005C28CC" w:rsidRPr="00E31C12" w:rsidRDefault="005C28CC">
            <w:pPr>
              <w:jc w:val="center"/>
              <w:rPr>
                <w:rFonts w:ascii="Arial" w:hAnsi="Arial" w:cs="Arial"/>
                <w:bCs/>
                <w:sz w:val="20"/>
                <w:szCs w:val="20"/>
              </w:rPr>
            </w:pPr>
          </w:p>
        </w:tc>
        <w:tc>
          <w:tcPr>
            <w:tcW w:w="992" w:type="dxa"/>
            <w:vMerge w:val="restart"/>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2024</w:t>
            </w: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01.01–30.06</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11176,94</w:t>
            </w:r>
          </w:p>
        </w:tc>
      </w:tr>
      <w:tr w:rsidR="005C28CC" w:rsidRPr="00E31C12">
        <w:trPr>
          <w:trHeight w:val="20"/>
        </w:trPr>
        <w:tc>
          <w:tcPr>
            <w:tcW w:w="4106" w:type="dxa"/>
            <w:vMerge/>
            <w:vAlign w:val="center"/>
          </w:tcPr>
          <w:p w:rsidR="005C28CC" w:rsidRPr="00E31C12" w:rsidRDefault="005C28CC">
            <w:pPr>
              <w:jc w:val="center"/>
              <w:rPr>
                <w:rFonts w:ascii="Arial" w:hAnsi="Arial" w:cs="Arial"/>
                <w:bCs/>
                <w:sz w:val="20"/>
                <w:szCs w:val="20"/>
              </w:rPr>
            </w:pPr>
          </w:p>
        </w:tc>
        <w:tc>
          <w:tcPr>
            <w:tcW w:w="992" w:type="dxa"/>
            <w:vMerge/>
            <w:vAlign w:val="center"/>
          </w:tcPr>
          <w:p w:rsidR="005C28CC" w:rsidRPr="00E31C12" w:rsidRDefault="005C28CC">
            <w:pPr>
              <w:jc w:val="center"/>
              <w:rPr>
                <w:rFonts w:ascii="Arial" w:hAnsi="Arial" w:cs="Arial"/>
                <w:bCs/>
                <w:sz w:val="20"/>
                <w:szCs w:val="20"/>
              </w:rPr>
            </w:pPr>
          </w:p>
        </w:tc>
        <w:tc>
          <w:tcPr>
            <w:tcW w:w="2093" w:type="dxa"/>
            <w:vAlign w:val="center"/>
          </w:tcPr>
          <w:p w:rsidR="005C28CC" w:rsidRPr="00E31C12" w:rsidRDefault="00FE63FA">
            <w:pPr>
              <w:jc w:val="center"/>
              <w:rPr>
                <w:rFonts w:ascii="Arial" w:hAnsi="Arial" w:cs="Arial"/>
                <w:bCs/>
                <w:sz w:val="20"/>
                <w:szCs w:val="20"/>
              </w:rPr>
            </w:pPr>
            <w:r w:rsidRPr="00E31C12">
              <w:rPr>
                <w:rFonts w:ascii="Arial" w:hAnsi="Arial" w:cs="Arial"/>
                <w:bCs/>
                <w:sz w:val="20"/>
                <w:szCs w:val="20"/>
                <w:lang w:val="ru-RU"/>
              </w:rPr>
              <w:t>01.07–31.12</w:t>
            </w:r>
          </w:p>
        </w:tc>
        <w:tc>
          <w:tcPr>
            <w:tcW w:w="2126" w:type="dxa"/>
            <w:vAlign w:val="center"/>
          </w:tcPr>
          <w:p w:rsidR="005C28CC" w:rsidRPr="00E31C12" w:rsidRDefault="00FE63FA">
            <w:pPr>
              <w:jc w:val="center"/>
              <w:rPr>
                <w:rFonts w:ascii="Arial" w:hAnsi="Arial" w:cs="Arial"/>
                <w:bCs/>
                <w:sz w:val="20"/>
                <w:szCs w:val="20"/>
                <w:lang w:val="ru-RU"/>
              </w:rPr>
            </w:pPr>
            <w:r w:rsidRPr="00E31C12">
              <w:rPr>
                <w:rFonts w:ascii="Arial" w:hAnsi="Arial" w:cs="Arial"/>
                <w:bCs/>
                <w:sz w:val="20"/>
                <w:szCs w:val="20"/>
                <w:lang w:val="ru-RU"/>
              </w:rPr>
              <w:t>13436,87</w:t>
            </w:r>
          </w:p>
        </w:tc>
      </w:tr>
    </w:tbl>
    <w:p w:rsidR="005C28CC" w:rsidRPr="00E31C12" w:rsidRDefault="00FE63FA" w:rsidP="0025795F">
      <w:pPr>
        <w:pStyle w:val="32"/>
        <w:numPr>
          <w:ilvl w:val="2"/>
          <w:numId w:val="42"/>
        </w:numPr>
        <w:jc w:val="both"/>
        <w:rPr>
          <w:rFonts w:ascii="Arial" w:hAnsi="Arial" w:cs="Arial"/>
          <w:b/>
          <w:color w:val="auto"/>
          <w:lang w:val="ru-RU"/>
        </w:rPr>
      </w:pPr>
      <w:bookmarkStart w:id="487" w:name="_Toc84432189"/>
      <w:bookmarkStart w:id="488" w:name="_Toc164201716"/>
      <w:bookmarkStart w:id="489" w:name="_Toc524886750"/>
      <w:bookmarkStart w:id="490" w:name="_Toc72449044"/>
      <w:r w:rsidRPr="00E31C12">
        <w:rPr>
          <w:rFonts w:ascii="Arial" w:hAnsi="Arial" w:cs="Arial"/>
          <w:b/>
          <w:color w:val="auto"/>
          <w:lang w:val="ru-RU"/>
        </w:rPr>
        <w:t>Описание структуры цен (тарифов), установленных на момент разр</w:t>
      </w:r>
      <w:r w:rsidRPr="00E31C12">
        <w:rPr>
          <w:rFonts w:ascii="Arial" w:hAnsi="Arial" w:cs="Arial"/>
          <w:b/>
          <w:color w:val="auto"/>
          <w:lang w:val="ru-RU"/>
        </w:rPr>
        <w:t>а</w:t>
      </w:r>
      <w:r w:rsidRPr="00E31C12">
        <w:rPr>
          <w:rFonts w:ascii="Arial" w:hAnsi="Arial" w:cs="Arial"/>
          <w:b/>
          <w:color w:val="auto"/>
          <w:lang w:val="ru-RU"/>
        </w:rPr>
        <w:t>ботки схемы теплоснабжения</w:t>
      </w:r>
      <w:bookmarkEnd w:id="487"/>
      <w:bookmarkEnd w:id="488"/>
      <w:bookmarkEnd w:id="489"/>
      <w:bookmarkEnd w:id="490"/>
    </w:p>
    <w:p w:rsidR="005C28CC" w:rsidRPr="00E31C12" w:rsidRDefault="005C28CC">
      <w:pPr>
        <w:spacing w:after="0" w:line="360" w:lineRule="auto"/>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В тариф включены составляющие:</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расходы на топливо</w:t>
      </w:r>
      <w:r w:rsidRPr="00E31C12">
        <w:rPr>
          <w:rFonts w:ascii="Arial" w:hAnsi="Arial" w:cs="Arial"/>
          <w:spacing w:val="3"/>
          <w:szCs w:val="24"/>
          <w:lang w:val="en-US"/>
        </w:rPr>
        <w:t>;</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расходы на теплоноситель;</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расходы на прочие покупаемые энергетические ресурсы (электр</w:t>
      </w:r>
      <w:r w:rsidRPr="00E31C12">
        <w:rPr>
          <w:rFonts w:ascii="Arial" w:hAnsi="Arial" w:cs="Arial"/>
          <w:spacing w:val="3"/>
          <w:szCs w:val="24"/>
        </w:rPr>
        <w:t>о</w:t>
      </w:r>
      <w:r w:rsidRPr="00E31C12">
        <w:rPr>
          <w:rFonts w:ascii="Arial" w:hAnsi="Arial" w:cs="Arial"/>
          <w:spacing w:val="3"/>
          <w:szCs w:val="24"/>
        </w:rPr>
        <w:t>энергия);</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оплата труда</w:t>
      </w:r>
      <w:r w:rsidRPr="00E31C12">
        <w:rPr>
          <w:rFonts w:ascii="Arial" w:hAnsi="Arial" w:cs="Arial"/>
          <w:spacing w:val="3"/>
          <w:szCs w:val="24"/>
          <w:lang w:val="en-US"/>
        </w:rPr>
        <w:t>;</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отчисления на социальные нужды</w:t>
      </w:r>
      <w:r w:rsidRPr="00E31C12">
        <w:rPr>
          <w:rFonts w:ascii="Arial" w:hAnsi="Arial" w:cs="Arial"/>
          <w:spacing w:val="3"/>
          <w:szCs w:val="24"/>
          <w:lang w:val="en-US"/>
        </w:rPr>
        <w:t>;</w:t>
      </w:r>
    </w:p>
    <w:p w:rsidR="005C28CC" w:rsidRPr="00E31C12" w:rsidRDefault="00FE63FA">
      <w:pPr>
        <w:pStyle w:val="afb"/>
        <w:numPr>
          <w:ilvl w:val="0"/>
          <w:numId w:val="5"/>
        </w:numPr>
        <w:spacing w:line="276" w:lineRule="auto"/>
        <w:ind w:left="1418"/>
        <w:rPr>
          <w:rFonts w:ascii="Arial" w:hAnsi="Arial" w:cs="Arial"/>
          <w:spacing w:val="3"/>
          <w:szCs w:val="24"/>
        </w:rPr>
      </w:pPr>
      <w:r w:rsidRPr="00E31C12">
        <w:rPr>
          <w:rFonts w:ascii="Arial" w:hAnsi="Arial" w:cs="Arial"/>
          <w:spacing w:val="3"/>
          <w:szCs w:val="24"/>
        </w:rPr>
        <w:t>прочие расходы, связанные с производством и реализацией пр</w:t>
      </w:r>
      <w:r w:rsidRPr="00E31C12">
        <w:rPr>
          <w:rFonts w:ascii="Arial" w:hAnsi="Arial" w:cs="Arial"/>
          <w:spacing w:val="3"/>
          <w:szCs w:val="24"/>
        </w:rPr>
        <w:t>о</w:t>
      </w:r>
      <w:r w:rsidRPr="00E31C12">
        <w:rPr>
          <w:rFonts w:ascii="Arial" w:hAnsi="Arial" w:cs="Arial"/>
          <w:spacing w:val="3"/>
          <w:szCs w:val="24"/>
        </w:rPr>
        <w:t>дукции.</w:t>
      </w:r>
    </w:p>
    <w:p w:rsidR="005C28CC" w:rsidRPr="00E31C12" w:rsidRDefault="005C28CC">
      <w:pPr>
        <w:spacing w:after="0" w:line="276" w:lineRule="auto"/>
        <w:ind w:firstLine="708"/>
        <w:jc w:val="both"/>
        <w:rPr>
          <w:rFonts w:ascii="Arial" w:hAnsi="Arial" w:cs="Arial"/>
          <w:color w:val="000000"/>
          <w:spacing w:val="3"/>
          <w:szCs w:val="24"/>
        </w:rPr>
      </w:pPr>
    </w:p>
    <w:p w:rsidR="005C28CC" w:rsidRPr="00E31C12" w:rsidRDefault="00FE63FA" w:rsidP="0025795F">
      <w:pPr>
        <w:pStyle w:val="32"/>
        <w:numPr>
          <w:ilvl w:val="2"/>
          <w:numId w:val="42"/>
        </w:numPr>
        <w:jc w:val="both"/>
        <w:rPr>
          <w:rFonts w:ascii="Arial Narrow" w:hAnsi="Arial Narrow" w:cs="Arial"/>
          <w:b/>
          <w:color w:val="auto"/>
          <w:sz w:val="28"/>
          <w:lang w:val="ru-RU"/>
        </w:rPr>
      </w:pPr>
      <w:bookmarkStart w:id="491" w:name="_Toc524886751"/>
      <w:bookmarkStart w:id="492" w:name="_Toc72449045"/>
      <w:bookmarkStart w:id="493" w:name="_Toc84432190"/>
      <w:bookmarkStart w:id="494" w:name="_Toc164201717"/>
      <w:r w:rsidRPr="00E31C12">
        <w:rPr>
          <w:rFonts w:ascii="Arial" w:hAnsi="Arial" w:cs="Arial"/>
          <w:b/>
          <w:color w:val="auto"/>
          <w:lang w:val="ru-RU"/>
        </w:rPr>
        <w:t>Описание платы за подключение к системе теплоснабжения</w:t>
      </w:r>
      <w:bookmarkEnd w:id="491"/>
      <w:bookmarkEnd w:id="492"/>
      <w:bookmarkEnd w:id="493"/>
      <w:bookmarkEnd w:id="494"/>
    </w:p>
    <w:p w:rsidR="005C28CC" w:rsidRPr="00E31C12" w:rsidRDefault="005C28CC">
      <w:pPr>
        <w:spacing w:after="0" w:line="360" w:lineRule="auto"/>
        <w:ind w:firstLine="142"/>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Плата за подключение к системам централизованного теплоснабжения не установлена.</w:t>
      </w:r>
    </w:p>
    <w:p w:rsidR="005C28CC" w:rsidRPr="00E31C12" w:rsidRDefault="005C28CC">
      <w:pPr>
        <w:spacing w:after="0" w:line="360" w:lineRule="auto"/>
        <w:jc w:val="both"/>
        <w:rPr>
          <w:rFonts w:ascii="Arial" w:hAnsi="Arial" w:cs="Arial"/>
          <w:b/>
        </w:rPr>
      </w:pPr>
      <w:bookmarkStart w:id="495" w:name="_Toc524886752"/>
      <w:bookmarkStart w:id="496" w:name="_Toc72449047"/>
    </w:p>
    <w:p w:rsidR="005C28CC" w:rsidRPr="00E31C12" w:rsidRDefault="00FE63FA" w:rsidP="0025795F">
      <w:pPr>
        <w:pStyle w:val="32"/>
        <w:numPr>
          <w:ilvl w:val="2"/>
          <w:numId w:val="42"/>
        </w:numPr>
        <w:jc w:val="both"/>
        <w:rPr>
          <w:rFonts w:ascii="Arial" w:hAnsi="Arial" w:cs="Arial"/>
          <w:b/>
          <w:color w:val="auto"/>
          <w:lang w:val="ru-RU"/>
        </w:rPr>
      </w:pPr>
      <w:bookmarkStart w:id="497" w:name="_Toc84432191"/>
      <w:bookmarkStart w:id="498" w:name="_Toc164201718"/>
      <w:r w:rsidRPr="00E31C12">
        <w:rPr>
          <w:rFonts w:ascii="Arial" w:hAnsi="Arial" w:cs="Arial"/>
          <w:b/>
          <w:color w:val="auto"/>
          <w:lang w:val="ru-RU"/>
        </w:rPr>
        <w:t>Описание платы за услуги по поддержанию резервной тепловой мо</w:t>
      </w:r>
      <w:r w:rsidRPr="00E31C12">
        <w:rPr>
          <w:rFonts w:ascii="Arial" w:hAnsi="Arial" w:cs="Arial"/>
          <w:b/>
          <w:color w:val="auto"/>
          <w:lang w:val="ru-RU"/>
        </w:rPr>
        <w:t>щ</w:t>
      </w:r>
      <w:r w:rsidRPr="00E31C12">
        <w:rPr>
          <w:rFonts w:ascii="Arial" w:hAnsi="Arial" w:cs="Arial"/>
          <w:b/>
          <w:color w:val="auto"/>
          <w:lang w:val="ru-RU"/>
        </w:rPr>
        <w:t>ности, в том числе для социально значимых категорий потребителей</w:t>
      </w:r>
      <w:bookmarkEnd w:id="495"/>
      <w:bookmarkEnd w:id="496"/>
      <w:bookmarkEnd w:id="497"/>
      <w:bookmarkEnd w:id="498"/>
    </w:p>
    <w:p w:rsidR="005C28CC" w:rsidRPr="00E31C12" w:rsidRDefault="005C28CC">
      <w:pPr>
        <w:spacing w:line="276" w:lineRule="auto"/>
        <w:rPr>
          <w:rFonts w:ascii="Arial" w:hAnsi="Arial" w:cs="Arial"/>
          <w:color w:val="000000"/>
          <w:spacing w:val="3"/>
          <w:szCs w:val="24"/>
        </w:rPr>
      </w:pPr>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Плата за услуги по поддержанию резервной тепловой мощности на терр</w:t>
      </w:r>
      <w:r w:rsidRPr="00E31C12">
        <w:rPr>
          <w:rFonts w:ascii="Arial" w:hAnsi="Arial" w:cs="Arial"/>
          <w:color w:val="000000"/>
          <w:spacing w:val="3"/>
          <w:szCs w:val="24"/>
        </w:rPr>
        <w:t>и</w:t>
      </w:r>
      <w:r w:rsidRPr="00E31C12">
        <w:rPr>
          <w:rFonts w:ascii="Arial" w:hAnsi="Arial" w:cs="Arial"/>
          <w:color w:val="000000"/>
          <w:spacing w:val="3"/>
          <w:szCs w:val="24"/>
        </w:rPr>
        <w:t>тории Муниципального образования Малиновское сельское поселение Кожевн</w:t>
      </w:r>
      <w:r w:rsidRPr="00E31C12">
        <w:rPr>
          <w:rFonts w:ascii="Arial" w:hAnsi="Arial" w:cs="Arial"/>
          <w:color w:val="000000"/>
          <w:spacing w:val="3"/>
          <w:szCs w:val="24"/>
        </w:rPr>
        <w:t>и</w:t>
      </w:r>
      <w:r w:rsidRPr="00E31C12">
        <w:rPr>
          <w:rFonts w:ascii="Arial" w:hAnsi="Arial" w:cs="Arial"/>
          <w:color w:val="000000"/>
          <w:spacing w:val="3"/>
          <w:szCs w:val="24"/>
        </w:rPr>
        <w:t>ковского района Томской области не взимается.</w:t>
      </w:r>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rsidP="0025795F">
      <w:pPr>
        <w:pStyle w:val="32"/>
        <w:numPr>
          <w:ilvl w:val="2"/>
          <w:numId w:val="42"/>
        </w:numPr>
        <w:jc w:val="both"/>
        <w:rPr>
          <w:rFonts w:ascii="Arial" w:hAnsi="Arial" w:cs="Arial"/>
          <w:b/>
          <w:color w:val="auto"/>
          <w:lang w:val="ru-RU"/>
        </w:rPr>
      </w:pPr>
      <w:bookmarkStart w:id="499" w:name="_Toc164201719"/>
      <w:r w:rsidRPr="00E31C12">
        <w:rPr>
          <w:rFonts w:ascii="Arial" w:hAnsi="Arial" w:cs="Arial"/>
          <w:b/>
          <w:color w:val="auto"/>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99"/>
    </w:p>
    <w:p w:rsidR="005C28CC" w:rsidRPr="00E31C12" w:rsidRDefault="005C28CC">
      <w:pPr>
        <w:spacing w:after="0" w:line="276" w:lineRule="auto"/>
        <w:jc w:val="both"/>
        <w:rPr>
          <w:rFonts w:ascii="Arial" w:hAnsi="Arial" w:cs="Arial"/>
          <w:spacing w:val="3"/>
          <w:szCs w:val="24"/>
        </w:rPr>
      </w:pPr>
    </w:p>
    <w:p w:rsidR="005C28CC" w:rsidRPr="00E31C12" w:rsidRDefault="00FE63FA">
      <w:pPr>
        <w:spacing w:after="0" w:line="276" w:lineRule="auto"/>
        <w:jc w:val="both"/>
        <w:rPr>
          <w:rFonts w:ascii="Arial" w:hAnsi="Arial" w:cs="Arial"/>
          <w:spacing w:val="3"/>
          <w:szCs w:val="24"/>
        </w:rPr>
      </w:pPr>
      <w:r w:rsidRPr="00E31C12">
        <w:rPr>
          <w:rFonts w:ascii="Arial" w:hAnsi="Arial" w:cs="Arial"/>
          <w:spacing w:val="3"/>
          <w:szCs w:val="24"/>
        </w:rPr>
        <w:tab/>
        <w:t xml:space="preserve">На территории </w:t>
      </w:r>
      <w:r w:rsidRPr="00E31C12">
        <w:rPr>
          <w:rFonts w:ascii="Arial" w:hAnsi="Arial" w:cs="Arial"/>
          <w:color w:val="000000"/>
          <w:spacing w:val="3"/>
          <w:szCs w:val="24"/>
        </w:rPr>
        <w:t>Муниципального образования Малиновское сельское п</w:t>
      </w:r>
      <w:r w:rsidRPr="00E31C12">
        <w:rPr>
          <w:rFonts w:ascii="Arial" w:hAnsi="Arial" w:cs="Arial"/>
          <w:color w:val="000000"/>
          <w:spacing w:val="3"/>
          <w:szCs w:val="24"/>
        </w:rPr>
        <w:t>о</w:t>
      </w:r>
      <w:r w:rsidRPr="00E31C12">
        <w:rPr>
          <w:rFonts w:ascii="Arial" w:hAnsi="Arial" w:cs="Arial"/>
          <w:color w:val="000000"/>
          <w:spacing w:val="3"/>
          <w:szCs w:val="24"/>
        </w:rPr>
        <w:t>селение Кожевниковского района Томской области</w:t>
      </w:r>
      <w:r w:rsidRPr="00E31C12">
        <w:rPr>
          <w:rFonts w:ascii="Arial" w:hAnsi="Arial" w:cs="Arial"/>
          <w:spacing w:val="3"/>
          <w:szCs w:val="24"/>
        </w:rPr>
        <w:t xml:space="preserve"> отсутствуют ценовые зоны теплоснабжения.</w:t>
      </w:r>
    </w:p>
    <w:p w:rsidR="005C28CC" w:rsidRPr="00E31C12" w:rsidRDefault="005C28CC">
      <w:pPr>
        <w:spacing w:after="0" w:line="276" w:lineRule="auto"/>
        <w:jc w:val="both"/>
        <w:rPr>
          <w:rFonts w:ascii="Arial" w:hAnsi="Arial" w:cs="Arial"/>
          <w:spacing w:val="3"/>
          <w:szCs w:val="24"/>
        </w:rPr>
      </w:pPr>
    </w:p>
    <w:p w:rsidR="005C28CC" w:rsidRPr="00E31C12" w:rsidRDefault="00FE63FA" w:rsidP="0025795F">
      <w:pPr>
        <w:pStyle w:val="32"/>
        <w:numPr>
          <w:ilvl w:val="2"/>
          <w:numId w:val="42"/>
        </w:numPr>
        <w:jc w:val="both"/>
        <w:rPr>
          <w:rFonts w:ascii="Arial" w:hAnsi="Arial" w:cs="Arial"/>
          <w:b/>
          <w:color w:val="auto"/>
          <w:lang w:val="ru-RU"/>
        </w:rPr>
      </w:pPr>
      <w:bookmarkStart w:id="500" w:name="_Toc164201720"/>
      <w:r w:rsidRPr="00E31C12">
        <w:rPr>
          <w:rFonts w:ascii="Arial" w:hAnsi="Arial" w:cs="Arial"/>
          <w:b/>
          <w:color w:val="auto"/>
          <w:lang w:val="ru-RU"/>
        </w:rPr>
        <w:t>Описание средневзвешенного уровня сложившихся за последние 3 года цен на тепловую энергию (мощность), поставляемую единой те</w:t>
      </w:r>
      <w:r w:rsidRPr="00E31C12">
        <w:rPr>
          <w:rFonts w:ascii="Arial" w:hAnsi="Arial" w:cs="Arial"/>
          <w:b/>
          <w:color w:val="auto"/>
          <w:lang w:val="ru-RU"/>
        </w:rPr>
        <w:t>п</w:t>
      </w:r>
      <w:r w:rsidRPr="00E31C12">
        <w:rPr>
          <w:rFonts w:ascii="Arial" w:hAnsi="Arial" w:cs="Arial"/>
          <w:b/>
          <w:color w:val="auto"/>
          <w:lang w:val="ru-RU"/>
        </w:rPr>
        <w:t>лоснабжающей организацией потребителям в ценовых зонах тепл</w:t>
      </w:r>
      <w:r w:rsidRPr="00E31C12">
        <w:rPr>
          <w:rFonts w:ascii="Arial" w:hAnsi="Arial" w:cs="Arial"/>
          <w:b/>
          <w:color w:val="auto"/>
          <w:lang w:val="ru-RU"/>
        </w:rPr>
        <w:t>о</w:t>
      </w:r>
      <w:r w:rsidRPr="00E31C12">
        <w:rPr>
          <w:rFonts w:ascii="Arial" w:hAnsi="Arial" w:cs="Arial"/>
          <w:b/>
          <w:color w:val="auto"/>
          <w:lang w:val="ru-RU"/>
        </w:rPr>
        <w:t>снабжения</w:t>
      </w:r>
      <w:bookmarkEnd w:id="500"/>
    </w:p>
    <w:p w:rsidR="005C28CC" w:rsidRPr="00E31C12" w:rsidRDefault="005C28CC">
      <w:pPr>
        <w:rPr>
          <w:rFonts w:ascii="Arial" w:hAnsi="Arial" w:cs="Arial"/>
        </w:rPr>
      </w:pPr>
    </w:p>
    <w:p w:rsidR="005C28CC" w:rsidRPr="00E31C12" w:rsidRDefault="00FE63FA">
      <w:pPr>
        <w:spacing w:after="0" w:line="276" w:lineRule="auto"/>
        <w:jc w:val="both"/>
        <w:rPr>
          <w:rFonts w:ascii="Arial" w:hAnsi="Arial" w:cs="Arial"/>
          <w:spacing w:val="3"/>
          <w:szCs w:val="24"/>
        </w:rPr>
      </w:pPr>
      <w:r w:rsidRPr="00E31C12">
        <w:rPr>
          <w:rFonts w:ascii="Arial" w:hAnsi="Arial" w:cs="Arial"/>
          <w:spacing w:val="3"/>
          <w:szCs w:val="24"/>
        </w:rPr>
        <w:lastRenderedPageBreak/>
        <w:tab/>
        <w:t xml:space="preserve">На территории </w:t>
      </w:r>
      <w:r w:rsidRPr="00E31C12">
        <w:rPr>
          <w:rFonts w:ascii="Arial" w:hAnsi="Arial" w:cs="Arial"/>
          <w:color w:val="000000"/>
          <w:spacing w:val="3"/>
          <w:szCs w:val="24"/>
        </w:rPr>
        <w:t>Муниципального образования Малиновское сельское п</w:t>
      </w:r>
      <w:r w:rsidRPr="00E31C12">
        <w:rPr>
          <w:rFonts w:ascii="Arial" w:hAnsi="Arial" w:cs="Arial"/>
          <w:color w:val="000000"/>
          <w:spacing w:val="3"/>
          <w:szCs w:val="24"/>
        </w:rPr>
        <w:t>о</w:t>
      </w:r>
      <w:r w:rsidRPr="00E31C12">
        <w:rPr>
          <w:rFonts w:ascii="Arial" w:hAnsi="Arial" w:cs="Arial"/>
          <w:color w:val="000000"/>
          <w:spacing w:val="3"/>
          <w:szCs w:val="24"/>
        </w:rPr>
        <w:t xml:space="preserve">селение Кожевниковского района Томской области </w:t>
      </w:r>
      <w:r w:rsidRPr="00E31C12">
        <w:rPr>
          <w:rFonts w:ascii="Arial" w:hAnsi="Arial" w:cs="Arial"/>
          <w:spacing w:val="3"/>
          <w:szCs w:val="24"/>
        </w:rPr>
        <w:t>отсутствуют ценовые зоны теплоснабжения.</w:t>
      </w:r>
    </w:p>
    <w:p w:rsidR="005C28CC" w:rsidRPr="00E31C12" w:rsidRDefault="005C28CC">
      <w:pPr>
        <w:spacing w:after="0" w:line="276" w:lineRule="auto"/>
        <w:jc w:val="both"/>
        <w:rPr>
          <w:rFonts w:ascii="Arial" w:hAnsi="Arial" w:cs="Arial"/>
          <w:spacing w:val="3"/>
          <w:szCs w:val="24"/>
        </w:rPr>
      </w:pPr>
    </w:p>
    <w:p w:rsidR="005C28CC" w:rsidRPr="00E31C12" w:rsidRDefault="00FE63FA">
      <w:pPr>
        <w:rPr>
          <w:rFonts w:ascii="Arial" w:hAnsi="Arial" w:cs="Arial"/>
          <w:spacing w:val="3"/>
          <w:szCs w:val="24"/>
        </w:rPr>
      </w:pPr>
      <w:r w:rsidRPr="00E31C12">
        <w:rPr>
          <w:rFonts w:ascii="Arial" w:hAnsi="Arial" w:cs="Arial"/>
          <w:spacing w:val="3"/>
          <w:szCs w:val="24"/>
        </w:rPr>
        <w:br w:type="page" w:clear="all"/>
      </w:r>
    </w:p>
    <w:p w:rsidR="005C28CC" w:rsidRPr="00E31C12" w:rsidRDefault="00FE63FA">
      <w:pPr>
        <w:pStyle w:val="21"/>
        <w:spacing w:after="180"/>
        <w:jc w:val="both"/>
        <w:rPr>
          <w:rFonts w:ascii="Arial Narrow" w:hAnsi="Arial Narrow" w:cs="Arial"/>
          <w:b/>
          <w:color w:val="auto"/>
          <w:sz w:val="28"/>
          <w:szCs w:val="24"/>
          <w:lang w:val="ru-RU"/>
        </w:rPr>
      </w:pPr>
      <w:bookmarkStart w:id="501" w:name="_Toc524886754"/>
      <w:bookmarkStart w:id="502" w:name="_Toc72449049"/>
      <w:bookmarkStart w:id="503" w:name="_Toc164201721"/>
      <w:r w:rsidRPr="00E31C12">
        <w:rPr>
          <w:rFonts w:ascii="Arial Narrow" w:hAnsi="Arial Narrow" w:cs="Arial"/>
          <w:b/>
          <w:color w:val="auto"/>
          <w:sz w:val="28"/>
          <w:szCs w:val="24"/>
          <w:lang w:val="ru-RU"/>
        </w:rPr>
        <w:lastRenderedPageBreak/>
        <w:t xml:space="preserve">ЧАСТЬ 12. ОПИСАНИЕ СУЩЕСТВУЮЩИХ ТЕХНИЧЕСКИХ И ТЕХНОЛОГИЧЕСКИХ ПРОБЛЕМ В СИСТЕМАХ ТЕПЛОСНАБЖЕНИЯ </w:t>
      </w:r>
      <w:r w:rsidR="00CA6259" w:rsidRPr="00E31C12">
        <w:rPr>
          <w:rFonts w:ascii="Arial Narrow" w:hAnsi="Arial Narrow" w:cs="Arial"/>
          <w:b/>
          <w:color w:val="auto"/>
          <w:sz w:val="28"/>
          <w:szCs w:val="24"/>
          <w:lang w:val="ru-RU"/>
        </w:rPr>
        <w:t>СЕЛЬСКОГО ПОСЕЛЕНИЯ</w:t>
      </w:r>
      <w:bookmarkEnd w:id="501"/>
      <w:bookmarkEnd w:id="502"/>
      <w:bookmarkEnd w:id="503"/>
    </w:p>
    <w:p w:rsidR="005C28CC" w:rsidRPr="00E31C12" w:rsidRDefault="00FE63FA" w:rsidP="0025795F">
      <w:pPr>
        <w:pStyle w:val="32"/>
        <w:numPr>
          <w:ilvl w:val="2"/>
          <w:numId w:val="43"/>
        </w:numPr>
        <w:spacing w:before="240" w:after="240"/>
        <w:ind w:left="743" w:hanging="743"/>
        <w:jc w:val="both"/>
        <w:rPr>
          <w:rFonts w:ascii="Arial" w:hAnsi="Arial" w:cs="Arial"/>
          <w:b/>
          <w:color w:val="auto"/>
          <w:lang w:val="ru-RU"/>
        </w:rPr>
      </w:pPr>
      <w:bookmarkStart w:id="504" w:name="_Toc164201722"/>
      <w:r w:rsidRPr="00E31C12">
        <w:rPr>
          <w:rFonts w:ascii="Arial" w:hAnsi="Arial" w:cs="Arial"/>
          <w:b/>
          <w:color w:val="auto"/>
          <w:lang w:val="ru-RU"/>
        </w:rPr>
        <w:t>Описание существующих проблем организации качественного тепл</w:t>
      </w:r>
      <w:r w:rsidRPr="00E31C12">
        <w:rPr>
          <w:rFonts w:ascii="Arial" w:hAnsi="Arial" w:cs="Arial"/>
          <w:b/>
          <w:color w:val="auto"/>
          <w:lang w:val="ru-RU"/>
        </w:rPr>
        <w:t>о</w:t>
      </w:r>
      <w:r w:rsidRPr="00E31C12">
        <w:rPr>
          <w:rFonts w:ascii="Arial" w:hAnsi="Arial" w:cs="Arial"/>
          <w:b/>
          <w:color w:val="auto"/>
          <w:lang w:val="ru-RU"/>
        </w:rPr>
        <w:t>снабжения</w:t>
      </w:r>
      <w:bookmarkEnd w:id="504"/>
    </w:p>
    <w:p w:rsidR="005C28CC" w:rsidRPr="00E31C12" w:rsidRDefault="00FE63FA">
      <w:pPr>
        <w:pStyle w:val="-21"/>
        <w:widowControl w:val="0"/>
        <w:spacing w:before="0" w:line="276" w:lineRule="auto"/>
        <w:ind w:firstLine="851"/>
        <w:rPr>
          <w:rFonts w:ascii="Arial" w:hAnsi="Arial" w:cs="Arial"/>
          <w:sz w:val="24"/>
          <w:szCs w:val="24"/>
        </w:rPr>
      </w:pPr>
      <w:r w:rsidRPr="00E31C12">
        <w:rPr>
          <w:rFonts w:ascii="Arial" w:hAnsi="Arial" w:cs="Arial"/>
          <w:sz w:val="24"/>
          <w:szCs w:val="24"/>
        </w:rPr>
        <w:t>Из комплекса существующих проблем организации качественного тепл</w:t>
      </w:r>
      <w:r w:rsidRPr="00E31C12">
        <w:rPr>
          <w:rFonts w:ascii="Arial" w:hAnsi="Arial" w:cs="Arial"/>
          <w:sz w:val="24"/>
          <w:szCs w:val="24"/>
        </w:rPr>
        <w:t>о</w:t>
      </w:r>
      <w:r w:rsidRPr="00E31C12">
        <w:rPr>
          <w:rFonts w:ascii="Arial" w:hAnsi="Arial" w:cs="Arial"/>
          <w:sz w:val="24"/>
          <w:szCs w:val="24"/>
        </w:rPr>
        <w:t xml:space="preserve">снабжения на территории </w:t>
      </w:r>
      <w:r w:rsidR="00CA6259" w:rsidRPr="00E31C12">
        <w:rPr>
          <w:rFonts w:ascii="Arial" w:hAnsi="Arial" w:cs="Arial"/>
          <w:sz w:val="24"/>
          <w:szCs w:val="24"/>
        </w:rPr>
        <w:t>поселения</w:t>
      </w:r>
      <w:r w:rsidRPr="00E31C12">
        <w:rPr>
          <w:rFonts w:ascii="Arial" w:hAnsi="Arial" w:cs="Arial"/>
          <w:sz w:val="24"/>
          <w:szCs w:val="24"/>
        </w:rPr>
        <w:t>, можно выделить следующие составляющие:</w:t>
      </w:r>
    </w:p>
    <w:p w:rsidR="005C28CC" w:rsidRPr="00E31C12" w:rsidRDefault="00FE63FA" w:rsidP="0025795F">
      <w:pPr>
        <w:numPr>
          <w:ilvl w:val="0"/>
          <w:numId w:val="16"/>
        </w:numPr>
        <w:spacing w:after="0" w:line="276" w:lineRule="auto"/>
        <w:jc w:val="both"/>
        <w:rPr>
          <w:rFonts w:ascii="Arial" w:hAnsi="Arial" w:cs="Arial"/>
          <w:szCs w:val="24"/>
        </w:rPr>
      </w:pPr>
      <w:r w:rsidRPr="00E31C12">
        <w:rPr>
          <w:rFonts w:ascii="Arial" w:hAnsi="Arial" w:cs="Arial"/>
          <w:szCs w:val="24"/>
        </w:rPr>
        <w:t>низкая энергоэффективность производства и передачи тепловой энергии;</w:t>
      </w:r>
    </w:p>
    <w:p w:rsidR="005C28CC" w:rsidRPr="00E31C12" w:rsidRDefault="00FE63FA" w:rsidP="0025795F">
      <w:pPr>
        <w:numPr>
          <w:ilvl w:val="0"/>
          <w:numId w:val="16"/>
        </w:numPr>
        <w:spacing w:after="0" w:line="276" w:lineRule="auto"/>
        <w:jc w:val="both"/>
        <w:rPr>
          <w:rFonts w:ascii="Arial" w:hAnsi="Arial" w:cs="Arial"/>
          <w:szCs w:val="24"/>
        </w:rPr>
      </w:pPr>
      <w:r w:rsidRPr="00E31C12">
        <w:rPr>
          <w:rFonts w:ascii="Arial" w:hAnsi="Arial" w:cs="Arial"/>
          <w:szCs w:val="24"/>
        </w:rPr>
        <w:t>высокая степень износа котельного оборудования.</w:t>
      </w:r>
    </w:p>
    <w:p w:rsidR="005C28CC" w:rsidRPr="00E31C12" w:rsidRDefault="00FE63FA">
      <w:pPr>
        <w:pStyle w:val="-21"/>
        <w:widowControl w:val="0"/>
        <w:spacing w:before="0" w:line="276" w:lineRule="auto"/>
        <w:ind w:firstLine="851"/>
        <w:rPr>
          <w:rFonts w:ascii="Arial" w:hAnsi="Arial" w:cs="Arial"/>
          <w:sz w:val="24"/>
          <w:szCs w:val="24"/>
        </w:rPr>
      </w:pPr>
      <w:r w:rsidRPr="00E31C12">
        <w:rPr>
          <w:rFonts w:ascii="Arial" w:hAnsi="Arial" w:cs="Arial"/>
          <w:sz w:val="24"/>
          <w:szCs w:val="24"/>
          <w:u w:val="single"/>
        </w:rPr>
        <w:t>Низкая энергоэффективность производства и передачи тепловой энергии</w:t>
      </w:r>
      <w:r w:rsidRPr="00E31C12">
        <w:rPr>
          <w:rFonts w:ascii="Arial" w:hAnsi="Arial" w:cs="Arial"/>
          <w:sz w:val="24"/>
          <w:szCs w:val="24"/>
        </w:rPr>
        <w:t xml:space="preserve"> обусловлена высокой степенью износа тепловых сетей и оборудования источн</w:t>
      </w:r>
      <w:r w:rsidRPr="00E31C12">
        <w:rPr>
          <w:rFonts w:ascii="Arial" w:hAnsi="Arial" w:cs="Arial"/>
          <w:sz w:val="24"/>
          <w:szCs w:val="24"/>
        </w:rPr>
        <w:t>и</w:t>
      </w:r>
      <w:r w:rsidRPr="00E31C12">
        <w:rPr>
          <w:rFonts w:ascii="Arial" w:hAnsi="Arial" w:cs="Arial"/>
          <w:sz w:val="24"/>
          <w:szCs w:val="24"/>
        </w:rPr>
        <w:t>ков тепловой энергии.</w:t>
      </w:r>
    </w:p>
    <w:p w:rsidR="005C28CC" w:rsidRPr="00E31C12" w:rsidRDefault="00FE63FA">
      <w:pPr>
        <w:pStyle w:val="-21"/>
        <w:widowControl w:val="0"/>
        <w:spacing w:before="0" w:line="276" w:lineRule="auto"/>
        <w:ind w:firstLine="851"/>
        <w:rPr>
          <w:rFonts w:ascii="Arial" w:hAnsi="Arial" w:cs="Arial"/>
          <w:sz w:val="24"/>
          <w:szCs w:val="24"/>
        </w:rPr>
      </w:pPr>
      <w:r w:rsidRPr="00E31C12">
        <w:rPr>
          <w:rFonts w:ascii="Arial" w:hAnsi="Arial" w:cs="Arial"/>
          <w:sz w:val="24"/>
          <w:szCs w:val="24"/>
          <w:u w:val="single"/>
        </w:rPr>
        <w:t>Высокая степень износа источников тепловой энергии</w:t>
      </w:r>
      <w:r w:rsidRPr="00E31C12">
        <w:rPr>
          <w:rFonts w:ascii="Arial" w:hAnsi="Arial" w:cs="Arial"/>
          <w:sz w:val="24"/>
          <w:szCs w:val="24"/>
        </w:rPr>
        <w:t xml:space="preserve"> обусловлена дл</w:t>
      </w:r>
      <w:r w:rsidRPr="00E31C12">
        <w:rPr>
          <w:rFonts w:ascii="Arial" w:hAnsi="Arial" w:cs="Arial"/>
          <w:sz w:val="24"/>
          <w:szCs w:val="24"/>
        </w:rPr>
        <w:t>и</w:t>
      </w:r>
      <w:r w:rsidRPr="00E31C12">
        <w:rPr>
          <w:rFonts w:ascii="Arial" w:hAnsi="Arial" w:cs="Arial"/>
          <w:sz w:val="24"/>
          <w:szCs w:val="24"/>
        </w:rPr>
        <w:t>тельным сроком эксплуатации.</w:t>
      </w:r>
    </w:p>
    <w:p w:rsidR="005C28CC" w:rsidRPr="00E31C12" w:rsidRDefault="005C28CC">
      <w:pPr>
        <w:pStyle w:val="-21"/>
        <w:widowControl w:val="0"/>
        <w:spacing w:before="0" w:line="276" w:lineRule="auto"/>
        <w:ind w:firstLine="851"/>
        <w:rPr>
          <w:rFonts w:ascii="Arial" w:hAnsi="Arial" w:cs="Arial"/>
          <w:sz w:val="24"/>
          <w:szCs w:val="24"/>
        </w:rPr>
      </w:pPr>
    </w:p>
    <w:p w:rsidR="005C28CC" w:rsidRPr="00E31C12" w:rsidRDefault="00FE63FA" w:rsidP="0025795F">
      <w:pPr>
        <w:pStyle w:val="32"/>
        <w:numPr>
          <w:ilvl w:val="2"/>
          <w:numId w:val="43"/>
        </w:numPr>
        <w:jc w:val="both"/>
        <w:rPr>
          <w:rFonts w:ascii="Arial" w:hAnsi="Arial" w:cs="Arial"/>
          <w:b/>
          <w:color w:val="auto"/>
          <w:lang w:val="ru-RU"/>
        </w:rPr>
      </w:pPr>
      <w:bookmarkStart w:id="505" w:name="_Toc164201723"/>
      <w:r w:rsidRPr="00E31C12">
        <w:rPr>
          <w:rFonts w:ascii="Arial" w:hAnsi="Arial" w:cs="Arial"/>
          <w:b/>
          <w:color w:val="auto"/>
          <w:lang w:val="ru-RU"/>
        </w:rPr>
        <w:t>Описание существующих проблем организации надежного теплосна</w:t>
      </w:r>
      <w:r w:rsidRPr="00E31C12">
        <w:rPr>
          <w:rFonts w:ascii="Arial" w:hAnsi="Arial" w:cs="Arial"/>
          <w:b/>
          <w:color w:val="auto"/>
          <w:lang w:val="ru-RU"/>
        </w:rPr>
        <w:t>б</w:t>
      </w:r>
      <w:r w:rsidRPr="00E31C12">
        <w:rPr>
          <w:rFonts w:ascii="Arial" w:hAnsi="Arial" w:cs="Arial"/>
          <w:b/>
          <w:color w:val="auto"/>
          <w:lang w:val="ru-RU"/>
        </w:rPr>
        <w:t>жения</w:t>
      </w:r>
      <w:bookmarkEnd w:id="505"/>
    </w:p>
    <w:p w:rsidR="005C28CC" w:rsidRPr="00E31C12" w:rsidRDefault="005C28CC">
      <w:pPr>
        <w:spacing w:after="0" w:line="276" w:lineRule="auto"/>
        <w:jc w:val="center"/>
        <w:rPr>
          <w:rFonts w:ascii="Arial" w:hAnsi="Arial" w:cs="Arial"/>
          <w:szCs w:val="24"/>
        </w:rPr>
      </w:pPr>
    </w:p>
    <w:p w:rsidR="005C28CC" w:rsidRPr="00E31C12" w:rsidRDefault="00FE63FA">
      <w:pPr>
        <w:pStyle w:val="ae"/>
        <w:spacing w:line="276" w:lineRule="auto"/>
        <w:rPr>
          <w:rFonts w:ascii="Arial" w:hAnsi="Arial" w:cs="Arial"/>
        </w:rPr>
      </w:pPr>
      <w:r w:rsidRPr="00E31C12">
        <w:rPr>
          <w:rFonts w:ascii="Arial" w:hAnsi="Arial" w:cs="Arial"/>
        </w:rPr>
        <w:t>Проблемы в организации надежного и безопасного теплоснабжения на да</w:t>
      </w:r>
      <w:r w:rsidRPr="00E31C12">
        <w:rPr>
          <w:rFonts w:ascii="Arial" w:hAnsi="Arial" w:cs="Arial"/>
        </w:rPr>
        <w:t>н</w:t>
      </w:r>
      <w:r w:rsidRPr="00E31C12">
        <w:rPr>
          <w:rFonts w:ascii="Arial" w:hAnsi="Arial" w:cs="Arial"/>
        </w:rPr>
        <w:t>ный момент обусловлены высоким износом тепловых сетей и малой их резерв</w:t>
      </w:r>
      <w:r w:rsidRPr="00E31C12">
        <w:rPr>
          <w:rFonts w:ascii="Arial" w:hAnsi="Arial" w:cs="Arial"/>
        </w:rPr>
        <w:t>и</w:t>
      </w:r>
      <w:r w:rsidRPr="00E31C12">
        <w:rPr>
          <w:rFonts w:ascii="Arial" w:hAnsi="Arial" w:cs="Arial"/>
        </w:rPr>
        <w:t xml:space="preserve">руемостью, а также наличием дефицита тепловой мощности на ряде котельных. </w:t>
      </w:r>
    </w:p>
    <w:p w:rsidR="005C28CC" w:rsidRPr="00E31C12" w:rsidRDefault="005C28CC">
      <w:pPr>
        <w:pStyle w:val="ae"/>
        <w:spacing w:line="360" w:lineRule="auto"/>
        <w:rPr>
          <w:rFonts w:ascii="Arial" w:hAnsi="Arial" w:cs="Arial"/>
        </w:rPr>
      </w:pPr>
    </w:p>
    <w:p w:rsidR="005C28CC" w:rsidRPr="00E31C12" w:rsidRDefault="00FE63FA" w:rsidP="0025795F">
      <w:pPr>
        <w:pStyle w:val="32"/>
        <w:numPr>
          <w:ilvl w:val="2"/>
          <w:numId w:val="43"/>
        </w:numPr>
        <w:jc w:val="both"/>
        <w:rPr>
          <w:rFonts w:ascii="Arial" w:hAnsi="Arial" w:cs="Arial"/>
          <w:b/>
          <w:color w:val="auto"/>
          <w:lang w:val="ru-RU"/>
        </w:rPr>
      </w:pPr>
      <w:bookmarkStart w:id="506" w:name="_Toc164201724"/>
      <w:r w:rsidRPr="00E31C12">
        <w:rPr>
          <w:rFonts w:ascii="Arial" w:hAnsi="Arial" w:cs="Arial"/>
          <w:b/>
          <w:color w:val="auto"/>
          <w:lang w:val="ru-RU"/>
        </w:rPr>
        <w:t>Описание существующих проблем развития систем теплоснабжения</w:t>
      </w:r>
      <w:bookmarkEnd w:id="506"/>
    </w:p>
    <w:p w:rsidR="005C28CC" w:rsidRPr="00E31C12" w:rsidRDefault="005C28CC">
      <w:pPr>
        <w:pStyle w:val="a5"/>
        <w:spacing w:after="0" w:line="360" w:lineRule="auto"/>
        <w:ind w:left="112" w:right="110" w:firstLine="708"/>
        <w:jc w:val="both"/>
        <w:rPr>
          <w:rFonts w:ascii="Arial" w:hAnsi="Arial" w:cs="Arial"/>
        </w:rPr>
      </w:pPr>
    </w:p>
    <w:p w:rsidR="005C28CC" w:rsidRPr="00E31C12" w:rsidRDefault="00FE63FA">
      <w:pPr>
        <w:widowControl w:val="0"/>
        <w:suppressLineNumbers/>
        <w:tabs>
          <w:tab w:val="left" w:leader="dot" w:pos="540"/>
        </w:tabs>
        <w:spacing w:after="0" w:line="276" w:lineRule="auto"/>
        <w:ind w:firstLine="851"/>
        <w:jc w:val="both"/>
        <w:rPr>
          <w:rFonts w:ascii="Arial" w:eastAsia="Times New Roman" w:hAnsi="Arial" w:cs="Arial"/>
          <w:szCs w:val="24"/>
        </w:rPr>
      </w:pPr>
      <w:r w:rsidRPr="00E31C12">
        <w:rPr>
          <w:rFonts w:ascii="Arial" w:eastAsia="Times New Roman" w:hAnsi="Arial" w:cs="Arial"/>
          <w:szCs w:val="24"/>
        </w:rPr>
        <w:t>К существующим проблемам развития систем теплоснабжения Малино</w:t>
      </w:r>
      <w:r w:rsidRPr="00E31C12">
        <w:rPr>
          <w:rFonts w:ascii="Arial" w:eastAsia="Times New Roman" w:hAnsi="Arial" w:cs="Arial"/>
          <w:szCs w:val="24"/>
        </w:rPr>
        <w:t>в</w:t>
      </w:r>
      <w:r w:rsidRPr="00E31C12">
        <w:rPr>
          <w:rFonts w:ascii="Arial" w:eastAsia="Times New Roman" w:hAnsi="Arial" w:cs="Arial"/>
          <w:szCs w:val="24"/>
        </w:rPr>
        <w:t>ского СП следует отнести:</w:t>
      </w:r>
    </w:p>
    <w:p w:rsidR="005C28CC" w:rsidRPr="00E31C12" w:rsidRDefault="00FE63FA" w:rsidP="0025795F">
      <w:pPr>
        <w:numPr>
          <w:ilvl w:val="0"/>
          <w:numId w:val="20"/>
        </w:numPr>
        <w:tabs>
          <w:tab w:val="left" w:pos="851"/>
        </w:tabs>
        <w:spacing w:after="0" w:line="276" w:lineRule="auto"/>
        <w:ind w:left="0" w:firstLine="567"/>
        <w:jc w:val="both"/>
        <w:rPr>
          <w:rFonts w:ascii="Arial" w:eastAsia="Times New Roman" w:hAnsi="Arial" w:cs="Arial"/>
          <w:szCs w:val="24"/>
        </w:rPr>
      </w:pPr>
      <w:r w:rsidRPr="00E31C12">
        <w:rPr>
          <w:rFonts w:ascii="Arial" w:eastAsia="Times New Roman" w:hAnsi="Arial" w:cs="Arial"/>
          <w:szCs w:val="24"/>
        </w:rPr>
        <w:t>значительный срок эксплуатации основного оборудования большин</w:t>
      </w:r>
      <w:r w:rsidR="00CA6259" w:rsidRPr="00E31C12">
        <w:rPr>
          <w:rFonts w:ascii="Arial" w:eastAsia="Times New Roman" w:hAnsi="Arial" w:cs="Arial"/>
          <w:szCs w:val="24"/>
        </w:rPr>
        <w:t>ства источников теплоснабжения поселения</w:t>
      </w:r>
      <w:r w:rsidRPr="00E31C12">
        <w:rPr>
          <w:rFonts w:ascii="Arial" w:eastAsia="Times New Roman" w:hAnsi="Arial" w:cs="Arial"/>
          <w:szCs w:val="24"/>
        </w:rPr>
        <w:t xml:space="preserve"> и, как следствие, высокая степень его и</w:t>
      </w:r>
      <w:r w:rsidRPr="00E31C12">
        <w:rPr>
          <w:rFonts w:ascii="Arial" w:eastAsia="Times New Roman" w:hAnsi="Arial" w:cs="Arial"/>
          <w:szCs w:val="24"/>
        </w:rPr>
        <w:t>з</w:t>
      </w:r>
      <w:r w:rsidRPr="00E31C12">
        <w:rPr>
          <w:rFonts w:ascii="Arial" w:eastAsia="Times New Roman" w:hAnsi="Arial" w:cs="Arial"/>
          <w:szCs w:val="24"/>
        </w:rPr>
        <w:t>носа;</w:t>
      </w:r>
    </w:p>
    <w:p w:rsidR="005C28CC" w:rsidRPr="00E31C12" w:rsidRDefault="00FE63FA" w:rsidP="0025795F">
      <w:pPr>
        <w:numPr>
          <w:ilvl w:val="0"/>
          <w:numId w:val="20"/>
        </w:numPr>
        <w:tabs>
          <w:tab w:val="left" w:pos="851"/>
        </w:tabs>
        <w:spacing w:after="0" w:line="276" w:lineRule="auto"/>
        <w:ind w:left="0" w:firstLine="567"/>
        <w:jc w:val="both"/>
        <w:rPr>
          <w:rFonts w:ascii="Arial" w:eastAsia="Times New Roman" w:hAnsi="Arial" w:cs="Arial"/>
          <w:szCs w:val="24"/>
        </w:rPr>
      </w:pPr>
      <w:r w:rsidRPr="00E31C12">
        <w:rPr>
          <w:rFonts w:ascii="Arial" w:eastAsia="Times New Roman" w:hAnsi="Arial" w:cs="Arial"/>
          <w:szCs w:val="24"/>
        </w:rPr>
        <w:t>недостаточные темпы замены отслуживших свой срок тепловых сетей;</w:t>
      </w:r>
    </w:p>
    <w:p w:rsidR="005C28CC" w:rsidRPr="00E31C12" w:rsidRDefault="00FE63FA" w:rsidP="0025795F">
      <w:pPr>
        <w:numPr>
          <w:ilvl w:val="0"/>
          <w:numId w:val="20"/>
        </w:numPr>
        <w:tabs>
          <w:tab w:val="left" w:pos="851"/>
        </w:tabs>
        <w:spacing w:after="0" w:line="276" w:lineRule="auto"/>
        <w:ind w:left="0" w:firstLine="567"/>
        <w:jc w:val="both"/>
        <w:rPr>
          <w:rFonts w:ascii="Arial" w:eastAsia="Times New Roman" w:hAnsi="Arial" w:cs="Arial"/>
          <w:szCs w:val="24"/>
        </w:rPr>
      </w:pPr>
      <w:r w:rsidRPr="00E31C12">
        <w:rPr>
          <w:rFonts w:ascii="Arial" w:eastAsia="Times New Roman" w:hAnsi="Arial" w:cs="Arial"/>
          <w:szCs w:val="24"/>
        </w:rPr>
        <w:t>у части потребителей отсутствуют приборы учета потребленной тепловой энергии, что влечет собой расчет за потребленные услуги по нормативным знач</w:t>
      </w:r>
      <w:r w:rsidRPr="00E31C12">
        <w:rPr>
          <w:rFonts w:ascii="Arial" w:eastAsia="Times New Roman" w:hAnsi="Arial" w:cs="Arial"/>
          <w:szCs w:val="24"/>
        </w:rPr>
        <w:t>е</w:t>
      </w:r>
      <w:r w:rsidRPr="00E31C12">
        <w:rPr>
          <w:rFonts w:ascii="Arial" w:eastAsia="Times New Roman" w:hAnsi="Arial" w:cs="Arial"/>
          <w:szCs w:val="24"/>
        </w:rPr>
        <w:t>ниям. Эти значения не всегда совпадают с реальными значениями. Основываясь на этих величинах, определяются «фактические» теплопотери в тепловых сетях.</w:t>
      </w:r>
    </w:p>
    <w:p w:rsidR="004B605F" w:rsidRPr="00E31C12" w:rsidRDefault="004B605F" w:rsidP="004B605F">
      <w:pPr>
        <w:tabs>
          <w:tab w:val="left" w:pos="851"/>
        </w:tabs>
        <w:spacing w:after="0" w:line="276" w:lineRule="auto"/>
        <w:jc w:val="both"/>
        <w:rPr>
          <w:rFonts w:ascii="Arial" w:eastAsia="Times New Roman" w:hAnsi="Arial" w:cs="Arial"/>
          <w:szCs w:val="24"/>
        </w:rPr>
      </w:pPr>
    </w:p>
    <w:p w:rsidR="005C28CC" w:rsidRPr="00E31C12" w:rsidRDefault="00FE63FA" w:rsidP="0025795F">
      <w:pPr>
        <w:pStyle w:val="32"/>
        <w:numPr>
          <w:ilvl w:val="2"/>
          <w:numId w:val="43"/>
        </w:numPr>
        <w:jc w:val="both"/>
        <w:rPr>
          <w:rFonts w:ascii="Arial" w:hAnsi="Arial" w:cs="Arial"/>
          <w:b/>
          <w:color w:val="auto"/>
          <w:lang w:val="ru-RU"/>
        </w:rPr>
      </w:pPr>
      <w:bookmarkStart w:id="507" w:name="_Toc164201725"/>
      <w:r w:rsidRPr="00E31C12">
        <w:rPr>
          <w:rFonts w:ascii="Arial" w:hAnsi="Arial" w:cs="Arial"/>
          <w:b/>
          <w:color w:val="auto"/>
          <w:lang w:val="ru-RU"/>
        </w:rPr>
        <w:t>Описание существующих проблем надежного и эффективного сна</w:t>
      </w:r>
      <w:r w:rsidRPr="00E31C12">
        <w:rPr>
          <w:rFonts w:ascii="Arial" w:hAnsi="Arial" w:cs="Arial"/>
          <w:b/>
          <w:color w:val="auto"/>
          <w:lang w:val="ru-RU"/>
        </w:rPr>
        <w:t>б</w:t>
      </w:r>
      <w:r w:rsidRPr="00E31C12">
        <w:rPr>
          <w:rFonts w:ascii="Arial" w:hAnsi="Arial" w:cs="Arial"/>
          <w:b/>
          <w:color w:val="auto"/>
          <w:lang w:val="ru-RU"/>
        </w:rPr>
        <w:t>жения топливом действующих систем теплоснабжения</w:t>
      </w:r>
      <w:bookmarkEnd w:id="507"/>
    </w:p>
    <w:p w:rsidR="005C28CC" w:rsidRPr="00E31C12" w:rsidRDefault="005C28CC">
      <w:pPr>
        <w:spacing w:after="0" w:line="276" w:lineRule="auto"/>
        <w:ind w:firstLine="708"/>
        <w:rPr>
          <w:rFonts w:ascii="Arial" w:eastAsiaTheme="majorEastAsia" w:hAnsi="Arial" w:cs="Arial"/>
          <w:bCs/>
          <w:szCs w:val="24"/>
        </w:rPr>
      </w:pPr>
    </w:p>
    <w:p w:rsidR="005C28CC" w:rsidRPr="00E31C12" w:rsidRDefault="00FE63FA">
      <w:pPr>
        <w:spacing w:after="0" w:line="276" w:lineRule="auto"/>
        <w:ind w:firstLine="708"/>
        <w:jc w:val="both"/>
        <w:rPr>
          <w:rFonts w:ascii="Arial" w:eastAsiaTheme="majorEastAsia" w:hAnsi="Arial" w:cs="Arial"/>
          <w:bCs/>
          <w:szCs w:val="24"/>
        </w:rPr>
      </w:pPr>
      <w:r w:rsidRPr="00E31C12">
        <w:rPr>
          <w:rFonts w:ascii="Arial" w:eastAsiaTheme="majorEastAsia" w:hAnsi="Arial" w:cs="Arial"/>
          <w:bCs/>
          <w:szCs w:val="24"/>
        </w:rPr>
        <w:t>Проблемы в сфере снабжения топливом источников тепловой энергии М</w:t>
      </w:r>
      <w:r w:rsidRPr="00E31C12">
        <w:rPr>
          <w:rFonts w:ascii="Arial" w:eastAsiaTheme="majorEastAsia" w:hAnsi="Arial" w:cs="Arial"/>
          <w:bCs/>
          <w:szCs w:val="24"/>
        </w:rPr>
        <w:t>у</w:t>
      </w:r>
      <w:r w:rsidRPr="00E31C12">
        <w:rPr>
          <w:rFonts w:ascii="Arial" w:eastAsiaTheme="majorEastAsia" w:hAnsi="Arial" w:cs="Arial"/>
          <w:bCs/>
          <w:szCs w:val="24"/>
        </w:rPr>
        <w:t>ниципального образования Малиновское сельское поселение Кожевниковского района Томской области не зафиксированы.</w:t>
      </w:r>
    </w:p>
    <w:p w:rsidR="005C28CC" w:rsidRPr="00E31C12" w:rsidRDefault="005C28CC">
      <w:pPr>
        <w:spacing w:after="0" w:line="276" w:lineRule="auto"/>
        <w:ind w:firstLine="708"/>
        <w:jc w:val="both"/>
        <w:rPr>
          <w:rFonts w:ascii="Arial" w:eastAsiaTheme="majorEastAsia" w:hAnsi="Arial" w:cs="Arial"/>
          <w:bCs/>
          <w:szCs w:val="24"/>
        </w:rPr>
      </w:pPr>
    </w:p>
    <w:p w:rsidR="005C28CC" w:rsidRPr="00E31C12" w:rsidRDefault="00FE63FA" w:rsidP="0025795F">
      <w:pPr>
        <w:pStyle w:val="32"/>
        <w:numPr>
          <w:ilvl w:val="2"/>
          <w:numId w:val="43"/>
        </w:numPr>
        <w:jc w:val="both"/>
        <w:rPr>
          <w:rFonts w:ascii="Arial" w:hAnsi="Arial" w:cs="Arial"/>
          <w:b/>
          <w:color w:val="auto"/>
          <w:lang w:val="ru-RU"/>
        </w:rPr>
      </w:pPr>
      <w:bookmarkStart w:id="508" w:name="_Toc164201726"/>
      <w:r w:rsidRPr="00E31C12">
        <w:rPr>
          <w:rFonts w:ascii="Arial" w:hAnsi="Arial" w:cs="Arial"/>
          <w:b/>
          <w:color w:val="auto"/>
          <w:lang w:val="ru-RU"/>
        </w:rPr>
        <w:lastRenderedPageBreak/>
        <w:t>Анализ предписаний надзорных органов об устранении нарушений, влияющих на безопасность и надежность системы теплоснабжения</w:t>
      </w:r>
      <w:bookmarkEnd w:id="508"/>
    </w:p>
    <w:p w:rsidR="005C28CC" w:rsidRPr="00E31C12" w:rsidRDefault="005C28CC">
      <w:pPr>
        <w:spacing w:after="0" w:line="276" w:lineRule="auto"/>
        <w:rPr>
          <w:rFonts w:ascii="Arial" w:eastAsiaTheme="majorEastAsia" w:hAnsi="Arial" w:cs="Arial"/>
          <w:b/>
          <w:bCs/>
          <w:szCs w:val="24"/>
        </w:rPr>
      </w:pPr>
    </w:p>
    <w:p w:rsidR="005C28CC" w:rsidRPr="00E31C12" w:rsidRDefault="00FE63FA">
      <w:pPr>
        <w:spacing w:after="0" w:line="276" w:lineRule="auto"/>
        <w:ind w:firstLine="708"/>
        <w:jc w:val="both"/>
        <w:rPr>
          <w:rFonts w:ascii="Arial" w:eastAsiaTheme="majorEastAsia" w:hAnsi="Arial" w:cs="Arial"/>
          <w:bCs/>
          <w:szCs w:val="24"/>
        </w:rPr>
      </w:pPr>
      <w:r w:rsidRPr="00E31C12">
        <w:rPr>
          <w:rFonts w:ascii="Arial" w:eastAsiaTheme="majorEastAsia" w:hAnsi="Arial" w:cs="Arial"/>
          <w:bCs/>
          <w:szCs w:val="24"/>
        </w:rPr>
        <w:t>Нарушения, влияющие на безопасность и надежность системы теплосна</w:t>
      </w:r>
      <w:r w:rsidRPr="00E31C12">
        <w:rPr>
          <w:rFonts w:ascii="Arial" w:eastAsiaTheme="majorEastAsia" w:hAnsi="Arial" w:cs="Arial"/>
          <w:bCs/>
          <w:szCs w:val="24"/>
        </w:rPr>
        <w:t>б</w:t>
      </w:r>
      <w:r w:rsidRPr="00E31C12">
        <w:rPr>
          <w:rFonts w:ascii="Arial" w:eastAsiaTheme="majorEastAsia" w:hAnsi="Arial" w:cs="Arial"/>
          <w:bCs/>
          <w:szCs w:val="24"/>
        </w:rPr>
        <w:t>жения, а также предписания надзорных органов об устранении нарушений отсу</w:t>
      </w:r>
      <w:r w:rsidRPr="00E31C12">
        <w:rPr>
          <w:rFonts w:ascii="Arial" w:eastAsiaTheme="majorEastAsia" w:hAnsi="Arial" w:cs="Arial"/>
          <w:bCs/>
          <w:szCs w:val="24"/>
        </w:rPr>
        <w:t>т</w:t>
      </w:r>
      <w:r w:rsidRPr="00E31C12">
        <w:rPr>
          <w:rFonts w:ascii="Arial" w:eastAsiaTheme="majorEastAsia" w:hAnsi="Arial" w:cs="Arial"/>
          <w:bCs/>
          <w:szCs w:val="24"/>
        </w:rPr>
        <w:t>ствуют.</w:t>
      </w:r>
    </w:p>
    <w:p w:rsidR="005C28CC" w:rsidRPr="00E31C12" w:rsidRDefault="005C28CC">
      <w:pPr>
        <w:spacing w:line="276" w:lineRule="auto"/>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spacing w:line="276" w:lineRule="auto"/>
        <w:ind w:left="0"/>
        <w:jc w:val="both"/>
        <w:rPr>
          <w:rFonts w:ascii="Arial Narrow" w:hAnsi="Arial Narrow" w:cs="Arial"/>
          <w:szCs w:val="24"/>
          <w:lang w:val="ru-RU"/>
        </w:rPr>
      </w:pPr>
      <w:bookmarkStart w:id="509" w:name="_Toc164201727"/>
      <w:r w:rsidRPr="00E31C12">
        <w:rPr>
          <w:rFonts w:ascii="Arial Narrow" w:hAnsi="Arial Narrow" w:cs="Arial"/>
          <w:szCs w:val="24"/>
          <w:lang w:val="ru-RU"/>
        </w:rPr>
        <w:lastRenderedPageBreak/>
        <w:t>ГЛАВА 2. СУЩЕСТВУЮЩЕЕ И ПЕРСПЕКТИВНОЕ ПОТРЕБЛЕНИЕ ТЕПЛОВОЙ ЭНЕРГИИ НА ЦЕЛИ ТЕПЛОСНАБЖЕНИЯ</w:t>
      </w:r>
      <w:bookmarkEnd w:id="509"/>
    </w:p>
    <w:p w:rsidR="005C28CC" w:rsidRPr="00E31C12" w:rsidRDefault="005C28CC">
      <w:pPr>
        <w:pStyle w:val="10"/>
        <w:spacing w:line="276" w:lineRule="auto"/>
        <w:jc w:val="both"/>
        <w:rPr>
          <w:rFonts w:ascii="Arial Narrow" w:hAnsi="Arial Narrow" w:cs="Arial"/>
          <w:szCs w:val="24"/>
          <w:lang w:val="ru-RU"/>
        </w:rPr>
      </w:pPr>
    </w:p>
    <w:p w:rsidR="005C28CC" w:rsidRPr="00E31C12" w:rsidRDefault="00FE63FA">
      <w:pPr>
        <w:pStyle w:val="21"/>
        <w:spacing w:after="180"/>
        <w:jc w:val="both"/>
        <w:rPr>
          <w:rFonts w:ascii="Arial" w:hAnsi="Arial" w:cs="Arial"/>
          <w:b/>
          <w:color w:val="auto"/>
          <w:sz w:val="24"/>
          <w:szCs w:val="24"/>
          <w:lang w:val="ru-RU"/>
        </w:rPr>
      </w:pPr>
      <w:bookmarkStart w:id="510" w:name="_Toc101389267"/>
      <w:bookmarkStart w:id="511" w:name="_Toc144375404"/>
      <w:bookmarkStart w:id="512" w:name="_Toc164201728"/>
      <w:r w:rsidRPr="00E31C12">
        <w:rPr>
          <w:rFonts w:ascii="Arial" w:hAnsi="Arial" w:cs="Arial"/>
          <w:b/>
          <w:color w:val="auto"/>
          <w:sz w:val="24"/>
          <w:szCs w:val="24"/>
          <w:lang w:val="ru-RU"/>
        </w:rPr>
        <w:t>2.1. Данные базового уровня потребления тепла на цели теплоснабжения</w:t>
      </w:r>
      <w:bookmarkEnd w:id="510"/>
      <w:bookmarkEnd w:id="511"/>
      <w:bookmarkEnd w:id="512"/>
    </w:p>
    <w:p w:rsidR="005C28CC" w:rsidRPr="00E31C12" w:rsidRDefault="00FE63FA">
      <w:pPr>
        <w:spacing w:after="0" w:line="276" w:lineRule="auto"/>
        <w:ind w:firstLine="708"/>
        <w:jc w:val="both"/>
        <w:rPr>
          <w:rFonts w:ascii="Arial" w:eastAsia="Calibri" w:hAnsi="Arial" w:cs="Arial"/>
          <w:spacing w:val="3"/>
          <w:szCs w:val="24"/>
        </w:rPr>
      </w:pPr>
      <w:r w:rsidRPr="00E31C12">
        <w:rPr>
          <w:rFonts w:ascii="Arial" w:eastAsia="Calibri" w:hAnsi="Arial" w:cs="Arial"/>
          <w:spacing w:val="3"/>
          <w:szCs w:val="24"/>
        </w:rPr>
        <w:t xml:space="preserve">Данные базового уровня потребления тепла на цели теплоснабжения приведены в таб. </w:t>
      </w:r>
      <w:fldSimple w:instr=" REF _Ref170042681 \h  \* MERGEFORMAT ">
        <w:r w:rsidR="00CE464D" w:rsidRPr="00CE464D">
          <w:rPr>
            <w:rFonts w:ascii="Arial" w:hAnsi="Arial" w:cs="Arial"/>
            <w:vanish/>
          </w:rPr>
          <w:t xml:space="preserve">Таблица </w:t>
        </w:r>
        <w:r w:rsidR="00CE464D">
          <w:rPr>
            <w:rFonts w:ascii="Arial" w:hAnsi="Arial" w:cs="Arial"/>
          </w:rPr>
          <w:t>22</w:t>
        </w:r>
      </w:fldSimple>
      <w:fldSimple w:instr=" REF _Ref141959786 \h  \* MERGEFORMAT ">
        <w:r w:rsidR="00CE464D" w:rsidRPr="00CE464D">
          <w:rPr>
            <w:rFonts w:ascii="Arial" w:eastAsia="Calibri" w:hAnsi="Arial" w:cs="Arial"/>
            <w:vanish/>
          </w:rPr>
          <w:t>Таблица 12</w:t>
        </w:r>
      </w:fldSimple>
      <w:r w:rsidRPr="00E31C12">
        <w:rPr>
          <w:rFonts w:ascii="Arial" w:eastAsia="Calibri" w:hAnsi="Arial" w:cs="Arial"/>
          <w:spacing w:val="3"/>
          <w:szCs w:val="24"/>
        </w:rPr>
        <w:t xml:space="preserve">, базового уровня теплопотребления в централизованных системах теплоснабжения – в табл. </w:t>
      </w:r>
      <w:fldSimple w:instr=" REF _Ref170042682 \h  \* MERGEFORMAT ">
        <w:r w:rsidR="00CE464D" w:rsidRPr="00CE464D">
          <w:rPr>
            <w:rFonts w:ascii="Arial" w:hAnsi="Arial" w:cs="Arial"/>
            <w:vanish/>
          </w:rPr>
          <w:t xml:space="preserve">Таблица </w:t>
        </w:r>
        <w:r w:rsidR="00CE464D">
          <w:rPr>
            <w:rFonts w:ascii="Arial" w:hAnsi="Arial" w:cs="Arial"/>
          </w:rPr>
          <w:t>23</w:t>
        </w:r>
      </w:fldSimple>
      <w:fldSimple w:instr=" REF _Ref141914197 \h  \* MERGEFORMAT ">
        <w:r w:rsidR="00CE464D" w:rsidRPr="00CE464D">
          <w:rPr>
            <w:rFonts w:ascii="Arial" w:eastAsia="Calibri" w:hAnsi="Arial" w:cs="Arial"/>
            <w:vanish/>
          </w:rPr>
          <w:t>Таблица 13</w:t>
        </w:r>
      </w:fldSimple>
      <w:r w:rsidRPr="00E31C12">
        <w:rPr>
          <w:rFonts w:ascii="Arial" w:eastAsia="Calibri" w:hAnsi="Arial" w:cs="Arial"/>
          <w:spacing w:val="3"/>
          <w:szCs w:val="24"/>
        </w:rPr>
        <w:t>.</w:t>
      </w:r>
    </w:p>
    <w:p w:rsidR="005C28CC" w:rsidRPr="00E31C12" w:rsidRDefault="00FE63FA">
      <w:pPr>
        <w:spacing w:after="0" w:line="276" w:lineRule="auto"/>
        <w:jc w:val="both"/>
        <w:rPr>
          <w:rFonts w:ascii="Arial" w:eastAsia="Calibri" w:hAnsi="Arial" w:cs="Arial"/>
          <w:bCs/>
          <w:szCs w:val="24"/>
        </w:rPr>
      </w:pPr>
      <w:r w:rsidRPr="00E31C12">
        <w:rPr>
          <w:rFonts w:ascii="Arial" w:eastAsia="Calibri" w:hAnsi="Arial" w:cs="Arial"/>
          <w:bCs/>
          <w:szCs w:val="24"/>
        </w:rPr>
        <w:tab/>
        <w:t>Суммарная тепловая нагрузка всех потреб</w:t>
      </w:r>
      <w:r w:rsidR="004A5E31" w:rsidRPr="00E31C12">
        <w:rPr>
          <w:rFonts w:ascii="Arial" w:eastAsia="Calibri" w:hAnsi="Arial" w:cs="Arial"/>
          <w:bCs/>
          <w:szCs w:val="24"/>
        </w:rPr>
        <w:t>ителей составляет 0,</w:t>
      </w:r>
      <w:r w:rsidR="00493D86" w:rsidRPr="00E31C12">
        <w:rPr>
          <w:rFonts w:ascii="Arial" w:eastAsia="Calibri" w:hAnsi="Arial" w:cs="Arial"/>
          <w:bCs/>
          <w:szCs w:val="24"/>
        </w:rPr>
        <w:t>4728</w:t>
      </w:r>
      <w:r w:rsidR="004A5E31" w:rsidRPr="00E31C12">
        <w:rPr>
          <w:rFonts w:ascii="Arial" w:eastAsia="Calibri" w:hAnsi="Arial" w:cs="Arial"/>
          <w:bCs/>
          <w:szCs w:val="24"/>
        </w:rPr>
        <w:t xml:space="preserve"> Гкал/ч</w:t>
      </w:r>
      <w:r w:rsidRPr="00E31C12">
        <w:rPr>
          <w:rFonts w:ascii="Arial" w:eastAsia="Calibri" w:hAnsi="Arial" w:cs="Arial"/>
          <w:bCs/>
          <w:szCs w:val="24"/>
        </w:rPr>
        <w:t>.</w:t>
      </w:r>
    </w:p>
    <w:p w:rsidR="005C28CC" w:rsidRPr="00E31C12" w:rsidRDefault="004A5E31">
      <w:pPr>
        <w:spacing w:line="276" w:lineRule="auto"/>
        <w:ind w:firstLine="709"/>
        <w:jc w:val="both"/>
        <w:rPr>
          <w:rFonts w:ascii="Arial" w:eastAsia="Calibri" w:hAnsi="Arial" w:cs="Arial"/>
          <w:bCs/>
          <w:szCs w:val="24"/>
        </w:rPr>
      </w:pPr>
      <w:r w:rsidRPr="00E31C12">
        <w:rPr>
          <w:rFonts w:ascii="Arial" w:eastAsia="Calibri" w:hAnsi="Arial" w:cs="Arial"/>
          <w:szCs w:val="24"/>
        </w:rPr>
        <w:t>С</w:t>
      </w:r>
      <w:r w:rsidR="00FE63FA" w:rsidRPr="00E31C12">
        <w:rPr>
          <w:rFonts w:ascii="Arial" w:eastAsia="Calibri" w:hAnsi="Arial" w:cs="Arial"/>
          <w:bCs/>
          <w:szCs w:val="24"/>
        </w:rPr>
        <w:t xml:space="preserve">уммарное потребление тепловой энергии абонентами централизованного теплоснабжения Малиновского сельского поселения составляет </w:t>
      </w:r>
      <w:r w:rsidR="00493D86" w:rsidRPr="00E31C12">
        <w:rPr>
          <w:rFonts w:ascii="Arial" w:eastAsia="Calibri" w:hAnsi="Arial" w:cs="Arial"/>
          <w:bCs/>
          <w:szCs w:val="24"/>
        </w:rPr>
        <w:t>1037,35</w:t>
      </w:r>
      <w:r w:rsidR="00FE63FA" w:rsidRPr="00E31C12">
        <w:rPr>
          <w:rFonts w:ascii="Arial" w:eastAsia="Calibri" w:hAnsi="Arial" w:cs="Arial"/>
          <w:bCs/>
          <w:szCs w:val="24"/>
        </w:rPr>
        <w:t xml:space="preserve"> Гкал/год.</w:t>
      </w:r>
    </w:p>
    <w:p w:rsidR="005C28CC" w:rsidRPr="00E31C12" w:rsidRDefault="005C28CC">
      <w:pPr>
        <w:spacing w:after="0" w:line="360" w:lineRule="auto"/>
        <w:ind w:firstLine="708"/>
        <w:jc w:val="both"/>
        <w:rPr>
          <w:rFonts w:ascii="Arial" w:eastAsia="Calibri" w:hAnsi="Arial" w:cs="Arial"/>
          <w:bCs/>
          <w:szCs w:val="24"/>
        </w:rPr>
      </w:pPr>
    </w:p>
    <w:p w:rsidR="005C28CC" w:rsidRPr="00E31C12" w:rsidRDefault="005C28CC">
      <w:pPr>
        <w:keepNext/>
        <w:keepLines/>
        <w:spacing w:after="0" w:line="240" w:lineRule="auto"/>
        <w:jc w:val="both"/>
        <w:rPr>
          <w:rFonts w:ascii="Arial" w:eastAsia="Times New Roman" w:hAnsi="Arial" w:cs="Arial"/>
          <w:szCs w:val="20"/>
          <w:lang w:eastAsia="ru-RU"/>
        </w:rPr>
      </w:pPr>
    </w:p>
    <w:p w:rsidR="005C28CC" w:rsidRPr="00E31C12" w:rsidRDefault="005C28CC">
      <w:pPr>
        <w:rPr>
          <w:rFonts w:ascii="Arial" w:eastAsia="Calibri" w:hAnsi="Arial" w:cs="Arial"/>
        </w:rPr>
        <w:sectPr w:rsidR="005C28CC" w:rsidRPr="00E31C12">
          <w:headerReference w:type="default" r:id="rId41"/>
          <w:type w:val="continuous"/>
          <w:pgSz w:w="11906" w:h="16838"/>
          <w:pgMar w:top="1134" w:right="850" w:bottom="1134" w:left="1701" w:header="708" w:footer="708" w:gutter="0"/>
          <w:cols w:space="708"/>
          <w:titlePg/>
          <w:docGrid w:linePitch="360"/>
        </w:sectPr>
      </w:pPr>
    </w:p>
    <w:p w:rsidR="005C28CC" w:rsidRPr="00E31C12" w:rsidRDefault="00FE63FA">
      <w:pPr>
        <w:pStyle w:val="affff1"/>
        <w:keepNext/>
        <w:rPr>
          <w:rFonts w:ascii="Arial" w:hAnsi="Arial" w:cs="Arial"/>
        </w:rPr>
      </w:pPr>
      <w:bookmarkStart w:id="513" w:name="_Ref170042681"/>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22</w:t>
      </w:r>
      <w:r w:rsidR="009118DF" w:rsidRPr="00E31C12">
        <w:rPr>
          <w:rFonts w:ascii="Arial" w:hAnsi="Arial" w:cs="Arial"/>
        </w:rPr>
        <w:fldChar w:fldCharType="end"/>
      </w:r>
      <w:bookmarkEnd w:id="513"/>
      <w:r w:rsidRPr="00E31C12">
        <w:rPr>
          <w:rFonts w:ascii="Arial" w:hAnsi="Arial" w:cs="Arial"/>
        </w:rPr>
        <w:t xml:space="preserve"> – Значения тепловых нагрузок абонентов систем теплоснабжения Муниципального образования Малиновское сельское поселение Кожевниковского района Томской области, Гкал/ч</w:t>
      </w:r>
    </w:p>
    <w:tbl>
      <w:tblPr>
        <w:tblW w:w="14459" w:type="dxa"/>
        <w:tblInd w:w="-5" w:type="dxa"/>
        <w:tblLayout w:type="fixed"/>
        <w:tblLook w:val="04A0"/>
      </w:tblPr>
      <w:tblGrid>
        <w:gridCol w:w="2260"/>
        <w:gridCol w:w="1355"/>
        <w:gridCol w:w="1355"/>
        <w:gridCol w:w="1356"/>
        <w:gridCol w:w="1355"/>
        <w:gridCol w:w="1356"/>
        <w:gridCol w:w="1355"/>
        <w:gridCol w:w="1356"/>
        <w:gridCol w:w="1355"/>
        <w:gridCol w:w="1356"/>
      </w:tblGrid>
      <w:tr w:rsidR="00493D86" w:rsidRPr="00E31C12" w:rsidTr="00493D86">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Наименование системы теплоснабжения на базе источника(ов) тепловой энергии</w:t>
            </w:r>
          </w:p>
        </w:tc>
        <w:tc>
          <w:tcPr>
            <w:tcW w:w="12199" w:type="dxa"/>
            <w:gridSpan w:val="9"/>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Расчетные тепловые нагрузки, Гкал/час</w:t>
            </w:r>
          </w:p>
        </w:tc>
      </w:tr>
      <w:tr w:rsidR="00493D86" w:rsidRPr="00E31C12" w:rsidTr="00493D86">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tcPr>
          <w:p w:rsidR="00493D86" w:rsidRPr="00E31C12" w:rsidRDefault="00493D86" w:rsidP="00493D86">
            <w:pPr>
              <w:spacing w:after="0" w:line="240" w:lineRule="auto"/>
              <w:rPr>
                <w:rFonts w:ascii="Arial" w:eastAsia="Times New Roman" w:hAnsi="Arial" w:cs="Arial"/>
                <w:b/>
                <w:bCs/>
                <w:color w:val="000000"/>
                <w:sz w:val="16"/>
                <w:szCs w:val="16"/>
                <w:lang w:eastAsia="ru-RU"/>
              </w:rPr>
            </w:pPr>
          </w:p>
        </w:tc>
        <w:tc>
          <w:tcPr>
            <w:tcW w:w="4066"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жилая застройка</w:t>
            </w:r>
          </w:p>
        </w:tc>
        <w:tc>
          <w:tcPr>
            <w:tcW w:w="4066"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прочие</w:t>
            </w:r>
          </w:p>
        </w:tc>
        <w:tc>
          <w:tcPr>
            <w:tcW w:w="406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Всего суммарная нагрузка</w:t>
            </w:r>
          </w:p>
        </w:tc>
      </w:tr>
      <w:tr w:rsidR="00493D86" w:rsidRPr="00E31C12" w:rsidTr="00493D86">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tcPr>
          <w:p w:rsidR="00493D86" w:rsidRPr="00E31C12" w:rsidRDefault="00493D86" w:rsidP="00493D86">
            <w:pPr>
              <w:spacing w:after="0" w:line="240" w:lineRule="auto"/>
              <w:rPr>
                <w:rFonts w:ascii="Arial" w:eastAsia="Times New Roman" w:hAnsi="Arial" w:cs="Arial"/>
                <w:b/>
                <w:bCs/>
                <w:color w:val="000000"/>
                <w:sz w:val="16"/>
                <w:szCs w:val="16"/>
                <w:lang w:eastAsia="ru-RU"/>
              </w:rPr>
            </w:pP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5"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6"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суммарная нагрузка</w:t>
            </w:r>
          </w:p>
        </w:tc>
      </w:tr>
      <w:tr w:rsidR="00493D86" w:rsidRPr="00E31C12" w:rsidTr="00493D86">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Борзуновка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0,1227</w:t>
            </w:r>
          </w:p>
        </w:tc>
      </w:tr>
      <w:tr w:rsidR="00493D86" w:rsidRPr="00E31C12" w:rsidTr="00493D86">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Малиновская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0,1750</w:t>
            </w:r>
          </w:p>
        </w:tc>
      </w:tr>
      <w:tr w:rsidR="00493D86" w:rsidRPr="00E31C12" w:rsidTr="00493D86">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Текинская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0,0346</w:t>
            </w:r>
          </w:p>
        </w:tc>
      </w:tr>
      <w:tr w:rsidR="00493D86" w:rsidRPr="00E31C12" w:rsidTr="00493D86">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0,1405</w:t>
            </w:r>
          </w:p>
        </w:tc>
      </w:tr>
      <w:tr w:rsidR="00493D86" w:rsidRPr="00E31C12" w:rsidTr="00493D86">
        <w:trPr>
          <w:trHeight w:val="288"/>
        </w:trPr>
        <w:tc>
          <w:tcPr>
            <w:tcW w:w="22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eastAsia="Times New Roman" w:hAnsi="Arial" w:cs="Arial"/>
                <w:b/>
                <w:bCs/>
                <w:i/>
                <w:iCs/>
                <w:color w:val="000000"/>
                <w:sz w:val="16"/>
                <w:szCs w:val="16"/>
                <w:lang w:eastAsia="ru-RU"/>
              </w:rPr>
            </w:pPr>
            <w:r w:rsidRPr="00E31C12">
              <w:rPr>
                <w:rFonts w:ascii="Arial" w:eastAsia="Times New Roman" w:hAnsi="Arial" w:cs="Arial"/>
                <w:b/>
                <w:bCs/>
                <w:i/>
                <w:iCs/>
                <w:color w:val="000000"/>
                <w:sz w:val="16"/>
                <w:szCs w:val="16"/>
                <w:lang w:eastAsia="ru-RU"/>
              </w:rPr>
              <w:t>ВСЕГО</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c>
          <w:tcPr>
            <w:tcW w:w="1355"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0,0000</w:t>
            </w:r>
          </w:p>
        </w:tc>
        <w:tc>
          <w:tcPr>
            <w:tcW w:w="1356"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0,4728</w:t>
            </w:r>
          </w:p>
        </w:tc>
      </w:tr>
    </w:tbl>
    <w:p w:rsidR="005C28CC" w:rsidRPr="00E31C12" w:rsidRDefault="005C28CC">
      <w:pPr>
        <w:pStyle w:val="affff1"/>
        <w:keepNext/>
        <w:rPr>
          <w:rFonts w:ascii="Arial" w:hAnsi="Arial" w:cs="Arial"/>
        </w:rPr>
      </w:pPr>
    </w:p>
    <w:p w:rsidR="005C28CC" w:rsidRPr="00E31C12" w:rsidRDefault="00FE63FA">
      <w:pPr>
        <w:pStyle w:val="affff1"/>
        <w:keepNext/>
        <w:rPr>
          <w:rFonts w:ascii="Arial" w:hAnsi="Arial" w:cs="Arial"/>
        </w:rPr>
      </w:pPr>
      <w:bookmarkStart w:id="514" w:name="_Ref17004268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23</w:t>
      </w:r>
      <w:r w:rsidR="009118DF" w:rsidRPr="00E31C12">
        <w:rPr>
          <w:rFonts w:ascii="Arial" w:hAnsi="Arial" w:cs="Arial"/>
        </w:rPr>
        <w:fldChar w:fldCharType="end"/>
      </w:r>
      <w:bookmarkEnd w:id="514"/>
      <w:r w:rsidRPr="00E31C12">
        <w:rPr>
          <w:rFonts w:ascii="Arial" w:hAnsi="Arial" w:cs="Arial"/>
        </w:rPr>
        <w:t xml:space="preserve"> – Потребление тепловой энергии в 2023 году (плановые показатели), Гкал/год</w:t>
      </w:r>
    </w:p>
    <w:tbl>
      <w:tblPr>
        <w:tblW w:w="14439" w:type="dxa"/>
        <w:tblInd w:w="-5" w:type="dxa"/>
        <w:tblLayout w:type="fixed"/>
        <w:tblLook w:val="04A0"/>
      </w:tblPr>
      <w:tblGrid>
        <w:gridCol w:w="2267"/>
        <w:gridCol w:w="1352"/>
        <w:gridCol w:w="1352"/>
        <w:gridCol w:w="1353"/>
        <w:gridCol w:w="1352"/>
        <w:gridCol w:w="1353"/>
        <w:gridCol w:w="1352"/>
        <w:gridCol w:w="1353"/>
        <w:gridCol w:w="1352"/>
        <w:gridCol w:w="1353"/>
      </w:tblGrid>
      <w:tr w:rsidR="00493D86" w:rsidRPr="00E31C12" w:rsidTr="00493D86">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Наименование системы теплоснабжения на базе источника(ов) тепловой энергии</w:t>
            </w:r>
          </w:p>
        </w:tc>
        <w:tc>
          <w:tcPr>
            <w:tcW w:w="12172" w:type="dxa"/>
            <w:gridSpan w:val="9"/>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Потребление тепловой энергии, тыс. Гкал/год</w:t>
            </w:r>
          </w:p>
        </w:tc>
      </w:tr>
      <w:tr w:rsidR="00493D86" w:rsidRPr="00E31C12" w:rsidTr="00493D86">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tcPr>
          <w:p w:rsidR="00493D86" w:rsidRPr="00E31C12" w:rsidRDefault="00493D86" w:rsidP="00493D86">
            <w:pPr>
              <w:spacing w:after="0" w:line="240" w:lineRule="auto"/>
              <w:rPr>
                <w:rFonts w:ascii="Arial" w:eastAsia="Times New Roman" w:hAnsi="Arial" w:cs="Arial"/>
                <w:b/>
                <w:bCs/>
                <w:color w:val="000000"/>
                <w:sz w:val="16"/>
                <w:szCs w:val="16"/>
                <w:lang w:eastAsia="ru-RU"/>
              </w:rPr>
            </w:pPr>
          </w:p>
        </w:tc>
        <w:tc>
          <w:tcPr>
            <w:tcW w:w="405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жилая застройка</w:t>
            </w:r>
          </w:p>
        </w:tc>
        <w:tc>
          <w:tcPr>
            <w:tcW w:w="4057"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прочие</w:t>
            </w:r>
          </w:p>
        </w:tc>
        <w:tc>
          <w:tcPr>
            <w:tcW w:w="4058" w:type="dxa"/>
            <w:gridSpan w:val="3"/>
            <w:tcBorders>
              <w:top w:val="single" w:sz="4" w:space="0" w:color="auto"/>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Всего суммарная нагрузка</w:t>
            </w:r>
          </w:p>
        </w:tc>
      </w:tr>
      <w:tr w:rsidR="00493D86" w:rsidRPr="00E31C12" w:rsidTr="00493D86">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tcPr>
          <w:p w:rsidR="00493D86" w:rsidRPr="00E31C12" w:rsidRDefault="00493D86" w:rsidP="00493D86">
            <w:pPr>
              <w:spacing w:after="0" w:line="240" w:lineRule="auto"/>
              <w:rPr>
                <w:rFonts w:ascii="Arial" w:eastAsia="Times New Roman" w:hAnsi="Arial" w:cs="Arial"/>
                <w:b/>
                <w:bCs/>
                <w:color w:val="000000"/>
                <w:sz w:val="16"/>
                <w:szCs w:val="16"/>
                <w:lang w:eastAsia="ru-RU"/>
              </w:rPr>
            </w:pP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отопление и вентиляция</w:t>
            </w:r>
          </w:p>
        </w:tc>
        <w:tc>
          <w:tcPr>
            <w:tcW w:w="1352"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горячее в</w:t>
            </w:r>
            <w:r w:rsidRPr="00E31C12">
              <w:rPr>
                <w:rFonts w:ascii="Arial" w:eastAsia="Times New Roman" w:hAnsi="Arial" w:cs="Arial"/>
                <w:b/>
                <w:bCs/>
                <w:color w:val="000000"/>
                <w:sz w:val="16"/>
                <w:szCs w:val="16"/>
                <w:lang w:eastAsia="ru-RU"/>
              </w:rPr>
              <w:t>о</w:t>
            </w:r>
            <w:r w:rsidRPr="00E31C12">
              <w:rPr>
                <w:rFonts w:ascii="Arial" w:eastAsia="Times New Roman" w:hAnsi="Arial" w:cs="Arial"/>
                <w:b/>
                <w:bCs/>
                <w:color w:val="000000"/>
                <w:sz w:val="16"/>
                <w:szCs w:val="16"/>
                <w:lang w:eastAsia="ru-RU"/>
              </w:rPr>
              <w:t>доснабжение</w:t>
            </w:r>
          </w:p>
        </w:tc>
        <w:tc>
          <w:tcPr>
            <w:tcW w:w="1353" w:type="dxa"/>
            <w:tcBorders>
              <w:top w:val="none" w:sz="4" w:space="0" w:color="000000"/>
              <w:left w:val="none" w:sz="4" w:space="0" w:color="000000"/>
              <w:bottom w:val="single" w:sz="4" w:space="0" w:color="auto"/>
              <w:right w:val="single" w:sz="4" w:space="0" w:color="auto"/>
            </w:tcBorders>
            <w:shd w:val="clear" w:color="000000" w:fill="F2F2F2"/>
            <w:vAlign w:val="center"/>
          </w:tcPr>
          <w:p w:rsidR="00493D86" w:rsidRPr="00E31C12" w:rsidRDefault="00493D86" w:rsidP="00493D86">
            <w:pPr>
              <w:spacing w:after="0" w:line="240" w:lineRule="auto"/>
              <w:jc w:val="center"/>
              <w:rPr>
                <w:rFonts w:ascii="Arial" w:eastAsia="Times New Roman" w:hAnsi="Arial" w:cs="Arial"/>
                <w:b/>
                <w:bCs/>
                <w:color w:val="000000"/>
                <w:sz w:val="16"/>
                <w:szCs w:val="16"/>
                <w:lang w:eastAsia="ru-RU"/>
              </w:rPr>
            </w:pPr>
            <w:r w:rsidRPr="00E31C12">
              <w:rPr>
                <w:rFonts w:ascii="Arial" w:eastAsia="Times New Roman" w:hAnsi="Arial" w:cs="Arial"/>
                <w:b/>
                <w:bCs/>
                <w:color w:val="000000"/>
                <w:sz w:val="16"/>
                <w:szCs w:val="16"/>
                <w:lang w:eastAsia="ru-RU"/>
              </w:rPr>
              <w:t>суммарное потребление</w:t>
            </w:r>
          </w:p>
        </w:tc>
      </w:tr>
      <w:tr w:rsidR="00493D86" w:rsidRPr="00E31C12" w:rsidTr="00493D86">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Борзуновка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361,88</w:t>
            </w:r>
          </w:p>
        </w:tc>
      </w:tr>
      <w:tr w:rsidR="00493D86" w:rsidRPr="00E31C12" w:rsidTr="00493D86">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Малиновская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208,06</w:t>
            </w:r>
          </w:p>
        </w:tc>
      </w:tr>
      <w:tr w:rsidR="00493D86" w:rsidRPr="00E31C12" w:rsidTr="00493D86">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Текинская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93,98</w:t>
            </w:r>
          </w:p>
        </w:tc>
      </w:tr>
      <w:tr w:rsidR="00493D86" w:rsidRPr="00E31C12" w:rsidTr="00493D86">
        <w:trPr>
          <w:trHeight w:val="282"/>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hAnsi="Arial" w:cs="Arial"/>
                <w:color w:val="000000"/>
                <w:sz w:val="16"/>
                <w:szCs w:val="16"/>
              </w:rPr>
            </w:pPr>
            <w:r w:rsidRPr="00E31C12">
              <w:rPr>
                <w:rFonts w:ascii="Arial" w:hAnsi="Arial" w:cs="Arial"/>
                <w:color w:val="000000"/>
                <w:sz w:val="16"/>
                <w:szCs w:val="16"/>
              </w:rPr>
              <w:t>Новосергеевская ООШ</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c>
          <w:tcPr>
            <w:tcW w:w="1352"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line="240" w:lineRule="auto"/>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rsidR="00493D86" w:rsidRPr="00E31C12" w:rsidRDefault="00493D86" w:rsidP="00493D86">
            <w:pPr>
              <w:spacing w:after="0"/>
              <w:jc w:val="center"/>
              <w:rPr>
                <w:rFonts w:ascii="Arial" w:eastAsia="Times New Roman" w:hAnsi="Arial" w:cs="Arial"/>
                <w:color w:val="000000"/>
                <w:sz w:val="16"/>
                <w:szCs w:val="16"/>
                <w:lang w:eastAsia="ru-RU"/>
              </w:rPr>
            </w:pPr>
            <w:r w:rsidRPr="00E31C12">
              <w:rPr>
                <w:rFonts w:ascii="Arial" w:eastAsia="Times New Roman" w:hAnsi="Arial" w:cs="Arial"/>
                <w:color w:val="000000"/>
                <w:sz w:val="16"/>
                <w:szCs w:val="16"/>
                <w:lang w:eastAsia="ru-RU"/>
              </w:rPr>
              <w:t>373,43</w:t>
            </w:r>
          </w:p>
        </w:tc>
      </w:tr>
      <w:tr w:rsidR="00493D86" w:rsidRPr="00E31C12" w:rsidTr="00493D86">
        <w:trPr>
          <w:trHeight w:val="288"/>
        </w:trPr>
        <w:tc>
          <w:tcPr>
            <w:tcW w:w="2267" w:type="dxa"/>
            <w:tcBorders>
              <w:top w:val="none" w:sz="4" w:space="0" w:color="000000"/>
              <w:left w:val="single" w:sz="4" w:space="0" w:color="auto"/>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rPr>
                <w:rFonts w:ascii="Arial" w:eastAsia="Times New Roman" w:hAnsi="Arial" w:cs="Arial"/>
                <w:b/>
                <w:bCs/>
                <w:i/>
                <w:iCs/>
                <w:color w:val="000000"/>
                <w:sz w:val="16"/>
                <w:szCs w:val="16"/>
                <w:lang w:eastAsia="ru-RU"/>
              </w:rPr>
            </w:pPr>
            <w:r w:rsidRPr="00E31C12">
              <w:rPr>
                <w:rFonts w:ascii="Arial" w:eastAsia="Times New Roman" w:hAnsi="Arial" w:cs="Arial"/>
                <w:b/>
                <w:bCs/>
                <w:i/>
                <w:iCs/>
                <w:color w:val="000000"/>
                <w:sz w:val="16"/>
                <w:szCs w:val="16"/>
                <w:lang w:eastAsia="ru-RU"/>
              </w:rPr>
              <w:t>ВСЕГО</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c>
          <w:tcPr>
            <w:tcW w:w="1352"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eastAsia="Times New Roman" w:hAnsi="Arial" w:cs="Arial"/>
                <w:b/>
                <w:color w:val="000000"/>
                <w:sz w:val="16"/>
                <w:szCs w:val="16"/>
                <w:lang w:eastAsia="ru-RU"/>
              </w:rPr>
            </w:pPr>
            <w:r w:rsidRPr="00E31C12">
              <w:rPr>
                <w:rFonts w:ascii="Arial" w:eastAsia="Times New Roman" w:hAnsi="Arial" w:cs="Arial"/>
                <w:b/>
                <w:color w:val="000000"/>
                <w:sz w:val="16"/>
                <w:szCs w:val="16"/>
                <w:lang w:eastAsia="ru-RU"/>
              </w:rPr>
              <w:t>0,00</w:t>
            </w:r>
          </w:p>
        </w:tc>
        <w:tc>
          <w:tcPr>
            <w:tcW w:w="1353" w:type="dxa"/>
            <w:tcBorders>
              <w:top w:val="none" w:sz="4" w:space="0" w:color="000000"/>
              <w:left w:val="none" w:sz="4" w:space="0" w:color="000000"/>
              <w:bottom w:val="single" w:sz="4" w:space="0" w:color="auto"/>
              <w:right w:val="single" w:sz="4" w:space="0" w:color="auto"/>
            </w:tcBorders>
            <w:shd w:val="clear" w:color="auto" w:fill="auto"/>
            <w:noWrap/>
            <w:vAlign w:val="center"/>
          </w:tcPr>
          <w:p w:rsidR="00493D86" w:rsidRPr="00E31C12" w:rsidRDefault="00493D86" w:rsidP="00493D86">
            <w:pPr>
              <w:spacing w:after="0" w:line="240" w:lineRule="auto"/>
              <w:jc w:val="center"/>
              <w:rPr>
                <w:rFonts w:ascii="Arial" w:hAnsi="Arial" w:cs="Arial"/>
                <w:color w:val="000000"/>
              </w:rPr>
            </w:pPr>
            <w:r w:rsidRPr="00E31C12">
              <w:rPr>
                <w:rFonts w:ascii="Arial" w:eastAsia="Times New Roman" w:hAnsi="Arial" w:cs="Arial"/>
                <w:b/>
                <w:color w:val="000000"/>
                <w:sz w:val="16"/>
                <w:szCs w:val="16"/>
                <w:lang w:eastAsia="ru-RU"/>
              </w:rPr>
              <w:t>1 037,35</w:t>
            </w:r>
          </w:p>
        </w:tc>
      </w:tr>
    </w:tbl>
    <w:p w:rsidR="005C28CC" w:rsidRPr="00E31C12" w:rsidRDefault="005C28CC">
      <w:pPr>
        <w:rPr>
          <w:rFonts w:ascii="Arial" w:eastAsia="Calibri" w:hAnsi="Arial" w:cs="Arial"/>
        </w:rPr>
      </w:pPr>
    </w:p>
    <w:p w:rsidR="00493D86" w:rsidRPr="00E31C12" w:rsidRDefault="00493D86">
      <w:pPr>
        <w:rPr>
          <w:rFonts w:ascii="Arial" w:eastAsia="Calibri" w:hAnsi="Arial" w:cs="Arial"/>
        </w:rPr>
        <w:sectPr w:rsidR="00493D86" w:rsidRPr="00E31C12">
          <w:pgSz w:w="16838" w:h="11906" w:orient="landscape"/>
          <w:pgMar w:top="1134" w:right="850" w:bottom="1134" w:left="1701" w:header="709" w:footer="709" w:gutter="0"/>
          <w:cols w:space="708"/>
          <w:docGrid w:linePitch="360"/>
        </w:sectPr>
      </w:pPr>
    </w:p>
    <w:p w:rsidR="005C28CC" w:rsidRPr="00E31C12" w:rsidRDefault="00FE63FA">
      <w:pPr>
        <w:pStyle w:val="21"/>
        <w:spacing w:after="180"/>
        <w:jc w:val="both"/>
        <w:rPr>
          <w:rFonts w:ascii="Arial" w:hAnsi="Arial" w:cs="Arial"/>
          <w:b/>
          <w:color w:val="auto"/>
          <w:sz w:val="24"/>
          <w:szCs w:val="24"/>
          <w:lang w:val="ru-RU"/>
        </w:rPr>
      </w:pPr>
      <w:bookmarkStart w:id="515" w:name="_Toc524886757"/>
      <w:bookmarkStart w:id="516" w:name="_Toc72449052"/>
      <w:bookmarkStart w:id="517" w:name="_Toc144375405"/>
      <w:bookmarkStart w:id="518" w:name="_Toc164201729"/>
      <w:r w:rsidRPr="00E31C12">
        <w:rPr>
          <w:rFonts w:ascii="Arial" w:hAnsi="Arial" w:cs="Arial"/>
          <w:b/>
          <w:color w:val="auto"/>
          <w:sz w:val="24"/>
          <w:szCs w:val="24"/>
          <w:lang w:val="ru-RU"/>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w:t>
      </w:r>
      <w:r w:rsidRPr="00E31C12">
        <w:rPr>
          <w:rFonts w:ascii="Arial" w:hAnsi="Arial" w:cs="Arial"/>
          <w:b/>
          <w:color w:val="auto"/>
          <w:sz w:val="24"/>
          <w:szCs w:val="24"/>
          <w:lang w:val="ru-RU"/>
        </w:rPr>
        <w:t>а</w:t>
      </w:r>
      <w:r w:rsidRPr="00E31C12">
        <w:rPr>
          <w:rFonts w:ascii="Arial" w:hAnsi="Arial" w:cs="Arial"/>
          <w:b/>
          <w:color w:val="auto"/>
          <w:sz w:val="24"/>
          <w:szCs w:val="24"/>
          <w:lang w:val="ru-RU"/>
        </w:rPr>
        <w:t>тегории на каждом этапе</w:t>
      </w:r>
      <w:bookmarkEnd w:id="515"/>
      <w:bookmarkEnd w:id="516"/>
      <w:bookmarkEnd w:id="517"/>
      <w:bookmarkEnd w:id="518"/>
    </w:p>
    <w:p w:rsidR="005C28CC" w:rsidRPr="00E31C12" w:rsidRDefault="00FE63FA" w:rsidP="0025795F">
      <w:pPr>
        <w:pStyle w:val="32"/>
        <w:numPr>
          <w:ilvl w:val="2"/>
          <w:numId w:val="44"/>
        </w:numPr>
        <w:jc w:val="both"/>
        <w:rPr>
          <w:rFonts w:ascii="Arial" w:hAnsi="Arial" w:cs="Arial"/>
          <w:b/>
          <w:color w:val="auto"/>
          <w:lang w:val="ru-RU"/>
        </w:rPr>
      </w:pPr>
      <w:bookmarkStart w:id="519" w:name="_Toc98852317"/>
      <w:bookmarkStart w:id="520" w:name="_Toc101389269"/>
      <w:bookmarkStart w:id="521" w:name="_Toc144375406"/>
      <w:bookmarkStart w:id="522" w:name="_Toc164201730"/>
      <w:r w:rsidRPr="00E31C12">
        <w:rPr>
          <w:rFonts w:ascii="Arial" w:hAnsi="Arial" w:cs="Arial"/>
          <w:b/>
          <w:color w:val="auto"/>
          <w:lang w:val="ru-RU"/>
        </w:rPr>
        <w:t>Ретроспективный анализ ввода жилья, зданий общественного и дел</w:t>
      </w:r>
      <w:r w:rsidRPr="00E31C12">
        <w:rPr>
          <w:rFonts w:ascii="Arial" w:hAnsi="Arial" w:cs="Arial"/>
          <w:b/>
          <w:color w:val="auto"/>
          <w:lang w:val="ru-RU"/>
        </w:rPr>
        <w:t>о</w:t>
      </w:r>
      <w:r w:rsidRPr="00E31C12">
        <w:rPr>
          <w:rFonts w:ascii="Arial" w:hAnsi="Arial" w:cs="Arial"/>
          <w:b/>
          <w:color w:val="auto"/>
          <w:lang w:val="ru-RU"/>
        </w:rPr>
        <w:t>вого назначения, производственной застройки, общая характеристика и техническое состояние жилищного фонда и численность населения</w:t>
      </w:r>
      <w:bookmarkEnd w:id="519"/>
      <w:bookmarkEnd w:id="520"/>
      <w:bookmarkEnd w:id="521"/>
      <w:bookmarkEnd w:id="522"/>
    </w:p>
    <w:p w:rsidR="005C28CC" w:rsidRPr="00E31C12" w:rsidRDefault="00FE63FA">
      <w:pPr>
        <w:spacing w:before="240" w:after="0" w:line="276" w:lineRule="auto"/>
        <w:ind w:firstLine="703"/>
        <w:jc w:val="both"/>
        <w:rPr>
          <w:rFonts w:ascii="Arial" w:eastAsia="Calibri" w:hAnsi="Arial" w:cs="Arial"/>
          <w:szCs w:val="24"/>
        </w:rPr>
      </w:pPr>
      <w:r w:rsidRPr="00E31C12">
        <w:rPr>
          <w:rFonts w:ascii="Arial" w:eastAsia="Calibri" w:hAnsi="Arial" w:cs="Arial"/>
          <w:szCs w:val="24"/>
        </w:rPr>
        <w:t>Анализ движения строительных фондов в ретроспективном периоде выпо</w:t>
      </w:r>
      <w:r w:rsidRPr="00E31C12">
        <w:rPr>
          <w:rFonts w:ascii="Arial" w:eastAsia="Calibri" w:hAnsi="Arial" w:cs="Arial"/>
          <w:szCs w:val="24"/>
        </w:rPr>
        <w:t>л</w:t>
      </w:r>
      <w:r w:rsidRPr="00E31C12">
        <w:rPr>
          <w:rFonts w:ascii="Arial" w:eastAsia="Calibri" w:hAnsi="Arial" w:cs="Arial"/>
          <w:szCs w:val="24"/>
        </w:rPr>
        <w:t>нялся на основе данных Федеральной службы государственной статистики (</w:t>
      </w:r>
      <w:hyperlink r:id="rId42" w:tooltip="https://rosstat.gov.ru" w:history="1">
        <w:r w:rsidRPr="00E31C12">
          <w:rPr>
            <w:rFonts w:ascii="Arial" w:eastAsia="Calibri" w:hAnsi="Arial" w:cs="Arial"/>
            <w:color w:val="0563C1"/>
            <w:u w:val="single"/>
          </w:rPr>
          <w:t>https://rosstat.gov.ru</w:t>
        </w:r>
      </w:hyperlink>
      <w:r w:rsidRPr="00E31C12">
        <w:rPr>
          <w:rFonts w:ascii="Arial" w:eastAsia="Calibri" w:hAnsi="Arial" w:cs="Arial"/>
          <w:szCs w:val="24"/>
        </w:rPr>
        <w:t>).</w:t>
      </w:r>
    </w:p>
    <w:p w:rsidR="005C28CC" w:rsidRPr="00E31C12" w:rsidRDefault="00FE63FA">
      <w:pPr>
        <w:spacing w:after="0" w:line="276" w:lineRule="auto"/>
        <w:ind w:firstLine="703"/>
        <w:jc w:val="both"/>
        <w:rPr>
          <w:rFonts w:ascii="Arial" w:eastAsia="Calibri" w:hAnsi="Arial" w:cs="Arial"/>
          <w:szCs w:val="24"/>
        </w:rPr>
      </w:pPr>
      <w:r w:rsidRPr="00E31C12">
        <w:rPr>
          <w:rFonts w:ascii="Arial" w:eastAsia="Calibri" w:hAnsi="Arial" w:cs="Arial"/>
          <w:szCs w:val="24"/>
        </w:rPr>
        <w:t xml:space="preserve">Сведения о движении строительных фондов приведены в таблице </w:t>
      </w:r>
      <w:fldSimple w:instr=" REF _Ref133162225 \h  \* MERGEFORMAT ">
        <w:r w:rsidR="00CE464D" w:rsidRPr="00CE464D">
          <w:rPr>
            <w:rFonts w:ascii="Arial" w:eastAsia="Calibri" w:hAnsi="Arial" w:cs="Arial"/>
            <w:vanish/>
          </w:rPr>
          <w:t>Таблица 24</w:t>
        </w:r>
      </w:fldSimple>
      <w:r w:rsidRPr="00E31C12">
        <w:rPr>
          <w:rFonts w:ascii="Arial" w:eastAsia="Calibri" w:hAnsi="Arial" w:cs="Arial"/>
          <w:szCs w:val="24"/>
        </w:rPr>
        <w:t>и пок</w:t>
      </w:r>
      <w:r w:rsidRPr="00E31C12">
        <w:rPr>
          <w:rFonts w:ascii="Arial" w:eastAsia="Calibri" w:hAnsi="Arial" w:cs="Arial"/>
          <w:szCs w:val="24"/>
        </w:rPr>
        <w:t>а</w:t>
      </w:r>
      <w:r w:rsidRPr="00E31C12">
        <w:rPr>
          <w:rFonts w:ascii="Arial" w:eastAsia="Calibri" w:hAnsi="Arial" w:cs="Arial"/>
          <w:szCs w:val="24"/>
        </w:rPr>
        <w:t xml:space="preserve">заны на рисунке </w:t>
      </w:r>
      <w:fldSimple w:instr=" REF _Ref114582728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16</w:t>
        </w:r>
      </w:fldSimple>
      <w:fldSimple w:instr=" REF _Ref114582728 \h  \* MERGEFORMAT ">
        <w:r w:rsidR="00CE464D" w:rsidRPr="00CE464D">
          <w:rPr>
            <w:rFonts w:ascii="Arial" w:eastAsia="Calibri" w:hAnsi="Arial" w:cs="Arial"/>
            <w:vanish/>
          </w:rPr>
          <w:t>Рисунок 16</w:t>
        </w:r>
      </w:fldSimple>
      <w:r w:rsidRPr="00E31C12">
        <w:rPr>
          <w:rFonts w:ascii="Arial" w:eastAsia="Calibri" w:hAnsi="Arial" w:cs="Arial"/>
          <w:szCs w:val="24"/>
        </w:rPr>
        <w:t>.</w:t>
      </w:r>
    </w:p>
    <w:p w:rsidR="005C28CC" w:rsidRPr="00E31C12" w:rsidRDefault="005C28CC">
      <w:pPr>
        <w:spacing w:after="0" w:line="276" w:lineRule="auto"/>
        <w:ind w:firstLine="703"/>
        <w:jc w:val="both"/>
        <w:rPr>
          <w:lang w:eastAsia="ru-RU"/>
        </w:rPr>
      </w:pPr>
    </w:p>
    <w:p w:rsidR="005C28CC" w:rsidRPr="00E31C12" w:rsidRDefault="00FE63FA">
      <w:pPr>
        <w:spacing w:after="0" w:line="276" w:lineRule="auto"/>
        <w:ind w:firstLine="703"/>
        <w:jc w:val="both"/>
        <w:rPr>
          <w:lang w:eastAsia="ru-RU"/>
        </w:rPr>
      </w:pPr>
      <w:r w:rsidRPr="00E31C12">
        <w:rPr>
          <w:noProof/>
          <w:lang w:eastAsia="ru-RU"/>
        </w:rPr>
        <w:drawing>
          <wp:inline distT="0" distB="0" distL="0" distR="0">
            <wp:extent cx="4572000" cy="2790825"/>
            <wp:effectExtent l="0" t="0" r="0" b="9525"/>
            <wp:docPr id="2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C28CC" w:rsidRPr="00E31C12" w:rsidRDefault="005C28CC">
      <w:pPr>
        <w:spacing w:after="0" w:line="276" w:lineRule="auto"/>
        <w:ind w:firstLine="703"/>
        <w:jc w:val="both"/>
        <w:rPr>
          <w:rFonts w:ascii="Arial" w:eastAsia="Calibri" w:hAnsi="Arial" w:cs="Arial"/>
          <w:szCs w:val="24"/>
        </w:rPr>
      </w:pPr>
    </w:p>
    <w:p w:rsidR="005C28CC" w:rsidRPr="00E31C12" w:rsidRDefault="00FE63FA">
      <w:pPr>
        <w:keepLines/>
        <w:spacing w:after="0" w:line="240" w:lineRule="auto"/>
        <w:jc w:val="center"/>
        <w:rPr>
          <w:rFonts w:ascii="Arial" w:eastAsia="Times New Roman" w:hAnsi="Arial" w:cs="Arial"/>
          <w:szCs w:val="24"/>
          <w:lang w:eastAsia="ru-RU"/>
        </w:rPr>
      </w:pPr>
      <w:bookmarkStart w:id="523" w:name="_Ref114582728"/>
      <w:r w:rsidRPr="00E31C12">
        <w:rPr>
          <w:rFonts w:ascii="Arial" w:eastAsia="Times New Roman" w:hAnsi="Arial" w:cs="Arial"/>
          <w:szCs w:val="20"/>
          <w:lang w:eastAsia="ru-RU"/>
        </w:rPr>
        <w:t xml:space="preserve">Рисунок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Рисунок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16</w:t>
      </w:r>
      <w:r w:rsidR="009118DF" w:rsidRPr="00E31C12">
        <w:rPr>
          <w:rFonts w:ascii="Arial" w:eastAsia="Times New Roman" w:hAnsi="Arial" w:cs="Arial"/>
          <w:szCs w:val="20"/>
          <w:lang w:eastAsia="ru-RU"/>
        </w:rPr>
        <w:fldChar w:fldCharType="end"/>
      </w:r>
      <w:bookmarkEnd w:id="523"/>
      <w:r w:rsidRPr="00E31C12">
        <w:rPr>
          <w:rFonts w:ascii="Arial" w:eastAsia="Calibri" w:hAnsi="Arial" w:cs="Arial"/>
          <w:bCs/>
          <w:szCs w:val="18"/>
          <w:lang w:eastAsia="ru-RU"/>
        </w:rPr>
        <w:t>– Динамика ввода жилых строений</w:t>
      </w:r>
    </w:p>
    <w:p w:rsidR="005C28CC" w:rsidRPr="00E31C12" w:rsidRDefault="005C28CC">
      <w:pPr>
        <w:spacing w:after="0" w:line="360" w:lineRule="auto"/>
        <w:ind w:firstLine="708"/>
        <w:jc w:val="both"/>
        <w:rPr>
          <w:rFonts w:eastAsia="Calibri" w:cs="Times New Roman"/>
          <w:szCs w:val="24"/>
        </w:rPr>
      </w:pPr>
    </w:p>
    <w:p w:rsidR="005C28CC" w:rsidRPr="00E31C12" w:rsidRDefault="00FE63FA">
      <w:pPr>
        <w:keepNext/>
        <w:keepLines/>
        <w:spacing w:after="0" w:line="240" w:lineRule="auto"/>
        <w:jc w:val="both"/>
        <w:rPr>
          <w:rFonts w:ascii="Arial" w:eastAsia="Times New Roman" w:hAnsi="Arial" w:cs="Arial"/>
          <w:szCs w:val="20"/>
          <w:lang w:eastAsia="ru-RU"/>
        </w:rPr>
      </w:pPr>
      <w:bookmarkStart w:id="524" w:name="_Ref133162225"/>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24</w:t>
      </w:r>
      <w:r w:rsidR="009118DF" w:rsidRPr="00E31C12">
        <w:rPr>
          <w:rFonts w:ascii="Arial" w:eastAsia="Times New Roman" w:hAnsi="Arial" w:cs="Arial"/>
          <w:szCs w:val="20"/>
          <w:lang w:eastAsia="ru-RU"/>
        </w:rPr>
        <w:fldChar w:fldCharType="end"/>
      </w:r>
      <w:bookmarkEnd w:id="524"/>
      <w:r w:rsidRPr="00E31C12">
        <w:rPr>
          <w:rFonts w:ascii="Arial" w:eastAsia="Times New Roman" w:hAnsi="Arial" w:cs="Arial"/>
          <w:szCs w:val="20"/>
          <w:lang w:eastAsia="ru-RU"/>
        </w:rPr>
        <w:t xml:space="preserve"> – Показатели движения строительных фондов в 2019–2023 гг, тыс.кв. м</w:t>
      </w:r>
    </w:p>
    <w:tbl>
      <w:tblPr>
        <w:tblW w:w="5000" w:type="pct"/>
        <w:tblCellMar>
          <w:top w:w="28" w:type="dxa"/>
          <w:left w:w="28" w:type="dxa"/>
          <w:bottom w:w="28" w:type="dxa"/>
          <w:right w:w="28" w:type="dxa"/>
        </w:tblCellMar>
        <w:tblLook w:val="04A0"/>
      </w:tblPr>
      <w:tblGrid>
        <w:gridCol w:w="4131"/>
        <w:gridCol w:w="1058"/>
        <w:gridCol w:w="1056"/>
        <w:gridCol w:w="1056"/>
        <w:gridCol w:w="1056"/>
        <w:gridCol w:w="1054"/>
      </w:tblGrid>
      <w:tr w:rsidR="005C28CC" w:rsidRPr="00E31C12">
        <w:trPr>
          <w:trHeight w:val="401"/>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sz w:val="22"/>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sz w:val="22"/>
              </w:rPr>
              <w:t>2019</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sz w:val="22"/>
              </w:rPr>
              <w:t>2020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sz w:val="22"/>
              </w:rPr>
              <w:t>2021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rPr>
              <w:t>2022</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b/>
              </w:rPr>
            </w:pPr>
            <w:r w:rsidRPr="00E31C12">
              <w:rPr>
                <w:rFonts w:ascii="Arial" w:eastAsia="Calibri" w:hAnsi="Arial" w:cs="Arial"/>
                <w:b/>
              </w:rPr>
              <w:t>2023</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rPr>
                <w:rFonts w:ascii="Arial" w:eastAsia="Calibri" w:hAnsi="Arial" w:cs="Arial"/>
              </w:rPr>
            </w:pPr>
            <w:r w:rsidRPr="00E31C12">
              <w:rPr>
                <w:rFonts w:ascii="Arial" w:eastAsia="Calibri" w:hAnsi="Arial" w:cs="Arial"/>
                <w:sz w:val="22"/>
              </w:rPr>
              <w:t>Численность населения на начало г</w:t>
            </w:r>
            <w:r w:rsidRPr="00E31C12">
              <w:rPr>
                <w:rFonts w:ascii="Arial" w:eastAsia="Calibri" w:hAnsi="Arial" w:cs="Arial"/>
                <w:sz w:val="22"/>
              </w:rPr>
              <w:t>о</w:t>
            </w:r>
            <w:r w:rsidRPr="00E31C12">
              <w:rPr>
                <w:rFonts w:ascii="Arial" w:eastAsia="Calibri" w:hAnsi="Arial" w:cs="Arial"/>
                <w:sz w:val="22"/>
              </w:rPr>
              <w:t>да, чел.</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1232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1196</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1162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1157</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1119</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rPr>
                <w:rFonts w:ascii="Arial" w:eastAsia="Calibri" w:hAnsi="Arial" w:cs="Arial"/>
              </w:rPr>
            </w:pPr>
            <w:r w:rsidRPr="00E31C12">
              <w:rPr>
                <w:rFonts w:ascii="Arial" w:eastAsia="Calibri" w:hAnsi="Arial" w:cs="Arial"/>
                <w:sz w:val="22"/>
              </w:rPr>
              <w:t>Прибыло общей отапливаемой площ</w:t>
            </w:r>
            <w:r w:rsidRPr="00E31C12">
              <w:rPr>
                <w:rFonts w:ascii="Arial" w:eastAsia="Calibri" w:hAnsi="Arial" w:cs="Arial"/>
                <w:sz w:val="22"/>
              </w:rPr>
              <w:t>а</w:t>
            </w:r>
            <w:r w:rsidRPr="00E31C12">
              <w:rPr>
                <w:rFonts w:ascii="Arial" w:eastAsia="Calibri" w:hAnsi="Arial" w:cs="Arial"/>
                <w:sz w:val="22"/>
              </w:rPr>
              <w:t>ди, в том числе: (введено в эксплуат</w:t>
            </w:r>
            <w:r w:rsidRPr="00E31C12">
              <w:rPr>
                <w:rFonts w:ascii="Arial" w:eastAsia="Calibri" w:hAnsi="Arial" w:cs="Arial"/>
                <w:sz w:val="22"/>
              </w:rPr>
              <w:t>а</w:t>
            </w:r>
            <w:r w:rsidRPr="00E31C12">
              <w:rPr>
                <w:rFonts w:ascii="Arial" w:eastAsia="Calibri" w:hAnsi="Arial" w:cs="Arial"/>
                <w:sz w:val="22"/>
              </w:rPr>
              <w:t>цию)</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67</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0</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99</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100</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hAnsi="Arial" w:cs="Arial"/>
                <w:color w:val="000000"/>
                <w:sz w:val="20"/>
                <w:szCs w:val="20"/>
              </w:rPr>
              <w:t>100</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right"/>
              <w:rPr>
                <w:rFonts w:ascii="Arial" w:eastAsia="Calibri" w:hAnsi="Arial" w:cs="Arial"/>
              </w:rPr>
            </w:pPr>
            <w:r w:rsidRPr="00E31C12">
              <w:rPr>
                <w:rFonts w:ascii="Arial" w:eastAsia="Calibri" w:hAnsi="Arial" w:cs="Arial"/>
                <w:sz w:val="22"/>
              </w:rPr>
              <w:t>многоэтажная жилые здания</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right"/>
              <w:rPr>
                <w:rFonts w:ascii="Arial" w:eastAsia="Calibri" w:hAnsi="Arial" w:cs="Arial"/>
              </w:rPr>
            </w:pPr>
            <w:r w:rsidRPr="00E31C12">
              <w:rPr>
                <w:rFonts w:ascii="Arial" w:eastAsia="Calibri" w:hAnsi="Arial" w:cs="Arial"/>
                <w:sz w:val="22"/>
              </w:rPr>
              <w:t>общественно-деловая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rsidR="005C28CC" w:rsidRPr="00E31C12" w:rsidRDefault="00FE63FA">
            <w:pPr>
              <w:spacing w:after="0"/>
              <w:jc w:val="center"/>
              <w:rPr>
                <w:rFonts w:ascii="Arial" w:eastAsia="Calibri" w:hAnsi="Arial" w:cs="Arial"/>
                <w:color w:val="000000"/>
              </w:rPr>
            </w:pPr>
            <w:r w:rsidRPr="00E31C12">
              <w:rPr>
                <w:rFonts w:ascii="Arial" w:eastAsia="Calibri" w:hAnsi="Arial" w:cs="Arial"/>
                <w:color w:val="000000"/>
                <w:sz w:val="22"/>
              </w:rPr>
              <w:t>н/д</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right"/>
              <w:rPr>
                <w:rFonts w:ascii="Arial" w:eastAsia="Calibri" w:hAnsi="Arial" w:cs="Arial"/>
              </w:rPr>
            </w:pPr>
            <w:r w:rsidRPr="00E31C12">
              <w:rPr>
                <w:rFonts w:ascii="Arial" w:eastAsia="Calibri" w:hAnsi="Arial" w:cs="Arial"/>
                <w:sz w:val="22"/>
              </w:rPr>
              <w:t>индивидуальная жилищная застройка</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C28CC" w:rsidRPr="00E31C12" w:rsidRDefault="00FE63FA">
            <w:pPr>
              <w:spacing w:after="0"/>
              <w:jc w:val="center"/>
              <w:rPr>
                <w:rFonts w:ascii="Arial" w:hAnsi="Arial" w:cs="Arial"/>
                <w:color w:val="000000"/>
                <w:sz w:val="20"/>
                <w:szCs w:val="20"/>
              </w:rPr>
            </w:pPr>
            <w:r w:rsidRPr="00E31C12">
              <w:rPr>
                <w:rFonts w:ascii="Arial" w:hAnsi="Arial" w:cs="Arial"/>
                <w:color w:val="000000"/>
                <w:sz w:val="20"/>
                <w:szCs w:val="20"/>
              </w:rPr>
              <w:t>33,5</w:t>
            </w:r>
          </w:p>
        </w:tc>
        <w:tc>
          <w:tcPr>
            <w:tcW w:w="561" w:type="pct"/>
            <w:vMerge w:val="restart"/>
            <w:tcBorders>
              <w:top w:val="single" w:sz="4" w:space="0" w:color="auto"/>
              <w:left w:val="none" w:sz="4"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5C28CC" w:rsidRPr="00E31C12" w:rsidRDefault="00FE63FA">
            <w:pPr>
              <w:spacing w:after="0"/>
              <w:jc w:val="center"/>
              <w:rPr>
                <w:rFonts w:ascii="Arial" w:hAnsi="Arial" w:cs="Arial"/>
                <w:color w:val="000000"/>
                <w:sz w:val="20"/>
                <w:szCs w:val="20"/>
              </w:rPr>
            </w:pPr>
            <w:r w:rsidRPr="00E31C12">
              <w:rPr>
                <w:rFonts w:ascii="Arial" w:hAnsi="Arial" w:cs="Arial"/>
                <w:color w:val="000000"/>
                <w:sz w:val="20"/>
                <w:szCs w:val="20"/>
              </w:rPr>
              <w:t>33,5</w:t>
            </w:r>
          </w:p>
        </w:tc>
        <w:tc>
          <w:tcPr>
            <w:tcW w:w="561" w:type="pct"/>
            <w:vMerge w:val="restart"/>
            <w:tcBorders>
              <w:top w:val="single" w:sz="4" w:space="0" w:color="auto"/>
              <w:left w:val="none" w:sz="4"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5C28CC" w:rsidRPr="00E31C12" w:rsidRDefault="00FE63FA">
            <w:pPr>
              <w:spacing w:after="0"/>
              <w:jc w:val="center"/>
              <w:rPr>
                <w:rFonts w:ascii="Arial" w:hAnsi="Arial" w:cs="Arial"/>
                <w:color w:val="000000"/>
                <w:sz w:val="20"/>
                <w:szCs w:val="20"/>
              </w:rPr>
            </w:pPr>
            <w:r w:rsidRPr="00E31C12">
              <w:rPr>
                <w:rFonts w:ascii="Arial" w:hAnsi="Arial" w:cs="Arial"/>
                <w:color w:val="000000"/>
                <w:sz w:val="20"/>
                <w:szCs w:val="20"/>
              </w:rPr>
              <w:t>33,6</w:t>
            </w:r>
          </w:p>
        </w:tc>
        <w:tc>
          <w:tcPr>
            <w:tcW w:w="561" w:type="pct"/>
            <w:vMerge w:val="restart"/>
            <w:tcBorders>
              <w:top w:val="single" w:sz="4" w:space="0" w:color="auto"/>
              <w:left w:val="none" w:sz="4"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5C28CC" w:rsidRPr="00E31C12" w:rsidRDefault="00FE63FA">
            <w:pPr>
              <w:spacing w:after="0"/>
              <w:jc w:val="center"/>
              <w:rPr>
                <w:rFonts w:ascii="Arial" w:hAnsi="Arial" w:cs="Arial"/>
                <w:color w:val="000000"/>
                <w:sz w:val="20"/>
                <w:szCs w:val="20"/>
              </w:rPr>
            </w:pPr>
            <w:r w:rsidRPr="00E31C12">
              <w:rPr>
                <w:rFonts w:ascii="Arial" w:hAnsi="Arial" w:cs="Arial"/>
                <w:color w:val="000000"/>
                <w:sz w:val="20"/>
                <w:szCs w:val="20"/>
              </w:rPr>
              <w:t>33,7</w:t>
            </w:r>
          </w:p>
        </w:tc>
        <w:tc>
          <w:tcPr>
            <w:tcW w:w="560" w:type="pct"/>
            <w:vMerge w:val="restart"/>
            <w:tcBorders>
              <w:top w:val="single" w:sz="4" w:space="0" w:color="auto"/>
              <w:left w:val="none" w:sz="4"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5C28CC" w:rsidRPr="00E31C12" w:rsidRDefault="00FE63FA">
            <w:pPr>
              <w:spacing w:after="0"/>
              <w:jc w:val="center"/>
              <w:rPr>
                <w:rFonts w:ascii="Arial" w:hAnsi="Arial" w:cs="Arial"/>
                <w:color w:val="000000"/>
                <w:sz w:val="20"/>
                <w:szCs w:val="20"/>
              </w:rPr>
            </w:pPr>
            <w:r w:rsidRPr="00E31C12">
              <w:rPr>
                <w:rFonts w:ascii="Arial" w:hAnsi="Arial" w:cs="Arial"/>
                <w:color w:val="000000"/>
                <w:sz w:val="20"/>
                <w:szCs w:val="20"/>
              </w:rPr>
              <w:t>33,8</w:t>
            </w: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right"/>
              <w:rPr>
                <w:rFonts w:ascii="Arial" w:eastAsia="Calibri" w:hAnsi="Arial" w:cs="Arial"/>
              </w:rPr>
            </w:pPr>
            <w:r w:rsidRPr="00E31C12">
              <w:rPr>
                <w:rFonts w:ascii="Arial" w:eastAsia="Calibri" w:hAnsi="Arial" w:cs="Arial"/>
                <w:sz w:val="22"/>
              </w:rPr>
              <w:t>средне- и малоэтажная жилая з</w:t>
            </w:r>
            <w:r w:rsidRPr="00E31C12">
              <w:rPr>
                <w:rFonts w:ascii="Arial" w:eastAsia="Calibri" w:hAnsi="Arial" w:cs="Arial"/>
                <w:sz w:val="22"/>
              </w:rPr>
              <w:t>а</w:t>
            </w:r>
            <w:r w:rsidRPr="00E31C12">
              <w:rPr>
                <w:rFonts w:ascii="Arial" w:eastAsia="Calibri" w:hAnsi="Arial" w:cs="Arial"/>
                <w:sz w:val="22"/>
              </w:rPr>
              <w:t>стройка</w:t>
            </w:r>
          </w:p>
        </w:tc>
        <w:tc>
          <w:tcPr>
            <w:tcW w:w="562"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5C28CC">
            <w:pPr>
              <w:spacing w:after="0"/>
              <w:jc w:val="center"/>
              <w:rPr>
                <w:rFonts w:ascii="Arial" w:eastAsia="Calibri" w:hAnsi="Arial" w:cs="Arial"/>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5C28CC">
            <w:pPr>
              <w:spacing w:after="0"/>
              <w:jc w:val="center"/>
              <w:rPr>
                <w:rFonts w:ascii="Arial" w:eastAsia="Calibri" w:hAnsi="Arial" w:cs="Arial"/>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5C28CC">
            <w:pPr>
              <w:spacing w:after="0"/>
              <w:jc w:val="center"/>
              <w:rPr>
                <w:rFonts w:ascii="Arial" w:eastAsia="Calibri" w:hAnsi="Arial" w:cs="Arial"/>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5C28CC">
            <w:pPr>
              <w:spacing w:after="0"/>
              <w:jc w:val="center"/>
              <w:rPr>
                <w:rFonts w:ascii="Arial" w:eastAsia="Calibri" w:hAnsi="Arial" w:cs="Arial"/>
              </w:rPr>
            </w:pPr>
          </w:p>
        </w:tc>
        <w:tc>
          <w:tcPr>
            <w:tcW w:w="560"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5C28CC">
            <w:pPr>
              <w:spacing w:after="0"/>
              <w:jc w:val="center"/>
              <w:rPr>
                <w:rFonts w:ascii="Arial" w:eastAsia="Calibri" w:hAnsi="Arial" w:cs="Arial"/>
              </w:rPr>
            </w:pPr>
          </w:p>
        </w:tc>
      </w:tr>
      <w:tr w:rsidR="005C28CC" w:rsidRPr="00E31C12">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rPr>
                <w:rFonts w:ascii="Arial" w:eastAsia="Calibri" w:hAnsi="Arial" w:cs="Arial"/>
              </w:rPr>
            </w:pPr>
            <w:r w:rsidRPr="00E31C12">
              <w:rPr>
                <w:rFonts w:ascii="Arial" w:eastAsia="Calibri" w:hAnsi="Arial" w:cs="Arial"/>
                <w:sz w:val="22"/>
              </w:rPr>
              <w:t>Выбыло общей отапливаемой площ</w:t>
            </w:r>
            <w:r w:rsidRPr="00E31C12">
              <w:rPr>
                <w:rFonts w:ascii="Arial" w:eastAsia="Calibri" w:hAnsi="Arial" w:cs="Arial"/>
                <w:sz w:val="22"/>
              </w:rPr>
              <w:t>а</w:t>
            </w:r>
            <w:r w:rsidRPr="00E31C12">
              <w:rPr>
                <w:rFonts w:ascii="Arial" w:eastAsia="Calibri" w:hAnsi="Arial" w:cs="Arial"/>
                <w:sz w:val="22"/>
              </w:rPr>
              <w:lastRenderedPageBreak/>
              <w:t>ди</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rPr>
            </w:pPr>
            <w:r w:rsidRPr="00E31C12">
              <w:rPr>
                <w:rFonts w:ascii="Arial" w:eastAsia="Calibri" w:hAnsi="Arial" w:cs="Arial"/>
                <w:sz w:val="22"/>
              </w:rPr>
              <w:lastRenderedPageBreak/>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rPr>
            </w:pPr>
            <w:r w:rsidRPr="00E31C12">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rPr>
            </w:pPr>
            <w:r w:rsidRPr="00E31C12">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rPr>
            </w:pPr>
            <w:r w:rsidRPr="00E31C12">
              <w:rPr>
                <w:rFonts w:ascii="Arial" w:eastAsia="Calibri" w:hAnsi="Arial" w:cs="Arial"/>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rsidR="005C28CC" w:rsidRPr="00E31C12" w:rsidRDefault="00FE63FA">
            <w:pPr>
              <w:spacing w:after="0"/>
              <w:jc w:val="center"/>
              <w:rPr>
                <w:rFonts w:ascii="Arial" w:eastAsia="Calibri" w:hAnsi="Arial" w:cs="Arial"/>
              </w:rPr>
            </w:pPr>
            <w:r w:rsidRPr="00E31C12">
              <w:rPr>
                <w:rFonts w:ascii="Arial" w:eastAsia="Calibri" w:hAnsi="Arial" w:cs="Arial"/>
                <w:sz w:val="22"/>
              </w:rPr>
              <w:t>–</w:t>
            </w:r>
          </w:p>
        </w:tc>
      </w:tr>
    </w:tbl>
    <w:p w:rsidR="005C28CC" w:rsidRPr="00E31C12" w:rsidRDefault="005C28CC">
      <w:pPr>
        <w:spacing w:line="276" w:lineRule="auto"/>
        <w:ind w:firstLine="708"/>
        <w:jc w:val="both"/>
        <w:rPr>
          <w:rFonts w:ascii="Arial" w:eastAsia="Calibri" w:hAnsi="Arial" w:cs="Arial"/>
          <w:szCs w:val="24"/>
        </w:rPr>
      </w:pPr>
    </w:p>
    <w:p w:rsidR="005C28CC" w:rsidRPr="00E31C12" w:rsidRDefault="00FE63FA">
      <w:pPr>
        <w:spacing w:line="276" w:lineRule="auto"/>
        <w:ind w:firstLine="708"/>
        <w:jc w:val="both"/>
        <w:rPr>
          <w:rFonts w:ascii="Arial" w:eastAsia="Calibri" w:hAnsi="Arial" w:cs="Arial"/>
          <w:szCs w:val="24"/>
        </w:rPr>
      </w:pPr>
      <w:r w:rsidRPr="00E31C12">
        <w:rPr>
          <w:rFonts w:ascii="Arial" w:eastAsia="Calibri" w:hAnsi="Arial" w:cs="Arial"/>
          <w:szCs w:val="24"/>
        </w:rPr>
        <w:t>Из представленных данных следует, что ввод жилья в Малиновском СП в период 2019–2023 гг составляет, в среднем, 73,2 кв. м/год, преимущественно в</w:t>
      </w:r>
      <w:r w:rsidRPr="00E31C12">
        <w:rPr>
          <w:rFonts w:ascii="Arial" w:eastAsia="Calibri" w:hAnsi="Arial" w:cs="Arial"/>
          <w:szCs w:val="24"/>
        </w:rPr>
        <w:t>е</w:t>
      </w:r>
      <w:r w:rsidRPr="00E31C12">
        <w:rPr>
          <w:rFonts w:ascii="Arial" w:eastAsia="Calibri" w:hAnsi="Arial" w:cs="Arial"/>
          <w:szCs w:val="24"/>
        </w:rPr>
        <w:t>дется индивидуальная жилая застройка и малоэтажное строительство.</w:t>
      </w:r>
    </w:p>
    <w:p w:rsidR="005C28CC" w:rsidRPr="00E31C12" w:rsidRDefault="00FE63FA" w:rsidP="0025795F">
      <w:pPr>
        <w:pStyle w:val="32"/>
        <w:numPr>
          <w:ilvl w:val="2"/>
          <w:numId w:val="44"/>
        </w:numPr>
        <w:spacing w:after="240"/>
        <w:jc w:val="both"/>
        <w:rPr>
          <w:rFonts w:ascii="Arial" w:hAnsi="Arial" w:cs="Arial"/>
          <w:b/>
          <w:color w:val="auto"/>
          <w:lang w:val="ru-RU"/>
        </w:rPr>
      </w:pPr>
      <w:bookmarkStart w:id="525" w:name="_Toc98852318"/>
      <w:bookmarkStart w:id="526" w:name="_Toc101389270"/>
      <w:bookmarkStart w:id="527" w:name="_Toc144375407"/>
      <w:bookmarkStart w:id="528" w:name="_Toc164201731"/>
      <w:r w:rsidRPr="00E31C12">
        <w:rPr>
          <w:rFonts w:ascii="Arial" w:hAnsi="Arial" w:cs="Arial"/>
          <w:b/>
          <w:color w:val="auto"/>
          <w:lang w:val="ru-RU"/>
        </w:rPr>
        <w:t>Прогноз приростов на каждом этапе площади строительных фондов, сгруппированные по расчетным элементам территориального дел</w:t>
      </w:r>
      <w:r w:rsidRPr="00E31C12">
        <w:rPr>
          <w:rFonts w:ascii="Arial" w:hAnsi="Arial" w:cs="Arial"/>
          <w:b/>
          <w:color w:val="auto"/>
          <w:lang w:val="ru-RU"/>
        </w:rPr>
        <w:t>е</w:t>
      </w:r>
      <w:r w:rsidRPr="00E31C12">
        <w:rPr>
          <w:rFonts w:ascii="Arial" w:hAnsi="Arial" w:cs="Arial"/>
          <w:b/>
          <w:color w:val="auto"/>
          <w:lang w:val="ru-RU"/>
        </w:rPr>
        <w:t>ния с разделением объектов строительства на многоквартирные дома, жилые дома, общественные здания и производственные здания пр</w:t>
      </w:r>
      <w:r w:rsidRPr="00E31C12">
        <w:rPr>
          <w:rFonts w:ascii="Arial" w:hAnsi="Arial" w:cs="Arial"/>
          <w:b/>
          <w:color w:val="auto"/>
          <w:lang w:val="ru-RU"/>
        </w:rPr>
        <w:t>о</w:t>
      </w:r>
      <w:r w:rsidRPr="00E31C12">
        <w:rPr>
          <w:rFonts w:ascii="Arial" w:hAnsi="Arial" w:cs="Arial"/>
          <w:b/>
          <w:color w:val="auto"/>
          <w:lang w:val="ru-RU"/>
        </w:rPr>
        <w:t>мышленных предприятий</w:t>
      </w:r>
      <w:bookmarkEnd w:id="525"/>
      <w:bookmarkEnd w:id="526"/>
      <w:bookmarkEnd w:id="527"/>
      <w:bookmarkEnd w:id="528"/>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Прогноз перспективной застройки сформирован на основе Генерального плана поселения (с последующими изменениями) с учетом дополнительных и</w:t>
      </w:r>
      <w:r w:rsidRPr="00E31C12">
        <w:rPr>
          <w:rFonts w:ascii="Arial" w:eastAsia="Calibri" w:hAnsi="Arial" w:cs="Arial"/>
          <w:szCs w:val="24"/>
        </w:rPr>
        <w:t>с</w:t>
      </w:r>
      <w:r w:rsidRPr="00E31C12">
        <w:rPr>
          <w:rFonts w:ascii="Arial" w:eastAsia="Calibri" w:hAnsi="Arial" w:cs="Arial"/>
          <w:szCs w:val="24"/>
        </w:rPr>
        <w:t xml:space="preserve">ходных данных: проектов планировок территорий, размещенных на официальном сайте </w:t>
      </w:r>
      <w:r w:rsidR="00CA6259" w:rsidRPr="00E31C12">
        <w:rPr>
          <w:rFonts w:ascii="Arial" w:eastAsia="Calibri" w:hAnsi="Arial" w:cs="Arial"/>
          <w:szCs w:val="24"/>
        </w:rPr>
        <w:t>поселения</w:t>
      </w:r>
      <w:r w:rsidRPr="00E31C12">
        <w:rPr>
          <w:rFonts w:ascii="Arial" w:eastAsia="Calibri" w:hAnsi="Arial" w:cs="Arial"/>
          <w:szCs w:val="24"/>
        </w:rPr>
        <w:t>. Объекты, по которым данные отсутствовали, не учитывались.</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 xml:space="preserve">На период до 2029 г. данные по вводу перспективной застройки </w:t>
      </w:r>
      <w:r w:rsidR="00CA6259" w:rsidRPr="00E31C12">
        <w:rPr>
          <w:rFonts w:ascii="Arial" w:eastAsia="Calibri" w:hAnsi="Arial" w:cs="Arial"/>
          <w:szCs w:val="24"/>
        </w:rPr>
        <w:t>поселения</w:t>
      </w:r>
      <w:r w:rsidRPr="00E31C12">
        <w:rPr>
          <w:rFonts w:ascii="Arial" w:eastAsia="Calibri" w:hAnsi="Arial" w:cs="Arial"/>
          <w:szCs w:val="24"/>
        </w:rPr>
        <w:t xml:space="preserve"> представлены более детально, на дальнейшую перспективу предусматривается мониторинг реализации Генерального плана и, соответственно, мониторинг и а</w:t>
      </w:r>
      <w:r w:rsidRPr="00E31C12">
        <w:rPr>
          <w:rFonts w:ascii="Arial" w:eastAsia="Calibri" w:hAnsi="Arial" w:cs="Arial"/>
          <w:szCs w:val="24"/>
        </w:rPr>
        <w:t>к</w:t>
      </w:r>
      <w:r w:rsidRPr="00E31C12">
        <w:rPr>
          <w:rFonts w:ascii="Arial" w:eastAsia="Calibri" w:hAnsi="Arial" w:cs="Arial"/>
          <w:szCs w:val="24"/>
        </w:rPr>
        <w:t>туализация Схемы теплоснабжения Муниципального образования Малиновское сельское поселение Кожевниковского района Томской области. Прогнозируемые годовые объемы прироста перспективной застройки для каждого из периодов о</w:t>
      </w:r>
      <w:r w:rsidRPr="00E31C12">
        <w:rPr>
          <w:rFonts w:ascii="Arial" w:eastAsia="Calibri" w:hAnsi="Arial" w:cs="Arial"/>
          <w:szCs w:val="24"/>
        </w:rPr>
        <w:t>п</w:t>
      </w:r>
      <w:r w:rsidRPr="00E31C12">
        <w:rPr>
          <w:rFonts w:ascii="Arial" w:eastAsia="Calibri" w:hAnsi="Arial" w:cs="Arial"/>
          <w:szCs w:val="24"/>
        </w:rPr>
        <w:t>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E31C12">
        <w:rPr>
          <w:rFonts w:ascii="Arial" w:eastAsia="Calibri" w:hAnsi="Arial" w:cs="Arial"/>
          <w:szCs w:val="24"/>
        </w:rPr>
        <w:t>е</w:t>
      </w:r>
      <w:r w:rsidRPr="00E31C12">
        <w:rPr>
          <w:rFonts w:ascii="Arial" w:eastAsia="Calibri" w:hAnsi="Arial" w:cs="Arial"/>
          <w:szCs w:val="24"/>
        </w:rPr>
        <w:t>риода (например, в период 2029–2033 гг.), приводится прирост ресурсопотребл</w:t>
      </w:r>
      <w:r w:rsidRPr="00E31C12">
        <w:rPr>
          <w:rFonts w:ascii="Arial" w:eastAsia="Calibri" w:hAnsi="Arial" w:cs="Arial"/>
          <w:szCs w:val="24"/>
        </w:rPr>
        <w:t>е</w:t>
      </w:r>
      <w:r w:rsidRPr="00E31C12">
        <w:rPr>
          <w:rFonts w:ascii="Arial" w:eastAsia="Calibri" w:hAnsi="Arial" w:cs="Arial"/>
          <w:szCs w:val="24"/>
        </w:rPr>
        <w:t xml:space="preserve">ния для условного 2033 г. Схема территориального деления поселения показана на рис. </w:t>
      </w:r>
      <w:fldSimple w:instr=" REF _Ref133161276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17</w:t>
        </w:r>
      </w:fldSimple>
      <w:fldSimple w:instr=" REF _Ref133161276 \h  \* MERGEFORMAT ">
        <w:r w:rsidR="00CE464D" w:rsidRPr="00CE464D">
          <w:rPr>
            <w:rFonts w:ascii="Arial" w:eastAsia="Calibri" w:hAnsi="Arial" w:cs="Arial"/>
            <w:vanish/>
          </w:rPr>
          <w:t>Рисунок 17</w:t>
        </w:r>
      </w:fldSimple>
      <w:r w:rsidRPr="00E31C12">
        <w:rPr>
          <w:rFonts w:ascii="Arial" w:eastAsia="Calibri" w:hAnsi="Arial" w:cs="Arial"/>
          <w:szCs w:val="24"/>
        </w:rPr>
        <w:t>.</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На период планирования Схемы теплоснабжения прогнозная численность населения определялась в соответствии с темпами прироста, определенными Г</w:t>
      </w:r>
      <w:r w:rsidRPr="00E31C12">
        <w:rPr>
          <w:rFonts w:ascii="Arial" w:eastAsia="Calibri" w:hAnsi="Arial" w:cs="Arial"/>
          <w:szCs w:val="24"/>
        </w:rPr>
        <w:t>е</w:t>
      </w:r>
      <w:r w:rsidRPr="00E31C12">
        <w:rPr>
          <w:rFonts w:ascii="Arial" w:eastAsia="Calibri" w:hAnsi="Arial" w:cs="Arial"/>
          <w:szCs w:val="24"/>
        </w:rPr>
        <w:t xml:space="preserve">неральным планом поселения. Прогнозные значения жилищного фонда </w:t>
      </w:r>
      <w:r w:rsidR="00CA6259" w:rsidRPr="00E31C12">
        <w:rPr>
          <w:rFonts w:ascii="Arial" w:eastAsia="Calibri" w:hAnsi="Arial" w:cs="Arial"/>
          <w:szCs w:val="24"/>
        </w:rPr>
        <w:t>посел</w:t>
      </w:r>
      <w:r w:rsidR="00CA6259" w:rsidRPr="00E31C12">
        <w:rPr>
          <w:rFonts w:ascii="Arial" w:eastAsia="Calibri" w:hAnsi="Arial" w:cs="Arial"/>
          <w:szCs w:val="24"/>
        </w:rPr>
        <w:t>е</w:t>
      </w:r>
      <w:r w:rsidR="00CA6259" w:rsidRPr="00E31C12">
        <w:rPr>
          <w:rFonts w:ascii="Arial" w:eastAsia="Calibri" w:hAnsi="Arial" w:cs="Arial"/>
          <w:szCs w:val="24"/>
        </w:rPr>
        <w:t>ния</w:t>
      </w:r>
      <w:r w:rsidRPr="00E31C12">
        <w:rPr>
          <w:rFonts w:ascii="Arial" w:eastAsia="Calibri" w:hAnsi="Arial" w:cs="Arial"/>
          <w:szCs w:val="24"/>
        </w:rPr>
        <w:t xml:space="preserve"> и численности населения показаны на рисунке </w:t>
      </w:r>
      <w:fldSimple w:instr=" REF _Ref114582798 \h  \* MERGEFORMAT ">
        <w:r w:rsidR="00CE464D" w:rsidRPr="00CE464D">
          <w:rPr>
            <w:rFonts w:ascii="Arial" w:eastAsia="Calibri" w:hAnsi="Arial" w:cs="Arial"/>
            <w:vanish/>
          </w:rPr>
          <w:t xml:space="preserve">Рисунок </w:t>
        </w:r>
        <w:r w:rsidR="00CE464D">
          <w:rPr>
            <w:rFonts w:ascii="Arial" w:eastAsia="Calibri" w:hAnsi="Arial" w:cs="Arial"/>
          </w:rPr>
          <w:t>18</w:t>
        </w:r>
      </w:fldSimple>
      <w:fldSimple w:instr=" REF _Ref114582798 \h  \* MERGEFORMAT ">
        <w:r w:rsidR="00CE464D" w:rsidRPr="00CE464D">
          <w:rPr>
            <w:rFonts w:ascii="Arial" w:eastAsia="Calibri" w:hAnsi="Arial" w:cs="Arial"/>
            <w:vanish/>
          </w:rPr>
          <w:t>Рисунок 18</w:t>
        </w:r>
      </w:fldSimple>
      <w:r w:rsidRPr="00E31C12">
        <w:rPr>
          <w:rFonts w:ascii="Arial" w:eastAsia="Calibri" w:hAnsi="Arial" w:cs="Arial"/>
          <w:szCs w:val="24"/>
        </w:rPr>
        <w:t>.</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Ввод жилищного фонда в период 2024–2033 гг. прогнозируется на уровне 100 % от общего ввода строений, из которых большую часть составляет мал</w:t>
      </w:r>
      <w:r w:rsidRPr="00E31C12">
        <w:rPr>
          <w:rFonts w:ascii="Arial" w:eastAsia="Calibri" w:hAnsi="Arial" w:cs="Arial"/>
          <w:szCs w:val="24"/>
        </w:rPr>
        <w:t>о</w:t>
      </w:r>
      <w:r w:rsidRPr="00E31C12">
        <w:rPr>
          <w:rFonts w:ascii="Arial" w:eastAsia="Calibri" w:hAnsi="Arial" w:cs="Arial"/>
          <w:szCs w:val="24"/>
        </w:rPr>
        <w:t>этажное строительство и ИЖС.</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 xml:space="preserve">Графическая иллюстрация динамики изменения строительных фондов в Малиновском СП по годам представлена на рисунке </w:t>
      </w:r>
      <w:fldSimple w:instr=" REF _Ref114582884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19</w:t>
        </w:r>
      </w:fldSimple>
      <w:fldSimple w:instr=" REF _Ref114582884 \h  \* MERGEFORMAT ">
        <w:r w:rsidR="00CE464D" w:rsidRPr="00CE464D">
          <w:rPr>
            <w:rFonts w:ascii="Arial" w:eastAsia="Calibri" w:hAnsi="Arial" w:cs="Arial"/>
            <w:vanish/>
          </w:rPr>
          <w:t>Рисунок 19</w:t>
        </w:r>
      </w:fldSimple>
      <w:r w:rsidRPr="00E31C12">
        <w:rPr>
          <w:rFonts w:ascii="Arial" w:eastAsia="Calibri" w:hAnsi="Arial" w:cs="Arial"/>
          <w:szCs w:val="24"/>
        </w:rPr>
        <w:t>, нак</w:t>
      </w:r>
      <w:r w:rsidRPr="00E31C12">
        <w:rPr>
          <w:rFonts w:ascii="Arial" w:eastAsia="Calibri" w:hAnsi="Arial" w:cs="Arial"/>
          <w:szCs w:val="24"/>
        </w:rPr>
        <w:t>о</w:t>
      </w:r>
      <w:r w:rsidRPr="00E31C12">
        <w:rPr>
          <w:rFonts w:ascii="Arial" w:eastAsia="Calibri" w:hAnsi="Arial" w:cs="Arial"/>
          <w:szCs w:val="24"/>
        </w:rPr>
        <w:t xml:space="preserve">пительным итогом – на рисунке </w:t>
      </w:r>
      <w:fldSimple w:instr=" REF _Ref114582896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20</w:t>
        </w:r>
      </w:fldSimple>
      <w:fldSimple w:instr=" REF _Ref114582896 \h  \* MERGEFORMAT ">
        <w:r w:rsidR="00CE464D" w:rsidRPr="00CE464D">
          <w:rPr>
            <w:rFonts w:ascii="Arial" w:eastAsia="Calibri" w:hAnsi="Arial" w:cs="Arial"/>
            <w:vanish/>
          </w:rPr>
          <w:t>Рисунок 20</w:t>
        </w:r>
      </w:fldSimple>
      <w:r w:rsidRPr="00E31C12">
        <w:rPr>
          <w:rFonts w:ascii="Arial" w:eastAsia="Calibri" w:hAnsi="Arial" w:cs="Arial"/>
          <w:szCs w:val="24"/>
        </w:rPr>
        <w:t>.</w:t>
      </w:r>
    </w:p>
    <w:p w:rsidR="004A5E31" w:rsidRPr="00E31C12" w:rsidRDefault="004A5E31">
      <w:pPr>
        <w:spacing w:after="0" w:line="276" w:lineRule="auto"/>
        <w:ind w:firstLine="709"/>
        <w:jc w:val="both"/>
        <w:rPr>
          <w:rFonts w:ascii="Arial" w:eastAsia="Calibri" w:hAnsi="Arial" w:cs="Arial"/>
          <w:szCs w:val="24"/>
        </w:rPr>
      </w:pPr>
      <w:r w:rsidRPr="00E31C12">
        <w:rPr>
          <w:rFonts w:ascii="Arial" w:eastAsia="Calibri" w:hAnsi="Arial" w:cs="Arial"/>
          <w:szCs w:val="24"/>
          <w:lang w:eastAsia="ru-RU"/>
        </w:rPr>
        <w:t xml:space="preserve">Прогнозы приростов строительных фондов приведены в табл. </w:t>
      </w:r>
      <w:fldSimple w:instr=" REF _Ref144816641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szCs w:val="20"/>
            <w:lang w:eastAsia="ru-RU"/>
          </w:rPr>
          <w:t>25</w:t>
        </w:r>
      </w:fldSimple>
      <w:fldSimple w:instr=" REF _Ref144816641 \h  \* MERGEFORMAT ">
        <w:r w:rsidR="00CE464D" w:rsidRPr="00CE464D">
          <w:rPr>
            <w:rFonts w:ascii="Arial" w:eastAsia="Calibri" w:hAnsi="Arial" w:cs="Arial"/>
            <w:vanish/>
          </w:rPr>
          <w:t>Таблица 25</w:t>
        </w:r>
      </w:fldSimple>
      <w:r w:rsidRPr="00E31C12">
        <w:rPr>
          <w:rFonts w:ascii="Arial" w:eastAsia="Calibri" w:hAnsi="Arial" w:cs="Arial"/>
          <w:szCs w:val="24"/>
          <w:lang w:eastAsia="ru-RU"/>
        </w:rPr>
        <w:t>.</w:t>
      </w:r>
    </w:p>
    <w:p w:rsidR="005C28CC" w:rsidRPr="00E31C12" w:rsidRDefault="005C28CC">
      <w:pPr>
        <w:spacing w:after="0" w:line="276" w:lineRule="auto"/>
        <w:ind w:firstLine="708"/>
        <w:jc w:val="both"/>
        <w:rPr>
          <w:rFonts w:ascii="Arial" w:eastAsia="Calibri" w:hAnsi="Arial" w:cs="Arial"/>
          <w:szCs w:val="24"/>
        </w:rPr>
      </w:pPr>
    </w:p>
    <w:p w:rsidR="005C28CC" w:rsidRPr="00E31C12" w:rsidRDefault="005C28CC">
      <w:pPr>
        <w:spacing w:line="276" w:lineRule="auto"/>
        <w:ind w:firstLine="708"/>
        <w:jc w:val="both"/>
        <w:rPr>
          <w:rFonts w:ascii="Arial" w:eastAsia="Calibri" w:hAnsi="Arial" w:cs="Arial"/>
          <w:szCs w:val="24"/>
        </w:rPr>
      </w:pPr>
    </w:p>
    <w:p w:rsidR="005C28CC" w:rsidRPr="00E31C12" w:rsidRDefault="00FE63FA">
      <w:pPr>
        <w:keepNext/>
        <w:spacing w:after="0" w:line="360" w:lineRule="auto"/>
        <w:jc w:val="center"/>
        <w:rPr>
          <w:rFonts w:eastAsia="Calibri" w:cs="Times New Roman"/>
        </w:rPr>
      </w:pPr>
      <w:r w:rsidRPr="00E31C12">
        <w:rPr>
          <w:rFonts w:eastAsia="Calibri" w:cs="Times New Roman"/>
          <w:noProof/>
          <w:lang w:eastAsia="ru-RU"/>
        </w:rPr>
        <w:lastRenderedPageBreak/>
        <w:drawing>
          <wp:inline distT="0" distB="0" distL="0" distR="0">
            <wp:extent cx="5834017" cy="4120274"/>
            <wp:effectExtent l="0" t="0" r="0" b="0"/>
            <wp:docPr id="25" name="Рисунок 25" descr="C:\Users\ADMIN\Downloads\WhatsApp Image 2024-06-26 at 19.2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WhatsApp Image 2024-06-26 at 19.29.30.jpeg"/>
                    <pic:cNvPicPr>
                      <a:picLocks noChangeAspect="1"/>
                    </pic:cNvPicPr>
                  </pic:nvPicPr>
                  <pic:blipFill>
                    <a:blip r:embed="rId44"/>
                    <a:stretch/>
                  </pic:blipFill>
                  <pic:spPr bwMode="auto">
                    <a:xfrm>
                      <a:off x="0" y="0"/>
                      <a:ext cx="5848903" cy="4130787"/>
                    </a:xfrm>
                    <a:prstGeom prst="rect">
                      <a:avLst/>
                    </a:prstGeom>
                    <a:noFill/>
                    <a:ln>
                      <a:noFill/>
                    </a:ln>
                  </pic:spPr>
                </pic:pic>
              </a:graphicData>
            </a:graphic>
          </wp:inline>
        </w:drawing>
      </w:r>
    </w:p>
    <w:p w:rsidR="005C28CC" w:rsidRPr="00E31C12" w:rsidRDefault="00FE63FA">
      <w:pPr>
        <w:keepLines/>
        <w:spacing w:after="0" w:line="240" w:lineRule="auto"/>
        <w:jc w:val="center"/>
        <w:rPr>
          <w:rFonts w:ascii="Arial" w:eastAsia="Times New Roman" w:hAnsi="Arial" w:cs="Arial"/>
          <w:szCs w:val="20"/>
          <w:lang w:eastAsia="ru-RU"/>
        </w:rPr>
      </w:pPr>
      <w:bookmarkStart w:id="529" w:name="_Ref133161276"/>
      <w:r w:rsidRPr="00E31C12">
        <w:rPr>
          <w:rFonts w:ascii="Arial" w:eastAsia="Times New Roman" w:hAnsi="Arial" w:cs="Arial"/>
          <w:szCs w:val="20"/>
          <w:lang w:eastAsia="ru-RU"/>
        </w:rPr>
        <w:t xml:space="preserve">Рисунок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Рисунок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17</w:t>
      </w:r>
      <w:r w:rsidR="009118DF" w:rsidRPr="00E31C12">
        <w:rPr>
          <w:rFonts w:ascii="Arial" w:eastAsia="Times New Roman" w:hAnsi="Arial" w:cs="Arial"/>
          <w:szCs w:val="20"/>
          <w:lang w:eastAsia="ru-RU"/>
        </w:rPr>
        <w:fldChar w:fldCharType="end"/>
      </w:r>
      <w:bookmarkEnd w:id="529"/>
      <w:r w:rsidRPr="00E31C12">
        <w:rPr>
          <w:rFonts w:ascii="Arial" w:eastAsia="Times New Roman" w:hAnsi="Arial" w:cs="Arial"/>
          <w:szCs w:val="20"/>
          <w:lang w:eastAsia="ru-RU"/>
        </w:rPr>
        <w:t xml:space="preserve"> – Схема территориального деления </w:t>
      </w:r>
      <w:r w:rsidR="004A5E31" w:rsidRPr="00E31C12">
        <w:rPr>
          <w:rFonts w:ascii="Arial" w:eastAsia="Times New Roman" w:hAnsi="Arial" w:cs="Arial"/>
          <w:szCs w:val="20"/>
          <w:lang w:eastAsia="ru-RU"/>
        </w:rPr>
        <w:t>поселения</w:t>
      </w:r>
    </w:p>
    <w:p w:rsidR="004A5E31" w:rsidRPr="00E31C12" w:rsidRDefault="004A5E31">
      <w:pPr>
        <w:keepLines/>
        <w:spacing w:after="0" w:line="240" w:lineRule="auto"/>
        <w:jc w:val="center"/>
        <w:rPr>
          <w:rFonts w:ascii="Arial" w:eastAsia="Times New Roman" w:hAnsi="Arial" w:cs="Arial"/>
          <w:szCs w:val="20"/>
          <w:lang w:eastAsia="ru-RU"/>
        </w:rPr>
      </w:pPr>
    </w:p>
    <w:p w:rsidR="005C28CC" w:rsidRPr="00E31C12" w:rsidRDefault="004A5E31" w:rsidP="004A5E31">
      <w:pPr>
        <w:jc w:val="center"/>
        <w:rPr>
          <w:rFonts w:ascii="Arial" w:eastAsia="Calibri" w:hAnsi="Arial" w:cs="Arial"/>
          <w:lang w:eastAsia="ru-RU"/>
        </w:rPr>
      </w:pPr>
      <w:r w:rsidRPr="00E31C12">
        <w:rPr>
          <w:noProof/>
          <w:lang w:eastAsia="ru-RU"/>
        </w:rPr>
        <w:drawing>
          <wp:inline distT="0" distB="0" distL="0" distR="0">
            <wp:extent cx="5812971" cy="3657600"/>
            <wp:effectExtent l="0" t="0" r="1651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C28CC" w:rsidRPr="00E31C12" w:rsidRDefault="00FE63FA">
      <w:pPr>
        <w:spacing w:after="0" w:line="240" w:lineRule="auto"/>
        <w:contextualSpacing/>
        <w:jc w:val="center"/>
        <w:rPr>
          <w:rFonts w:ascii="Arial" w:eastAsia="Calibri" w:hAnsi="Arial" w:cs="Arial"/>
          <w:bCs/>
          <w:szCs w:val="18"/>
          <w:lang w:eastAsia="ru-RU"/>
        </w:rPr>
      </w:pPr>
      <w:bookmarkStart w:id="530" w:name="_Ref114582798"/>
      <w:r w:rsidRPr="00E31C12">
        <w:rPr>
          <w:rFonts w:ascii="Arial" w:eastAsia="Calibri" w:hAnsi="Arial" w:cs="Arial"/>
        </w:rPr>
        <w:t xml:space="preserve">Рисунок </w:t>
      </w:r>
      <w:r w:rsidR="009118DF" w:rsidRPr="00E31C12">
        <w:rPr>
          <w:rFonts w:ascii="Arial" w:eastAsia="Calibri" w:hAnsi="Arial" w:cs="Arial"/>
        </w:rPr>
        <w:fldChar w:fldCharType="begin"/>
      </w:r>
      <w:r w:rsidRPr="00E31C12">
        <w:rPr>
          <w:rFonts w:ascii="Arial" w:eastAsia="Calibri" w:hAnsi="Arial" w:cs="Arial"/>
        </w:rPr>
        <w:instrText xml:space="preserve"> SEQ Рисунок \* ARABIC </w:instrText>
      </w:r>
      <w:r w:rsidR="009118DF" w:rsidRPr="00E31C12">
        <w:rPr>
          <w:rFonts w:ascii="Arial" w:eastAsia="Calibri" w:hAnsi="Arial" w:cs="Arial"/>
        </w:rPr>
        <w:fldChar w:fldCharType="separate"/>
      </w:r>
      <w:r w:rsidR="00CE464D">
        <w:rPr>
          <w:rFonts w:ascii="Arial" w:eastAsia="Calibri" w:hAnsi="Arial" w:cs="Arial"/>
          <w:noProof/>
        </w:rPr>
        <w:t>18</w:t>
      </w:r>
      <w:r w:rsidR="009118DF" w:rsidRPr="00E31C12">
        <w:rPr>
          <w:rFonts w:ascii="Arial" w:eastAsia="Calibri" w:hAnsi="Arial" w:cs="Arial"/>
        </w:rPr>
        <w:fldChar w:fldCharType="end"/>
      </w:r>
      <w:bookmarkEnd w:id="530"/>
      <w:r w:rsidRPr="00E31C12">
        <w:rPr>
          <w:rFonts w:ascii="Arial" w:eastAsia="Calibri" w:hAnsi="Arial" w:cs="Arial"/>
        </w:rPr>
        <w:t xml:space="preserve"> – </w:t>
      </w:r>
      <w:r w:rsidRPr="00E31C12">
        <w:rPr>
          <w:rFonts w:ascii="Arial" w:eastAsia="Calibri" w:hAnsi="Arial" w:cs="Arial"/>
          <w:bCs/>
          <w:szCs w:val="18"/>
          <w:lang w:eastAsia="ru-RU"/>
        </w:rPr>
        <w:t xml:space="preserve">Прогнозная численность населения и площадь жилищного фонда </w:t>
      </w:r>
      <w:r w:rsidR="00CA6259" w:rsidRPr="00E31C12">
        <w:rPr>
          <w:rFonts w:ascii="Arial" w:eastAsia="Calibri" w:hAnsi="Arial" w:cs="Arial"/>
          <w:bCs/>
          <w:szCs w:val="18"/>
          <w:lang w:eastAsia="ru-RU"/>
        </w:rPr>
        <w:t>поселения</w:t>
      </w:r>
    </w:p>
    <w:p w:rsidR="004A5E31" w:rsidRPr="00E31C12" w:rsidRDefault="004A5E31">
      <w:pPr>
        <w:spacing w:after="0" w:line="240" w:lineRule="auto"/>
        <w:contextualSpacing/>
        <w:jc w:val="center"/>
        <w:rPr>
          <w:rFonts w:ascii="Arial" w:eastAsia="Calibri" w:hAnsi="Arial" w:cs="Arial"/>
          <w:bCs/>
          <w:szCs w:val="18"/>
          <w:lang w:eastAsia="ru-RU"/>
        </w:rPr>
      </w:pPr>
    </w:p>
    <w:p w:rsidR="005C28CC" w:rsidRPr="00E31C12" w:rsidRDefault="004A5E31">
      <w:pPr>
        <w:keepNext/>
        <w:spacing w:after="0" w:line="360" w:lineRule="auto"/>
        <w:contextualSpacing/>
        <w:jc w:val="center"/>
        <w:rPr>
          <w:rFonts w:ascii="Arial" w:eastAsia="Calibri" w:hAnsi="Arial" w:cs="Arial"/>
        </w:rPr>
      </w:pPr>
      <w:r w:rsidRPr="00E31C12">
        <w:rPr>
          <w:noProof/>
          <w:lang w:eastAsia="ru-RU"/>
        </w:rPr>
        <w:lastRenderedPageBreak/>
        <w:drawing>
          <wp:inline distT="0" distB="0" distL="0" distR="0">
            <wp:extent cx="5790474" cy="3472543"/>
            <wp:effectExtent l="0" t="0" r="1270" b="139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9118DF" w:rsidRPr="009118DF">
        <w:rPr>
          <w:noProof/>
          <w:lang w:eastAsia="ru-RU"/>
        </w:rPr>
        <w:pict>
          <v:shape id="Прямоугольник 3" o:spid="_x0000_s1026" type="#_x0000_m1057" style="position:absolute;left:0;text-align:left;margin-left:182.75pt;margin-top:146.85pt;width:104.95pt;height:37.35pt;z-index:251659264;mso-wrap-style:square;mso-wrap-distance-left:9pt;mso-wrap-distance-top:0;mso-wrap-distance-right:9pt;mso-wrap-distance-bottom:0;mso-position-horizontal:absolute;mso-position-horizontal-relative:text;mso-position-vertical:absolute;mso-position-vertical-relative:text;v-text-anchor:middle" o:spt="1"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" path="m,l,21600r21600,l21600,xe" fillcolor="white [3201]" strokecolor="gray [1629]" strokeweight="1pt">
            <v:stroke joinstyle="miter"/>
            <v:path gradientshapeok="t" o:connecttype="rect"/>
            <v:textbox>
              <w:txbxContent>
                <w:p w:rsidR="0082434C" w:rsidRDefault="0082434C">
                  <w:pPr>
                    <w:pStyle w:val="af0"/>
                    <w:spacing w:before="0" w:beforeAutospacing="0" w:after="0" w:afterAutospacing="0"/>
                    <w:jc w:val="center"/>
                  </w:pPr>
                  <w:r>
                    <w:rPr>
                      <w:rFonts w:ascii="Arial" w:hAnsi="Arial" w:cs="Arial"/>
                      <w:color w:val="000000" w:themeColor="dark1"/>
                      <w:sz w:val="20"/>
                      <w:szCs w:val="20"/>
                    </w:rPr>
                    <w:t>Среднесрочный</w:t>
                  </w:r>
                </w:p>
                <w:p w:rsidR="0082434C" w:rsidRDefault="0082434C">
                  <w:pPr>
                    <w:pStyle w:val="af0"/>
                    <w:spacing w:before="0" w:beforeAutospacing="0" w:after="0" w:afterAutospacing="0"/>
                    <w:jc w:val="center"/>
                  </w:pPr>
                  <w:r>
                    <w:rPr>
                      <w:rFonts w:ascii="Arial" w:hAnsi="Arial" w:cs="Arial"/>
                      <w:color w:val="000000" w:themeColor="dark1"/>
                      <w:sz w:val="20"/>
                      <w:szCs w:val="20"/>
                    </w:rPr>
                    <w:t>прогноз</w:t>
                  </w:r>
                </w:p>
              </w:txbxContent>
            </v:textbox>
          </v:shape>
        </w:pict>
      </w:r>
      <w:r w:rsidR="009118DF" w:rsidRPr="009118DF">
        <w:rPr>
          <w:noProof/>
          <w:lang w:eastAsia="ru-RU"/>
        </w:rPr>
        <w:pict>
          <v:shape id="Прямоугольник 4" o:spid="_x0000_s1027" type="#_x0000_m1057" style="position:absolute;left:0;text-align:left;margin-left:297.8pt;margin-top:146.9pt;width:104.95pt;height:37.35pt;z-index:251660288;mso-wrap-style:square;mso-wrap-distance-left:9pt;mso-wrap-distance-top:0;mso-wrap-distance-right:9pt;mso-wrap-distance-bottom:0;mso-position-horizontal:absolute;mso-position-horizontal-relative:text;mso-position-vertical:absolute;mso-position-vertical-relative:text;v-text-anchor:middle" o:spt="1"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" path="m,l,21600r21600,l21600,xe" fillcolor="white [3201]" strokecolor="gray [1629]" strokeweight="1pt">
            <v:stroke joinstyle="miter"/>
            <v:path gradientshapeok="t" o:connecttype="rect"/>
            <v:textbox>
              <w:txbxContent>
                <w:p w:rsidR="0082434C" w:rsidRDefault="0082434C">
                  <w:pPr>
                    <w:pStyle w:val="af0"/>
                    <w:spacing w:before="0" w:beforeAutospacing="0" w:after="0" w:afterAutospacing="0"/>
                    <w:jc w:val="center"/>
                  </w:pPr>
                  <w:r>
                    <w:rPr>
                      <w:rFonts w:ascii="Arial" w:hAnsi="Arial" w:cs="Arial"/>
                      <w:color w:val="000000" w:themeColor="dark1"/>
                      <w:sz w:val="20"/>
                      <w:szCs w:val="20"/>
                    </w:rPr>
                    <w:t>Долгосрочный прогноз</w:t>
                  </w:r>
                </w:p>
              </w:txbxContent>
            </v:textbox>
          </v:shape>
        </w:pict>
      </w:r>
      <w:r w:rsidR="009118DF" w:rsidRPr="009118DF">
        <w:rPr>
          <w:noProof/>
          <w:lang w:eastAsia="ru-RU"/>
        </w:rPr>
        <w:pict>
          <v:shape id="Прямоугольник 2" o:spid="_x0000_s1028" type="#_x0000_m1057" style="position:absolute;left:0;text-align:left;margin-left:69.95pt;margin-top:146.9pt;width:104.95pt;height:37.35pt;z-index:251658240;mso-wrap-style:square;mso-wrap-distance-left:9pt;mso-wrap-distance-top:0;mso-wrap-distance-right:9pt;mso-wrap-distance-bottom:0;mso-position-horizontal:absolute;mso-position-horizontal-relative:text;mso-position-vertical:absolute;mso-position-vertical-relative:text;v-text-anchor:middle" o:spt="1"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" path="m,l,21600r21600,l21600,xe" fillcolor="white [3201]" strokecolor="gray [1629]" strokeweight="1pt">
            <v:stroke joinstyle="miter"/>
            <v:path gradientshapeok="t" o:connecttype="rect"/>
            <v:textbox>
              <w:txbxContent>
                <w:p w:rsidR="0082434C" w:rsidRDefault="0082434C">
                  <w:pPr>
                    <w:pStyle w:val="af0"/>
                    <w:spacing w:before="0" w:beforeAutospacing="0" w:after="0" w:afterAutospacing="0"/>
                    <w:jc w:val="center"/>
                  </w:pPr>
                  <w:r>
                    <w:rPr>
                      <w:rFonts w:ascii="Arial" w:hAnsi="Arial" w:cs="Arial"/>
                      <w:color w:val="000000" w:themeColor="dark1"/>
                      <w:sz w:val="20"/>
                      <w:szCs w:val="20"/>
                    </w:rPr>
                    <w:t>Ретроспективный период</w:t>
                  </w:r>
                </w:p>
              </w:txbxContent>
            </v:textbox>
          </v:shape>
        </w:pict>
      </w:r>
    </w:p>
    <w:p w:rsidR="005C28CC" w:rsidRPr="00E31C12" w:rsidRDefault="00FE63FA">
      <w:pPr>
        <w:keepLines/>
        <w:spacing w:after="0" w:line="240" w:lineRule="auto"/>
        <w:jc w:val="center"/>
        <w:rPr>
          <w:rFonts w:ascii="Arial" w:eastAsia="Calibri" w:hAnsi="Arial" w:cs="Arial"/>
          <w:bCs/>
          <w:szCs w:val="18"/>
          <w:lang w:eastAsia="ru-RU"/>
        </w:rPr>
      </w:pPr>
      <w:bookmarkStart w:id="531" w:name="_Ref114582884"/>
      <w:r w:rsidRPr="00E31C12">
        <w:rPr>
          <w:rFonts w:ascii="Arial" w:eastAsia="Times New Roman" w:hAnsi="Arial" w:cs="Arial"/>
          <w:szCs w:val="20"/>
          <w:lang w:eastAsia="ru-RU"/>
        </w:rPr>
        <w:t xml:space="preserve">Рисунок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Рисунок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19</w:t>
      </w:r>
      <w:r w:rsidR="009118DF" w:rsidRPr="00E31C12">
        <w:rPr>
          <w:rFonts w:ascii="Arial" w:eastAsia="Times New Roman" w:hAnsi="Arial" w:cs="Arial"/>
          <w:szCs w:val="20"/>
          <w:lang w:eastAsia="ru-RU"/>
        </w:rPr>
        <w:fldChar w:fldCharType="end"/>
      </w:r>
      <w:bookmarkEnd w:id="531"/>
      <w:r w:rsidRPr="00E31C12">
        <w:rPr>
          <w:rFonts w:ascii="Arial" w:eastAsia="Calibri" w:hAnsi="Arial" w:cs="Arial"/>
          <w:bCs/>
          <w:szCs w:val="18"/>
          <w:lang w:eastAsia="ru-RU"/>
        </w:rPr>
        <w:t>– Модели годовых приростов строительных фондов (жилищный фонд)</w:t>
      </w:r>
    </w:p>
    <w:p w:rsidR="005C28CC" w:rsidRPr="00E31C12" w:rsidRDefault="005C28CC">
      <w:pPr>
        <w:keepLines/>
        <w:spacing w:after="0" w:line="240" w:lineRule="auto"/>
        <w:jc w:val="center"/>
        <w:rPr>
          <w:rFonts w:ascii="Arial" w:eastAsia="Calibri" w:hAnsi="Arial" w:cs="Arial"/>
          <w:szCs w:val="26"/>
          <w:lang w:eastAsia="ru-RU"/>
        </w:rPr>
      </w:pPr>
    </w:p>
    <w:p w:rsidR="005C28CC" w:rsidRPr="00E31C12" w:rsidRDefault="004A5E31">
      <w:pPr>
        <w:keepNext/>
        <w:spacing w:after="0" w:line="360" w:lineRule="auto"/>
        <w:contextualSpacing/>
        <w:jc w:val="center"/>
        <w:rPr>
          <w:rFonts w:ascii="Arial" w:eastAsia="Calibri" w:hAnsi="Arial" w:cs="Arial"/>
        </w:rPr>
      </w:pPr>
      <w:r w:rsidRPr="00E31C12">
        <w:rPr>
          <w:noProof/>
          <w:lang w:eastAsia="ru-RU"/>
        </w:rPr>
        <w:drawing>
          <wp:inline distT="0" distB="0" distL="0" distR="0">
            <wp:extent cx="5800907" cy="3799115"/>
            <wp:effectExtent l="0" t="0" r="9525"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C28CC" w:rsidRPr="00E31C12" w:rsidRDefault="00FE63FA">
      <w:pPr>
        <w:keepLines/>
        <w:spacing w:after="0" w:line="240" w:lineRule="auto"/>
        <w:jc w:val="center"/>
        <w:rPr>
          <w:rFonts w:ascii="Arial" w:eastAsia="Calibri" w:hAnsi="Arial" w:cs="Arial"/>
          <w:szCs w:val="26"/>
          <w:lang w:eastAsia="ru-RU"/>
        </w:rPr>
      </w:pPr>
      <w:bookmarkStart w:id="532" w:name="_Ref114582896"/>
      <w:r w:rsidRPr="00E31C12">
        <w:rPr>
          <w:rFonts w:ascii="Arial" w:eastAsia="Times New Roman" w:hAnsi="Arial" w:cs="Arial"/>
          <w:szCs w:val="20"/>
          <w:lang w:eastAsia="ru-RU"/>
        </w:rPr>
        <w:t xml:space="preserve">Рисунок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Рисунок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20</w:t>
      </w:r>
      <w:r w:rsidR="009118DF" w:rsidRPr="00E31C12">
        <w:rPr>
          <w:rFonts w:ascii="Arial" w:eastAsia="Times New Roman" w:hAnsi="Arial" w:cs="Arial"/>
          <w:szCs w:val="20"/>
          <w:lang w:eastAsia="ru-RU"/>
        </w:rPr>
        <w:fldChar w:fldCharType="end"/>
      </w:r>
      <w:bookmarkEnd w:id="532"/>
      <w:r w:rsidRPr="00E31C12">
        <w:rPr>
          <w:rFonts w:ascii="Arial" w:eastAsia="Calibri" w:hAnsi="Arial" w:cs="Arial"/>
          <w:bCs/>
          <w:szCs w:val="18"/>
          <w:lang w:eastAsia="ru-RU"/>
        </w:rPr>
        <w:t>– Прирост жилищного фонда накопительным итогом</w:t>
      </w:r>
    </w:p>
    <w:p w:rsidR="005C28CC" w:rsidRPr="00E31C12" w:rsidRDefault="005C28CC">
      <w:pPr>
        <w:spacing w:after="200" w:line="360" w:lineRule="auto"/>
        <w:contextualSpacing/>
        <w:jc w:val="center"/>
        <w:rPr>
          <w:rFonts w:eastAsia="Calibri" w:cs="Times New Roman"/>
          <w:szCs w:val="26"/>
          <w:lang w:eastAsia="ru-RU"/>
        </w:rPr>
      </w:pPr>
    </w:p>
    <w:p w:rsidR="005C28CC" w:rsidRPr="00E31C12" w:rsidRDefault="00FE63FA" w:rsidP="004A5E31">
      <w:pPr>
        <w:spacing w:after="0" w:line="276" w:lineRule="auto"/>
        <w:ind w:firstLine="708"/>
        <w:jc w:val="both"/>
        <w:rPr>
          <w:rFonts w:eastAsia="Calibri" w:cs="Times New Roman"/>
        </w:rPr>
      </w:pPr>
      <w:r w:rsidRPr="00E31C12">
        <w:rPr>
          <w:rFonts w:ascii="Arial" w:eastAsia="Calibri" w:hAnsi="Arial" w:cs="Arial"/>
          <w:szCs w:val="24"/>
        </w:rPr>
        <w:t xml:space="preserve">Из рисунков </w:t>
      </w:r>
      <w:fldSimple w:instr=" REF _Ref114582884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19</w:t>
        </w:r>
      </w:fldSimple>
      <w:r w:rsidRPr="00E31C12">
        <w:rPr>
          <w:rFonts w:ascii="Arial" w:eastAsia="Calibri" w:hAnsi="Arial" w:cs="Arial"/>
          <w:szCs w:val="24"/>
        </w:rPr>
        <w:t xml:space="preserve">, </w:t>
      </w:r>
      <w:fldSimple w:instr=" REF _Ref114582896 \h  \* MERGEFORMAT ">
        <w:r w:rsidR="00CE464D" w:rsidRPr="00CE464D">
          <w:rPr>
            <w:rFonts w:ascii="Arial" w:eastAsia="Times New Roman" w:hAnsi="Arial" w:cs="Arial"/>
            <w:vanish/>
            <w:szCs w:val="20"/>
            <w:lang w:eastAsia="ru-RU"/>
          </w:rPr>
          <w:t xml:space="preserve">Рисунок </w:t>
        </w:r>
        <w:r w:rsidR="00CE464D">
          <w:rPr>
            <w:rFonts w:ascii="Arial" w:eastAsia="Times New Roman" w:hAnsi="Arial" w:cs="Arial"/>
            <w:szCs w:val="20"/>
            <w:lang w:eastAsia="ru-RU"/>
          </w:rPr>
          <w:t>20</w:t>
        </w:r>
      </w:fldSimple>
      <w:fldSimple w:instr=" REF _Ref114582884 \h  \* MERGEFORMAT ">
        <w:r w:rsidR="00CE464D" w:rsidRPr="00CE464D">
          <w:rPr>
            <w:rFonts w:ascii="Arial" w:eastAsia="Calibri" w:hAnsi="Arial" w:cs="Arial"/>
            <w:vanish/>
          </w:rPr>
          <w:t>Рисунок 19</w:t>
        </w:r>
      </w:fldSimple>
      <w:fldSimple w:instr=" REF _Ref114582896 \h  \* MERGEFORMAT ">
        <w:r w:rsidR="00CE464D" w:rsidRPr="00CE464D">
          <w:rPr>
            <w:rFonts w:ascii="Arial" w:eastAsia="Calibri" w:hAnsi="Arial" w:cs="Arial"/>
            <w:vanish/>
          </w:rPr>
          <w:t>Рисунок 20</w:t>
        </w:r>
      </w:fldSimple>
      <w:r w:rsidRPr="00E31C12">
        <w:rPr>
          <w:rFonts w:ascii="Arial" w:eastAsia="Calibri" w:hAnsi="Arial" w:cs="Arial"/>
          <w:szCs w:val="24"/>
        </w:rPr>
        <w:t>видно, что темпы ввода жилых строений в среднесро</w:t>
      </w:r>
      <w:r w:rsidRPr="00E31C12">
        <w:rPr>
          <w:rFonts w:ascii="Arial" w:eastAsia="Calibri" w:hAnsi="Arial" w:cs="Arial"/>
          <w:szCs w:val="24"/>
        </w:rPr>
        <w:t>ч</w:t>
      </w:r>
      <w:r w:rsidRPr="00E31C12">
        <w:rPr>
          <w:rFonts w:ascii="Arial" w:eastAsia="Calibri" w:hAnsi="Arial" w:cs="Arial"/>
          <w:szCs w:val="24"/>
        </w:rPr>
        <w:t>ном и долгосрочном периодах, в среднем, соответствуют показателям ретроспе</w:t>
      </w:r>
      <w:r w:rsidRPr="00E31C12">
        <w:rPr>
          <w:rFonts w:ascii="Arial" w:eastAsia="Calibri" w:hAnsi="Arial" w:cs="Arial"/>
          <w:szCs w:val="24"/>
        </w:rPr>
        <w:t>к</w:t>
      </w:r>
      <w:r w:rsidRPr="00E31C12">
        <w:rPr>
          <w:rFonts w:ascii="Arial" w:eastAsia="Calibri" w:hAnsi="Arial" w:cs="Arial"/>
          <w:szCs w:val="24"/>
        </w:rPr>
        <w:t xml:space="preserve">тивного периода и составляют </w:t>
      </w:r>
      <w:r w:rsidR="004B605F" w:rsidRPr="00E31C12">
        <w:rPr>
          <w:rFonts w:ascii="Arial" w:eastAsia="Calibri" w:hAnsi="Arial" w:cs="Arial"/>
          <w:szCs w:val="24"/>
        </w:rPr>
        <w:t>70</w:t>
      </w:r>
      <w:r w:rsidRPr="00E31C12">
        <w:rPr>
          <w:rFonts w:ascii="Arial" w:eastAsia="Calibri" w:hAnsi="Arial" w:cs="Arial"/>
          <w:szCs w:val="24"/>
        </w:rPr>
        <w:t xml:space="preserve"> кв. м. </w:t>
      </w:r>
      <w:r w:rsidRPr="00E31C12">
        <w:rPr>
          <w:rFonts w:eastAsia="Calibri" w:cs="Times New Roman"/>
        </w:rPr>
        <w:br w:type="page" w:clear="all"/>
      </w:r>
    </w:p>
    <w:p w:rsidR="005C28CC" w:rsidRPr="00E31C12" w:rsidRDefault="005C28CC">
      <w:pPr>
        <w:rPr>
          <w:rFonts w:eastAsia="Calibri" w:cs="Times New Roman"/>
        </w:rPr>
        <w:sectPr w:rsidR="005C28CC" w:rsidRPr="00E31C12">
          <w:pgSz w:w="11906" w:h="16838"/>
          <w:pgMar w:top="1134" w:right="850" w:bottom="1134" w:left="1701" w:header="708" w:footer="708" w:gutter="0"/>
          <w:cols w:space="708"/>
          <w:docGrid w:linePitch="360"/>
        </w:sectPr>
      </w:pPr>
    </w:p>
    <w:p w:rsidR="005C28CC" w:rsidRPr="00E31C12" w:rsidRDefault="00FE63FA">
      <w:pPr>
        <w:keepNext/>
        <w:keepLines/>
        <w:spacing w:after="0" w:line="240" w:lineRule="auto"/>
        <w:jc w:val="both"/>
        <w:rPr>
          <w:rFonts w:ascii="Arial" w:eastAsia="Calibri" w:hAnsi="Arial" w:cs="Arial"/>
          <w:bCs/>
          <w:szCs w:val="18"/>
          <w:lang w:eastAsia="ru-RU"/>
        </w:rPr>
      </w:pPr>
      <w:bookmarkStart w:id="533" w:name="_Ref144816641"/>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25</w:t>
      </w:r>
      <w:r w:rsidR="009118DF" w:rsidRPr="00E31C12">
        <w:rPr>
          <w:rFonts w:ascii="Arial" w:eastAsia="Times New Roman" w:hAnsi="Arial" w:cs="Arial"/>
          <w:szCs w:val="20"/>
          <w:lang w:eastAsia="ru-RU"/>
        </w:rPr>
        <w:fldChar w:fldCharType="end"/>
      </w:r>
      <w:bookmarkEnd w:id="533"/>
      <w:r w:rsidRPr="00E31C12">
        <w:rPr>
          <w:rFonts w:ascii="Arial" w:eastAsia="Times New Roman" w:hAnsi="Arial" w:cs="Arial"/>
          <w:szCs w:val="20"/>
          <w:lang w:eastAsia="ru-RU"/>
        </w:rPr>
        <w:t xml:space="preserve"> – </w:t>
      </w:r>
      <w:r w:rsidRPr="00E31C12">
        <w:rPr>
          <w:rFonts w:ascii="Arial" w:eastAsia="Calibri" w:hAnsi="Arial" w:cs="Arial"/>
          <w:bCs/>
          <w:szCs w:val="18"/>
          <w:lang w:eastAsia="ru-RU"/>
        </w:rPr>
        <w:t>Прогноз приростов строительных фондов в границах муниципального образования, кв. м</w:t>
      </w:r>
    </w:p>
    <w:tbl>
      <w:tblPr>
        <w:tblW w:w="14987" w:type="dxa"/>
        <w:tblInd w:w="-5" w:type="dxa"/>
        <w:tblLook w:val="04A0"/>
      </w:tblPr>
      <w:tblGrid>
        <w:gridCol w:w="960"/>
        <w:gridCol w:w="1734"/>
        <w:gridCol w:w="2693"/>
        <w:gridCol w:w="960"/>
        <w:gridCol w:w="960"/>
        <w:gridCol w:w="960"/>
        <w:gridCol w:w="960"/>
        <w:gridCol w:w="960"/>
        <w:gridCol w:w="960"/>
        <w:gridCol w:w="960"/>
        <w:gridCol w:w="960"/>
        <w:gridCol w:w="960"/>
        <w:gridCol w:w="960"/>
      </w:tblGrid>
      <w:tr w:rsidR="005C28CC"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734" w:type="dxa"/>
            <w:tcBorders>
              <w:top w:val="single" w:sz="4" w:space="0" w:color="auto"/>
              <w:left w:val="none" w:sz="4" w:space="0" w:color="000000"/>
              <w:bottom w:val="non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2693"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2033</w:t>
            </w:r>
          </w:p>
        </w:tc>
      </w:tr>
      <w:tr w:rsidR="004B605F" w:rsidRPr="00E31C12" w:rsidTr="004B605F">
        <w:trPr>
          <w:trHeight w:val="288"/>
        </w:trPr>
        <w:tc>
          <w:tcPr>
            <w:tcW w:w="960" w:type="dxa"/>
            <w:vMerge w:val="restart"/>
            <w:tcBorders>
              <w:top w:val="none" w:sz="4" w:space="0" w:color="000000"/>
              <w:left w:val="single" w:sz="4" w:space="0" w:color="auto"/>
              <w:right w:val="none" w:sz="4" w:space="0" w:color="000000"/>
            </w:tcBorders>
            <w:shd w:val="clear" w:color="auto" w:fill="auto"/>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734" w:type="dxa"/>
            <w:tcBorders>
              <w:top w:val="single" w:sz="4" w:space="0" w:color="auto"/>
              <w:left w:val="single" w:sz="4" w:space="0" w:color="auto"/>
              <w:bottom w:val="none" w:sz="4" w:space="0" w:color="000000"/>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r w:rsidR="004B605F" w:rsidRPr="00E31C12" w:rsidTr="004B605F">
        <w:trPr>
          <w:trHeight w:val="288"/>
        </w:trPr>
        <w:tc>
          <w:tcPr>
            <w:tcW w:w="960" w:type="dxa"/>
            <w:vMerge/>
            <w:tcBorders>
              <w:left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p>
        </w:tc>
        <w:tc>
          <w:tcPr>
            <w:tcW w:w="1734" w:type="dxa"/>
            <w:tcBorders>
              <w:top w:val="none" w:sz="4" w:space="0" w:color="000000"/>
              <w:left w:val="none" w:sz="4" w:space="0" w:color="000000"/>
              <w:bottom w:val="none" w:sz="4" w:space="0" w:color="000000"/>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r w:rsidR="004B605F" w:rsidRPr="00E31C12" w:rsidTr="004B605F">
        <w:trPr>
          <w:trHeight w:val="288"/>
        </w:trPr>
        <w:tc>
          <w:tcPr>
            <w:tcW w:w="960" w:type="dxa"/>
            <w:vMerge/>
            <w:tcBorders>
              <w:left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p>
        </w:tc>
        <w:tc>
          <w:tcPr>
            <w:tcW w:w="1734" w:type="dxa"/>
            <w:tcBorders>
              <w:top w:val="none" w:sz="4" w:space="0" w:color="000000"/>
              <w:left w:val="none" w:sz="4" w:space="0" w:color="000000"/>
              <w:bottom w:val="none" w:sz="4" w:space="0" w:color="000000"/>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r w:rsidR="004B605F" w:rsidRPr="00E31C12" w:rsidTr="004B605F">
        <w:trPr>
          <w:trHeight w:val="288"/>
        </w:trPr>
        <w:tc>
          <w:tcPr>
            <w:tcW w:w="960" w:type="dxa"/>
            <w:vMerge/>
            <w:tcBorders>
              <w:left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p>
        </w:tc>
        <w:tc>
          <w:tcPr>
            <w:tcW w:w="1734" w:type="dxa"/>
            <w:tcBorders>
              <w:top w:val="none" w:sz="4" w:space="0" w:color="000000"/>
              <w:left w:val="none" w:sz="4" w:space="0" w:color="000000"/>
              <w:bottom w:val="none" w:sz="4" w:space="0" w:color="000000"/>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r w:rsidR="004B605F" w:rsidRPr="00E31C12" w:rsidTr="004B605F">
        <w:trPr>
          <w:trHeight w:val="504"/>
        </w:trPr>
        <w:tc>
          <w:tcPr>
            <w:tcW w:w="960" w:type="dxa"/>
            <w:vMerge/>
            <w:tcBorders>
              <w:left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p>
        </w:tc>
        <w:tc>
          <w:tcPr>
            <w:tcW w:w="1734" w:type="dxa"/>
            <w:tcBorders>
              <w:top w:val="none" w:sz="4" w:space="0" w:color="000000"/>
              <w:left w:val="none" w:sz="4" w:space="0" w:color="000000"/>
              <w:bottom w:val="none" w:sz="4" w:space="0" w:color="000000"/>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r w:rsidR="004B605F" w:rsidRPr="00E31C12" w:rsidTr="004B605F">
        <w:trPr>
          <w:trHeight w:val="504"/>
        </w:trPr>
        <w:tc>
          <w:tcPr>
            <w:tcW w:w="960" w:type="dxa"/>
            <w:vMerge/>
            <w:tcBorders>
              <w:left w:val="single" w:sz="4" w:space="0" w:color="auto"/>
              <w:bottom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p>
        </w:tc>
        <w:tc>
          <w:tcPr>
            <w:tcW w:w="1734"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2693" w:type="dxa"/>
            <w:tcBorders>
              <w:top w:val="none" w:sz="4" w:space="0" w:color="000000"/>
              <w:left w:val="none" w:sz="4" w:space="0" w:color="000000"/>
              <w:bottom w:val="single" w:sz="4" w:space="0" w:color="auto"/>
              <w:right w:val="single" w:sz="4" w:space="0" w:color="auto"/>
            </w:tcBorders>
            <w:shd w:val="clear" w:color="auto" w:fill="auto"/>
            <w:vAlign w:val="center"/>
          </w:tcPr>
          <w:p w:rsidR="004B605F" w:rsidRPr="00E31C12" w:rsidRDefault="004B605F" w:rsidP="004B605F">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строений</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4B605F" w:rsidRPr="00E31C12" w:rsidRDefault="004B605F" w:rsidP="004B605F">
            <w:pPr>
              <w:spacing w:after="0" w:line="240" w:lineRule="auto"/>
              <w:jc w:val="center"/>
            </w:pPr>
            <w:r w:rsidRPr="00E31C12">
              <w:rPr>
                <w:rFonts w:ascii="Arial" w:hAnsi="Arial" w:cs="Arial"/>
                <w:color w:val="000000"/>
                <w:sz w:val="19"/>
                <w:szCs w:val="19"/>
              </w:rPr>
              <w:t>70,0</w:t>
            </w:r>
          </w:p>
        </w:tc>
      </w:tr>
    </w:tbl>
    <w:p w:rsidR="005C28CC" w:rsidRPr="00E31C12" w:rsidRDefault="005C28CC">
      <w:pPr>
        <w:keepNext/>
        <w:keepLines/>
        <w:spacing w:after="0" w:line="240" w:lineRule="auto"/>
        <w:jc w:val="both"/>
        <w:rPr>
          <w:rFonts w:ascii="Arial" w:eastAsia="Times New Roman" w:hAnsi="Arial" w:cs="Arial"/>
          <w:szCs w:val="20"/>
          <w:lang w:eastAsia="ru-RU"/>
        </w:rPr>
      </w:pPr>
    </w:p>
    <w:p w:rsidR="005C28CC" w:rsidRPr="00E31C12" w:rsidRDefault="00FE63FA">
      <w:pPr>
        <w:rPr>
          <w:rFonts w:eastAsia="Calibri" w:cs="Times New Roman"/>
        </w:rPr>
      </w:pPr>
      <w:r w:rsidRPr="00E31C12">
        <w:rPr>
          <w:rFonts w:eastAsia="Calibri" w:cs="Times New Roman"/>
        </w:rPr>
        <w:br w:type="page" w:clear="all"/>
      </w:r>
    </w:p>
    <w:p w:rsidR="005C28CC" w:rsidRPr="00E31C12" w:rsidRDefault="005C28CC">
      <w:pPr>
        <w:rPr>
          <w:rFonts w:eastAsia="Calibri" w:cs="Times New Roman"/>
        </w:rPr>
        <w:sectPr w:rsidR="005C28CC" w:rsidRPr="00E31C12">
          <w:pgSz w:w="16838" w:h="11906" w:orient="landscape"/>
          <w:pgMar w:top="1701" w:right="1134" w:bottom="851" w:left="1134" w:header="709" w:footer="709" w:gutter="0"/>
          <w:cols w:space="708"/>
          <w:docGrid w:linePitch="360"/>
        </w:sectPr>
      </w:pPr>
    </w:p>
    <w:p w:rsidR="005C28CC" w:rsidRPr="00E31C12" w:rsidRDefault="00FE63FA">
      <w:pPr>
        <w:pStyle w:val="21"/>
        <w:spacing w:after="180"/>
        <w:jc w:val="both"/>
        <w:rPr>
          <w:rFonts w:ascii="Arial" w:hAnsi="Arial" w:cs="Arial"/>
          <w:b/>
          <w:color w:val="auto"/>
          <w:sz w:val="24"/>
          <w:szCs w:val="24"/>
          <w:lang w:val="ru-RU"/>
        </w:rPr>
      </w:pPr>
      <w:bookmarkStart w:id="534" w:name="_Toc524886758"/>
      <w:bookmarkStart w:id="535" w:name="_Toc72449053"/>
      <w:bookmarkStart w:id="536" w:name="_Toc144375408"/>
      <w:bookmarkStart w:id="537" w:name="_Toc164201732"/>
      <w:r w:rsidRPr="00E31C12">
        <w:rPr>
          <w:rFonts w:ascii="Arial" w:hAnsi="Arial" w:cs="Arial"/>
          <w:b/>
          <w:color w:val="auto"/>
          <w:sz w:val="24"/>
          <w:szCs w:val="24"/>
          <w:lang w:val="ru-RU"/>
        </w:rPr>
        <w:lastRenderedPageBreak/>
        <w:t>2.3. Прогнозы перспективных удельных расходов тепловой энергии на от</w:t>
      </w:r>
      <w:r w:rsidRPr="00E31C12">
        <w:rPr>
          <w:rFonts w:ascii="Arial" w:hAnsi="Arial" w:cs="Arial"/>
          <w:b/>
          <w:color w:val="auto"/>
          <w:sz w:val="24"/>
          <w:szCs w:val="24"/>
          <w:lang w:val="ru-RU"/>
        </w:rPr>
        <w:t>о</w:t>
      </w:r>
      <w:r w:rsidRPr="00E31C12">
        <w:rPr>
          <w:rFonts w:ascii="Arial" w:hAnsi="Arial" w:cs="Arial"/>
          <w:b/>
          <w:color w:val="auto"/>
          <w:sz w:val="24"/>
          <w:szCs w:val="24"/>
          <w:lang w:val="ru-RU"/>
        </w:rPr>
        <w:t>пление, вентиляцию и горячее водоснабжение, согласованных с требованиями к энергетической эффективности объектов теплопотребления</w:t>
      </w:r>
      <w:bookmarkEnd w:id="534"/>
      <w:bookmarkEnd w:id="535"/>
      <w:bookmarkEnd w:id="536"/>
      <w:bookmarkEnd w:id="537"/>
    </w:p>
    <w:p w:rsidR="005C28CC" w:rsidRPr="00E31C12" w:rsidRDefault="005C28CC">
      <w:pPr>
        <w:spacing w:after="0" w:line="276" w:lineRule="auto"/>
        <w:jc w:val="both"/>
        <w:rPr>
          <w:rFonts w:eastAsia="Calibri" w:cs="Times New Roman"/>
          <w:spacing w:val="3"/>
          <w:szCs w:val="24"/>
        </w:rPr>
      </w:pP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Удельные перспективные расходы тепловой энергии на нужды отопления, вентиляции и горячего водоснабжения определялись отдельно для жилых и общес</w:t>
      </w:r>
      <w:r w:rsidRPr="00E31C12">
        <w:rPr>
          <w:rFonts w:ascii="Arial" w:eastAsia="Calibri" w:hAnsi="Arial" w:cs="Arial"/>
          <w:szCs w:val="24"/>
        </w:rPr>
        <w:t>т</w:t>
      </w:r>
      <w:r w:rsidRPr="00E31C12">
        <w:rPr>
          <w:rFonts w:ascii="Arial" w:eastAsia="Calibri" w:hAnsi="Arial" w:cs="Arial"/>
          <w:szCs w:val="24"/>
        </w:rPr>
        <w:t>венно-деловых строений на основании СП 50.13330.2012 Тепловая защита зданий. Актуализированная редакция СНиП 23-02-2003, СП 124.13330.2012 Тепловые сети. Актуализированная редакция СНиП 41-02-2003 и СП 131.13330.2020 Строительная климатология, а также с учетом требований Постановлений Правительства РФ № 2035 от 07.12.20 г. и № 1628 от 27.09.21 г.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w:t>
      </w:r>
      <w:r w:rsidRPr="00E31C12">
        <w:rPr>
          <w:rFonts w:ascii="Arial" w:eastAsia="Calibri" w:hAnsi="Arial" w:cs="Arial"/>
          <w:szCs w:val="24"/>
        </w:rPr>
        <w:t>о</w:t>
      </w:r>
      <w:r w:rsidRPr="00E31C12">
        <w:rPr>
          <w:rFonts w:ascii="Arial" w:eastAsia="Calibri" w:hAnsi="Arial" w:cs="Arial"/>
          <w:szCs w:val="24"/>
        </w:rPr>
        <w:t>квартирных домов».</w:t>
      </w:r>
    </w:p>
    <w:p w:rsidR="005C28CC" w:rsidRPr="00E31C12" w:rsidRDefault="00FE63FA">
      <w:pPr>
        <w:spacing w:line="276" w:lineRule="auto"/>
        <w:ind w:firstLine="708"/>
        <w:jc w:val="both"/>
        <w:rPr>
          <w:rFonts w:ascii="Arial" w:eastAsia="Calibri" w:hAnsi="Arial" w:cs="Arial"/>
          <w:szCs w:val="24"/>
        </w:rPr>
      </w:pPr>
      <w:r w:rsidRPr="00E31C12">
        <w:rPr>
          <w:rFonts w:ascii="Arial" w:eastAsia="Calibri" w:hAnsi="Arial" w:cs="Arial"/>
          <w:szCs w:val="24"/>
        </w:rPr>
        <w:t>Для перспективных строений удельная характеристика расхода тепла на от</w:t>
      </w:r>
      <w:r w:rsidRPr="00E31C12">
        <w:rPr>
          <w:rFonts w:ascii="Arial" w:eastAsia="Calibri" w:hAnsi="Arial" w:cs="Arial"/>
          <w:szCs w:val="24"/>
        </w:rPr>
        <w:t>о</w:t>
      </w:r>
      <w:r w:rsidRPr="00E31C12">
        <w:rPr>
          <w:rFonts w:ascii="Arial" w:eastAsia="Calibri" w:hAnsi="Arial" w:cs="Arial"/>
          <w:szCs w:val="24"/>
        </w:rPr>
        <w:t xml:space="preserve">пление и вентиляцию определялась по СП 50.13330.2012 для различных категорий зданий. Расчетные значения приведены в таб. </w:t>
      </w:r>
      <w:fldSimple w:instr=" REF _Ref84427233 \h  \* MERGEFORMAT ">
        <w:r w:rsidR="00CE464D" w:rsidRPr="00CE464D">
          <w:rPr>
            <w:rFonts w:ascii="Arial" w:eastAsia="Calibri" w:hAnsi="Arial" w:cs="Arial"/>
            <w:vanish/>
          </w:rPr>
          <w:t>Таблица 26</w:t>
        </w:r>
      </w:fldSimple>
      <w:r w:rsidRPr="00E31C12">
        <w:rPr>
          <w:rFonts w:ascii="Arial" w:eastAsia="Calibri" w:hAnsi="Arial" w:cs="Arial"/>
          <w:szCs w:val="24"/>
        </w:rPr>
        <w:t>.</w:t>
      </w:r>
    </w:p>
    <w:p w:rsidR="005C28CC" w:rsidRPr="00E31C12" w:rsidRDefault="00FE63FA">
      <w:pPr>
        <w:keepNext/>
        <w:keepLines/>
        <w:spacing w:after="0" w:line="240" w:lineRule="auto"/>
        <w:jc w:val="both"/>
        <w:rPr>
          <w:rFonts w:ascii="Arial" w:eastAsia="Times New Roman" w:hAnsi="Arial" w:cs="Arial"/>
          <w:szCs w:val="20"/>
          <w:lang w:eastAsia="ru-RU"/>
        </w:rPr>
      </w:pPr>
      <w:bookmarkStart w:id="538" w:name="_Ref84427233"/>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26</w:t>
      </w:r>
      <w:r w:rsidR="009118DF" w:rsidRPr="00E31C12">
        <w:rPr>
          <w:rFonts w:ascii="Arial" w:eastAsia="Times New Roman" w:hAnsi="Arial" w:cs="Arial"/>
          <w:szCs w:val="20"/>
          <w:lang w:eastAsia="ru-RU"/>
        </w:rPr>
        <w:fldChar w:fldCharType="end"/>
      </w:r>
      <w:bookmarkEnd w:id="538"/>
      <w:r w:rsidRPr="00E31C12">
        <w:rPr>
          <w:rFonts w:ascii="Arial" w:eastAsia="Times New Roman" w:hAnsi="Arial" w:cs="Arial"/>
          <w:szCs w:val="20"/>
          <w:lang w:eastAsia="ru-RU"/>
        </w:rPr>
        <w:t xml:space="preserve"> – Удельная характеристика расхода тепловой энергии на нужды отопл</w:t>
      </w:r>
      <w:r w:rsidRPr="00E31C12">
        <w:rPr>
          <w:rFonts w:ascii="Arial" w:eastAsia="Times New Roman" w:hAnsi="Arial" w:cs="Arial"/>
          <w:szCs w:val="20"/>
          <w:lang w:eastAsia="ru-RU"/>
        </w:rPr>
        <w:t>е</w:t>
      </w:r>
      <w:r w:rsidRPr="00E31C12">
        <w:rPr>
          <w:rFonts w:ascii="Arial" w:eastAsia="Times New Roman" w:hAnsi="Arial" w:cs="Arial"/>
          <w:szCs w:val="20"/>
          <w:lang w:eastAsia="ru-RU"/>
        </w:rPr>
        <w:t>ния и вентиляции, ккал/ч/м</w:t>
      </w:r>
      <w:r w:rsidRPr="00E31C12">
        <w:rPr>
          <w:rFonts w:ascii="Arial" w:eastAsia="Times New Roman" w:hAnsi="Arial" w:cs="Arial"/>
          <w:szCs w:val="20"/>
          <w:vertAlign w:val="superscript"/>
          <w:lang w:eastAsia="ru-RU"/>
        </w:rPr>
        <w:t>2</w:t>
      </w:r>
    </w:p>
    <w:tbl>
      <w:tblPr>
        <w:tblW w:w="5000" w:type="pct"/>
        <w:tblLook w:val="04A0"/>
      </w:tblPr>
      <w:tblGrid>
        <w:gridCol w:w="2509"/>
        <w:gridCol w:w="889"/>
        <w:gridCol w:w="889"/>
        <w:gridCol w:w="889"/>
        <w:gridCol w:w="891"/>
        <w:gridCol w:w="889"/>
        <w:gridCol w:w="889"/>
        <w:gridCol w:w="889"/>
        <w:gridCol w:w="1121"/>
      </w:tblGrid>
      <w:tr w:rsidR="005C28CC" w:rsidRPr="00E31C12">
        <w:trPr>
          <w:trHeight w:val="20"/>
          <w:tblHeader/>
        </w:trPr>
        <w:tc>
          <w:tcPr>
            <w:tcW w:w="1273" w:type="pct"/>
            <w:vMerge w:val="restart"/>
            <w:tcBorders>
              <w:top w:val="single" w:sz="4" w:space="0" w:color="auto"/>
              <w:left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Категория объекта</w:t>
            </w:r>
          </w:p>
        </w:tc>
        <w:tc>
          <w:tcPr>
            <w:tcW w:w="3727" w:type="pct"/>
            <w:gridSpan w:val="8"/>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Количество этажей в здании</w:t>
            </w:r>
          </w:p>
        </w:tc>
      </w:tr>
      <w:tr w:rsidR="005C28CC" w:rsidRPr="00E31C12">
        <w:trPr>
          <w:trHeight w:val="20"/>
          <w:tblHeader/>
        </w:trPr>
        <w:tc>
          <w:tcPr>
            <w:tcW w:w="1273" w:type="pct"/>
            <w:vMerge/>
            <w:tcBorders>
              <w:left w:val="single" w:sz="4" w:space="0" w:color="auto"/>
              <w:bottom w:val="single" w:sz="4" w:space="0" w:color="auto"/>
              <w:right w:val="single" w:sz="4" w:space="0" w:color="auto"/>
            </w:tcBorders>
            <w:shd w:val="clear" w:color="auto" w:fill="F2F2F2"/>
            <w:noWrap/>
            <w:vAlign w:val="center"/>
          </w:tcPr>
          <w:p w:rsidR="005C28CC" w:rsidRPr="00E31C12" w:rsidRDefault="005C28CC">
            <w:pPr>
              <w:keepNext/>
              <w:spacing w:after="0"/>
              <w:jc w:val="center"/>
              <w:rPr>
                <w:rFonts w:ascii="Arial" w:eastAsia="Times New Roman" w:hAnsi="Arial" w:cs="Arial"/>
                <w:bCs/>
                <w:color w:val="000000"/>
                <w:sz w:val="18"/>
                <w:szCs w:val="20"/>
                <w:lang w:eastAsia="ru-RU"/>
              </w:rPr>
            </w:pP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1</w:t>
            </w: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2</w:t>
            </w: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3</w:t>
            </w:r>
          </w:p>
        </w:tc>
        <w:tc>
          <w:tcPr>
            <w:tcW w:w="452"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4-5</w:t>
            </w: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6-7</w:t>
            </w: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8-9</w:t>
            </w:r>
          </w:p>
        </w:tc>
        <w:tc>
          <w:tcPr>
            <w:tcW w:w="451"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10-11</w:t>
            </w:r>
          </w:p>
        </w:tc>
        <w:tc>
          <w:tcPr>
            <w:tcW w:w="569" w:type="pct"/>
            <w:tcBorders>
              <w:top w:val="single" w:sz="4" w:space="0" w:color="auto"/>
              <w:left w:val="none" w:sz="4" w:space="0" w:color="000000"/>
              <w:bottom w:val="single" w:sz="4" w:space="0" w:color="auto"/>
              <w:right w:val="single" w:sz="4" w:space="0" w:color="auto"/>
            </w:tcBorders>
            <w:shd w:val="clear" w:color="auto" w:fill="F2F2F2"/>
            <w:noWrap/>
            <w:vAlign w:val="center"/>
          </w:tcPr>
          <w:p w:rsidR="005C28CC" w:rsidRPr="00E31C12" w:rsidRDefault="00FE63FA">
            <w:pPr>
              <w:keepNext/>
              <w:spacing w:after="0"/>
              <w:jc w:val="center"/>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12 и выше</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Жилые МКД, гостиницы, общежития</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42,46</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38,63</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34,71</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33,50</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31,35</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29,77</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28,09</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27,06</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Общественные кроме п</w:t>
            </w:r>
            <w:r w:rsidRPr="00E31C12">
              <w:rPr>
                <w:rFonts w:ascii="Arial" w:eastAsia="Times New Roman" w:hAnsi="Arial" w:cs="Arial"/>
                <w:bCs/>
                <w:color w:val="000000"/>
                <w:sz w:val="18"/>
                <w:szCs w:val="20"/>
                <w:lang w:eastAsia="ru-RU"/>
              </w:rPr>
              <w:t>е</w:t>
            </w:r>
            <w:r w:rsidRPr="00E31C12">
              <w:rPr>
                <w:rFonts w:ascii="Arial" w:eastAsia="Times New Roman" w:hAnsi="Arial" w:cs="Arial"/>
                <w:bCs/>
                <w:color w:val="000000"/>
                <w:sz w:val="18"/>
                <w:szCs w:val="20"/>
                <w:lang w:eastAsia="ru-RU"/>
              </w:rPr>
              <w:t>речисленных</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45,44</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41,06</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38,91</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34,62</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33,50</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31,91</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30,23</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29,02</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Поликлиники, лечебные учреждения</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36,77</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35,65</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34,62</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33,50</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32,47</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31,35</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30,23</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29,02</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Дошкольные учреждения, хосписы</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48,62</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48,62</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48,62</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Здания сервисного обсл</w:t>
            </w:r>
            <w:r w:rsidRPr="00E31C12">
              <w:rPr>
                <w:rFonts w:ascii="Arial" w:eastAsia="Times New Roman" w:hAnsi="Arial" w:cs="Arial"/>
                <w:bCs/>
                <w:color w:val="000000"/>
                <w:sz w:val="18"/>
                <w:szCs w:val="20"/>
                <w:lang w:eastAsia="ru-RU"/>
              </w:rPr>
              <w:t>у</w:t>
            </w:r>
            <w:r w:rsidRPr="00E31C12">
              <w:rPr>
                <w:rFonts w:ascii="Arial" w:eastAsia="Times New Roman" w:hAnsi="Arial" w:cs="Arial"/>
                <w:bCs/>
                <w:color w:val="000000"/>
                <w:sz w:val="18"/>
                <w:szCs w:val="20"/>
                <w:lang w:eastAsia="ru-RU"/>
              </w:rPr>
              <w:t>живания, культурно-досуговой деятельности, технопарки, склады</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24,82</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23,79</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22,68</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21,65</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21,65</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w:t>
            </w:r>
          </w:p>
        </w:tc>
      </w:tr>
      <w:tr w:rsidR="005C28CC" w:rsidRPr="00E31C12">
        <w:trPr>
          <w:trHeight w:val="20"/>
        </w:trPr>
        <w:tc>
          <w:tcPr>
            <w:tcW w:w="1273"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rPr>
                <w:rFonts w:ascii="Arial" w:eastAsia="Times New Roman" w:hAnsi="Arial" w:cs="Arial"/>
                <w:bCs/>
                <w:color w:val="000000"/>
                <w:sz w:val="18"/>
                <w:szCs w:val="20"/>
                <w:lang w:eastAsia="ru-RU"/>
              </w:rPr>
            </w:pPr>
            <w:r w:rsidRPr="00E31C12">
              <w:rPr>
                <w:rFonts w:ascii="Arial" w:eastAsia="Times New Roman" w:hAnsi="Arial" w:cs="Arial"/>
                <w:bCs/>
                <w:color w:val="000000"/>
                <w:sz w:val="18"/>
                <w:szCs w:val="20"/>
                <w:lang w:eastAsia="ru-RU"/>
              </w:rPr>
              <w:t>Административного назн</w:t>
            </w:r>
            <w:r w:rsidRPr="00E31C12">
              <w:rPr>
                <w:rFonts w:ascii="Arial" w:eastAsia="Times New Roman" w:hAnsi="Arial" w:cs="Arial"/>
                <w:bCs/>
                <w:color w:val="000000"/>
                <w:sz w:val="18"/>
                <w:szCs w:val="20"/>
                <w:lang w:eastAsia="ru-RU"/>
              </w:rPr>
              <w:t>а</w:t>
            </w:r>
            <w:r w:rsidRPr="00E31C12">
              <w:rPr>
                <w:rFonts w:ascii="Arial" w:eastAsia="Times New Roman" w:hAnsi="Arial" w:cs="Arial"/>
                <w:bCs/>
                <w:color w:val="000000"/>
                <w:sz w:val="18"/>
                <w:szCs w:val="20"/>
                <w:lang w:eastAsia="ru-RU"/>
              </w:rPr>
              <w:t>чения (офисы)</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38,91</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36,77</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35,65</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29,21</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25,94</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23,79</w:t>
            </w:r>
          </w:p>
        </w:tc>
        <w:tc>
          <w:tcPr>
            <w:tcW w:w="451"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21,65</w:t>
            </w:r>
          </w:p>
        </w:tc>
        <w:tc>
          <w:tcPr>
            <w:tcW w:w="569" w:type="pct"/>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jc w:val="center"/>
              <w:rPr>
                <w:rFonts w:ascii="Arial" w:eastAsia="Times New Roman" w:hAnsi="Arial" w:cs="Arial"/>
                <w:bCs/>
                <w:color w:val="000000"/>
                <w:sz w:val="18"/>
                <w:szCs w:val="20"/>
                <w:lang w:eastAsia="ru-RU"/>
              </w:rPr>
            </w:pPr>
            <w:r w:rsidRPr="00E31C12">
              <w:rPr>
                <w:rFonts w:ascii="Arial" w:eastAsia="Calibri" w:hAnsi="Arial" w:cs="Arial"/>
                <w:bCs/>
                <w:color w:val="000000"/>
                <w:sz w:val="18"/>
                <w:szCs w:val="20"/>
              </w:rPr>
              <w:t>21,65</w:t>
            </w:r>
          </w:p>
        </w:tc>
      </w:tr>
    </w:tbl>
    <w:p w:rsidR="005C28CC" w:rsidRPr="00E31C12" w:rsidRDefault="005C28CC">
      <w:pPr>
        <w:widowControl w:val="0"/>
        <w:spacing w:after="0" w:line="276" w:lineRule="auto"/>
        <w:jc w:val="both"/>
        <w:outlineLvl w:val="0"/>
        <w:rPr>
          <w:rFonts w:eastAsia="Times New Roman" w:cs="Times New Roman"/>
          <w:b/>
          <w:bCs/>
          <w:szCs w:val="24"/>
        </w:rPr>
      </w:pPr>
      <w:bookmarkStart w:id="539" w:name="_Toc524886760"/>
      <w:bookmarkStart w:id="540" w:name="_Toc72449054"/>
    </w:p>
    <w:p w:rsidR="005C28CC" w:rsidRPr="00E31C12" w:rsidRDefault="00FE63FA">
      <w:pPr>
        <w:rPr>
          <w:rFonts w:eastAsia="Times New Roman" w:cs="Times New Roman"/>
          <w:b/>
          <w:bCs/>
          <w:szCs w:val="24"/>
        </w:rPr>
      </w:pPr>
      <w:r w:rsidRPr="00E31C12">
        <w:rPr>
          <w:rFonts w:eastAsia="Calibri" w:cs="Times New Roman"/>
          <w:szCs w:val="24"/>
        </w:rPr>
        <w:br w:type="page" w:clear="all"/>
      </w:r>
    </w:p>
    <w:p w:rsidR="005C28CC" w:rsidRPr="00E31C12" w:rsidRDefault="00FE63FA">
      <w:pPr>
        <w:pStyle w:val="21"/>
        <w:spacing w:after="180"/>
        <w:jc w:val="both"/>
        <w:rPr>
          <w:rFonts w:ascii="Arial" w:hAnsi="Arial" w:cs="Arial"/>
          <w:b/>
          <w:color w:val="auto"/>
          <w:sz w:val="24"/>
          <w:szCs w:val="24"/>
          <w:lang w:val="ru-RU"/>
        </w:rPr>
      </w:pPr>
      <w:bookmarkStart w:id="541" w:name="_Toc144375409"/>
      <w:bookmarkStart w:id="542" w:name="_Toc164201733"/>
      <w:r w:rsidRPr="00E31C12">
        <w:rPr>
          <w:rFonts w:ascii="Arial" w:hAnsi="Arial" w:cs="Arial"/>
          <w:b/>
          <w:color w:val="auto"/>
          <w:sz w:val="24"/>
          <w:szCs w:val="24"/>
          <w:lang w:val="ru-RU"/>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w:t>
      </w:r>
      <w:r w:rsidRPr="00E31C12">
        <w:rPr>
          <w:rFonts w:ascii="Arial" w:hAnsi="Arial" w:cs="Arial"/>
          <w:b/>
          <w:color w:val="auto"/>
          <w:sz w:val="24"/>
          <w:szCs w:val="24"/>
          <w:lang w:val="ru-RU"/>
        </w:rPr>
        <w:t>т</w:t>
      </w:r>
      <w:r w:rsidRPr="00E31C12">
        <w:rPr>
          <w:rFonts w:ascii="Arial" w:hAnsi="Arial" w:cs="Arial"/>
          <w:b/>
          <w:color w:val="auto"/>
          <w:sz w:val="24"/>
          <w:szCs w:val="24"/>
          <w:lang w:val="ru-RU"/>
        </w:rPr>
        <w:t>ном элементе территориального деления и в зоне действия каждого из сущ</w:t>
      </w:r>
      <w:r w:rsidRPr="00E31C12">
        <w:rPr>
          <w:rFonts w:ascii="Arial" w:hAnsi="Arial" w:cs="Arial"/>
          <w:b/>
          <w:color w:val="auto"/>
          <w:sz w:val="24"/>
          <w:szCs w:val="24"/>
          <w:lang w:val="ru-RU"/>
        </w:rPr>
        <w:t>е</w:t>
      </w:r>
      <w:r w:rsidRPr="00E31C12">
        <w:rPr>
          <w:rFonts w:ascii="Arial" w:hAnsi="Arial" w:cs="Arial"/>
          <w:b/>
          <w:color w:val="auto"/>
          <w:sz w:val="24"/>
          <w:szCs w:val="24"/>
          <w:lang w:val="ru-RU"/>
        </w:rPr>
        <w:t>ствующих или предлагаемых для строительства источников тепловой энергии на каждом этапе</w:t>
      </w:r>
      <w:bookmarkEnd w:id="539"/>
      <w:bookmarkEnd w:id="540"/>
      <w:bookmarkEnd w:id="541"/>
      <w:bookmarkEnd w:id="542"/>
    </w:p>
    <w:p w:rsidR="005C28CC" w:rsidRPr="00E31C12" w:rsidRDefault="00FE63FA">
      <w:pPr>
        <w:spacing w:after="0" w:line="276" w:lineRule="auto"/>
        <w:ind w:firstLine="720"/>
        <w:jc w:val="both"/>
        <w:rPr>
          <w:rFonts w:ascii="Arial" w:eastAsia="Calibri" w:hAnsi="Arial" w:cs="Arial"/>
          <w:szCs w:val="24"/>
        </w:rPr>
      </w:pPr>
      <w:r w:rsidRPr="00E31C12">
        <w:rPr>
          <w:rFonts w:ascii="Arial" w:eastAsia="Calibri" w:hAnsi="Arial" w:cs="Arial"/>
          <w:szCs w:val="24"/>
          <w:lang w:eastAsia="ru-RU"/>
        </w:rPr>
        <w:t>Прогноз прироста тепловых нагрузок в Малиновском сельском поселении</w:t>
      </w:r>
      <w:r w:rsidRPr="00E31C12">
        <w:rPr>
          <w:rFonts w:ascii="Arial" w:eastAsia="Calibri" w:hAnsi="Arial" w:cs="Arial"/>
          <w:szCs w:val="24"/>
          <w:lang w:eastAsia="ru-RU"/>
        </w:rPr>
        <w:t>с</w:t>
      </w:r>
      <w:r w:rsidRPr="00E31C12">
        <w:rPr>
          <w:rFonts w:ascii="Arial" w:eastAsia="Calibri" w:hAnsi="Arial" w:cs="Arial"/>
          <w:szCs w:val="24"/>
          <w:lang w:eastAsia="ru-RU"/>
        </w:rPr>
        <w:t>формирован на основе прогноза перспективной застройки на период до 2033 г., ан</w:t>
      </w:r>
      <w:r w:rsidRPr="00E31C12">
        <w:rPr>
          <w:rFonts w:ascii="Arial" w:eastAsia="Calibri" w:hAnsi="Arial" w:cs="Arial"/>
          <w:szCs w:val="24"/>
          <w:lang w:eastAsia="ru-RU"/>
        </w:rPr>
        <w:t>а</w:t>
      </w:r>
      <w:r w:rsidRPr="00E31C12">
        <w:rPr>
          <w:rFonts w:ascii="Arial" w:eastAsia="Calibri" w:hAnsi="Arial" w:cs="Arial"/>
          <w:szCs w:val="24"/>
          <w:lang w:eastAsia="ru-RU"/>
        </w:rPr>
        <w:t>логично прогнозу перспективной застройки, прогноз спроса на тепловую энергию в</w:t>
      </w:r>
      <w:r w:rsidRPr="00E31C12">
        <w:rPr>
          <w:rFonts w:ascii="Arial" w:eastAsia="Calibri" w:hAnsi="Arial" w:cs="Arial"/>
          <w:szCs w:val="24"/>
          <w:lang w:eastAsia="ru-RU"/>
        </w:rPr>
        <w:t>ы</w:t>
      </w:r>
      <w:r w:rsidRPr="00E31C12">
        <w:rPr>
          <w:rFonts w:ascii="Arial" w:eastAsia="Calibri" w:hAnsi="Arial" w:cs="Arial"/>
          <w:szCs w:val="24"/>
          <w:lang w:eastAsia="ru-RU"/>
        </w:rPr>
        <w:t xml:space="preserve">полнен территориально-распределенным способом – для каждой из зон планировки. </w:t>
      </w:r>
      <w:r w:rsidRPr="00E31C12">
        <w:rPr>
          <w:rFonts w:ascii="Arial" w:eastAsia="Calibri" w:hAnsi="Arial" w:cs="Arial"/>
          <w:szCs w:val="24"/>
        </w:rPr>
        <w:t>Для объектов общественно-делового назначения, административных учреждений и промышленных комплексов, перспективные тепловые нагрузки до 2033 года опред</w:t>
      </w:r>
      <w:r w:rsidRPr="00E31C12">
        <w:rPr>
          <w:rFonts w:ascii="Arial" w:eastAsia="Calibri" w:hAnsi="Arial" w:cs="Arial"/>
          <w:szCs w:val="24"/>
        </w:rPr>
        <w:t>е</w:t>
      </w:r>
      <w:r w:rsidRPr="00E31C12">
        <w:rPr>
          <w:rFonts w:ascii="Arial" w:eastAsia="Calibri" w:hAnsi="Arial" w:cs="Arial"/>
          <w:szCs w:val="24"/>
        </w:rPr>
        <w:t>лялись в соответствии указанными выше нормативными значениями удельного те</w:t>
      </w:r>
      <w:r w:rsidRPr="00E31C12">
        <w:rPr>
          <w:rFonts w:ascii="Arial" w:eastAsia="Calibri" w:hAnsi="Arial" w:cs="Arial"/>
          <w:szCs w:val="24"/>
        </w:rPr>
        <w:t>п</w:t>
      </w:r>
      <w:r w:rsidRPr="00E31C12">
        <w:rPr>
          <w:rFonts w:ascii="Arial" w:eastAsia="Calibri" w:hAnsi="Arial" w:cs="Arial"/>
          <w:szCs w:val="24"/>
        </w:rPr>
        <w:t>лопотребления</w:t>
      </w:r>
      <w:r w:rsidRPr="00E31C12">
        <w:rPr>
          <w:rFonts w:ascii="Arial" w:eastAsia="Calibri" w:hAnsi="Arial" w:cs="Arial"/>
          <w:szCs w:val="24"/>
          <w:shd w:val="clear" w:color="auto" w:fill="FFFFFF"/>
        </w:rPr>
        <w:t>.</w:t>
      </w:r>
    </w:p>
    <w:p w:rsidR="005C28CC" w:rsidRPr="00E31C12" w:rsidRDefault="00FE63FA">
      <w:pPr>
        <w:spacing w:after="0" w:line="276" w:lineRule="auto"/>
        <w:ind w:firstLine="720"/>
        <w:jc w:val="both"/>
        <w:rPr>
          <w:rFonts w:ascii="Arial" w:eastAsia="Calibri" w:hAnsi="Arial" w:cs="Arial"/>
          <w:szCs w:val="24"/>
          <w:lang w:eastAsia="ru-RU"/>
        </w:rPr>
      </w:pPr>
      <w:r w:rsidRPr="00E31C12">
        <w:rPr>
          <w:rFonts w:ascii="Arial" w:eastAsia="Calibri" w:hAnsi="Arial" w:cs="Arial"/>
          <w:szCs w:val="24"/>
          <w:lang w:eastAsia="ru-RU"/>
        </w:rPr>
        <w:t xml:space="preserve">Значения прироста тепловой нагрузки в границах </w:t>
      </w:r>
      <w:r w:rsidR="004B605F" w:rsidRPr="00E31C12">
        <w:rPr>
          <w:rFonts w:ascii="Arial" w:eastAsia="Calibri" w:hAnsi="Arial" w:cs="Arial"/>
          <w:szCs w:val="24"/>
          <w:lang w:eastAsia="ru-RU"/>
        </w:rPr>
        <w:t>поселения</w:t>
      </w:r>
      <w:r w:rsidRPr="00E31C12">
        <w:rPr>
          <w:rFonts w:ascii="Arial" w:eastAsia="Calibri" w:hAnsi="Arial" w:cs="Arial"/>
          <w:szCs w:val="24"/>
          <w:lang w:eastAsia="ru-RU"/>
        </w:rPr>
        <w:t xml:space="preserve"> приведены в таб. </w:t>
      </w:r>
      <w:fldSimple w:instr=" REF _Ref84427315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noProof/>
            <w:szCs w:val="20"/>
            <w:lang w:eastAsia="ru-RU"/>
          </w:rPr>
          <w:t>27</w:t>
        </w:r>
      </w:fldSimple>
      <w:r w:rsidR="004B605F" w:rsidRPr="00E31C12">
        <w:rPr>
          <w:rFonts w:ascii="Arial" w:eastAsia="Calibri" w:hAnsi="Arial" w:cs="Arial"/>
          <w:szCs w:val="24"/>
          <w:lang w:eastAsia="ru-RU"/>
        </w:rPr>
        <w:t xml:space="preserve">, </w:t>
      </w:r>
      <w:fldSimple w:instr=" REF _Ref84427323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noProof/>
            <w:szCs w:val="20"/>
            <w:lang w:eastAsia="ru-RU"/>
          </w:rPr>
          <w:t>28</w:t>
        </w:r>
      </w:fldSimple>
      <w:fldSimple w:instr=" REF _Ref84427315 \h  \* MERGEFORMAT ">
        <w:r w:rsidR="00CE464D" w:rsidRPr="00CE464D">
          <w:rPr>
            <w:rFonts w:ascii="Arial" w:eastAsia="Calibri" w:hAnsi="Arial" w:cs="Arial"/>
            <w:vanish/>
          </w:rPr>
          <w:t>Таблица 27</w:t>
        </w:r>
      </w:fldSimple>
      <w:fldSimple w:instr=" REF _Ref84427323 \h  \* MERGEFORMAT ">
        <w:r w:rsidR="00CE464D" w:rsidRPr="00CE464D">
          <w:rPr>
            <w:rFonts w:ascii="Arial" w:eastAsia="Calibri" w:hAnsi="Arial" w:cs="Arial"/>
            <w:vanish/>
          </w:rPr>
          <w:t>Таблица 28</w:t>
        </w:r>
      </w:fldSimple>
      <w:r w:rsidRPr="00E31C12">
        <w:rPr>
          <w:rFonts w:ascii="Arial" w:eastAsia="Calibri" w:hAnsi="Arial" w:cs="Arial"/>
          <w:szCs w:val="24"/>
          <w:lang w:eastAsia="ru-RU"/>
        </w:rPr>
        <w:t xml:space="preserve">. Значения прироста потребления тепловой энергии в границах </w:t>
      </w:r>
      <w:r w:rsidR="004B605F" w:rsidRPr="00E31C12">
        <w:rPr>
          <w:rFonts w:ascii="Arial" w:eastAsia="Calibri" w:hAnsi="Arial" w:cs="Arial"/>
          <w:szCs w:val="24"/>
          <w:lang w:eastAsia="ru-RU"/>
        </w:rPr>
        <w:t>поселения</w:t>
      </w:r>
      <w:r w:rsidRPr="00E31C12">
        <w:rPr>
          <w:rFonts w:ascii="Arial" w:eastAsia="Calibri" w:hAnsi="Arial" w:cs="Arial"/>
          <w:szCs w:val="24"/>
          <w:lang w:eastAsia="ru-RU"/>
        </w:rPr>
        <w:t xml:space="preserve"> приведены в таб. </w:t>
      </w:r>
      <w:fldSimple w:instr=" REF _Ref84427434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noProof/>
            <w:szCs w:val="20"/>
            <w:lang w:eastAsia="ru-RU"/>
          </w:rPr>
          <w:t>29</w:t>
        </w:r>
      </w:fldSimple>
      <w:r w:rsidR="004B605F" w:rsidRPr="00E31C12">
        <w:rPr>
          <w:rFonts w:ascii="Arial" w:eastAsia="Calibri" w:hAnsi="Arial" w:cs="Arial"/>
          <w:szCs w:val="24"/>
          <w:lang w:eastAsia="ru-RU"/>
        </w:rPr>
        <w:t xml:space="preserve">, </w:t>
      </w:r>
      <w:fldSimple w:instr=" REF _Ref84427440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noProof/>
            <w:szCs w:val="20"/>
            <w:lang w:eastAsia="ru-RU"/>
          </w:rPr>
          <w:t>30</w:t>
        </w:r>
      </w:fldSimple>
      <w:fldSimple w:instr=" REF _Ref84427434 \h  \* MERGEFORMAT ">
        <w:r w:rsidR="00CE464D" w:rsidRPr="00CE464D">
          <w:rPr>
            <w:rFonts w:ascii="Arial" w:eastAsia="Calibri" w:hAnsi="Arial" w:cs="Arial"/>
            <w:vanish/>
          </w:rPr>
          <w:t>Таблица 29</w:t>
        </w:r>
      </w:fldSimple>
      <w:fldSimple w:instr=" REF _Ref89678899 \h  \* MERGEFORMAT ">
        <w:r w:rsidR="00CE464D" w:rsidRPr="00CE464D">
          <w:rPr>
            <w:rFonts w:ascii="Arial" w:eastAsia="Calibri" w:hAnsi="Arial" w:cs="Arial"/>
            <w:vanish/>
          </w:rPr>
          <w:t>Таблица 30</w:t>
        </w:r>
      </w:fldSimple>
      <w:r w:rsidRPr="00E31C12">
        <w:rPr>
          <w:rFonts w:ascii="Arial" w:eastAsia="Calibri" w:hAnsi="Arial" w:cs="Arial"/>
          <w:szCs w:val="24"/>
          <w:lang w:eastAsia="ru-RU"/>
        </w:rPr>
        <w:t xml:space="preserve">. </w:t>
      </w:r>
      <w:bookmarkStart w:id="543" w:name="_Toc364244642"/>
      <w:bookmarkStart w:id="544" w:name="_Toc364245243"/>
      <w:bookmarkStart w:id="545" w:name="_Toc370122617"/>
      <w:bookmarkStart w:id="546" w:name="_Toc370123120"/>
      <w:bookmarkStart w:id="547" w:name="_Toc375030419"/>
      <w:bookmarkStart w:id="548" w:name="_Toc375031191"/>
      <w:bookmarkStart w:id="549" w:name="_Toc387595802"/>
      <w:bookmarkStart w:id="550" w:name="_Toc418350759"/>
      <w:bookmarkStart w:id="551" w:name="_Toc418351297"/>
      <w:bookmarkStart w:id="552" w:name="_Toc485636163"/>
      <w:bookmarkStart w:id="553" w:name="_Toc485637678"/>
      <w:bookmarkStart w:id="554" w:name="_Toc485638192"/>
      <w:r w:rsidRPr="00E31C12">
        <w:rPr>
          <w:rFonts w:ascii="Arial" w:eastAsia="Calibri" w:hAnsi="Arial" w:cs="Arial"/>
          <w:szCs w:val="24"/>
          <w:lang w:eastAsia="ru-RU"/>
        </w:rPr>
        <w:t xml:space="preserve">Значения прироста расходов теплоносителя в границах </w:t>
      </w:r>
      <w:r w:rsidR="004B605F" w:rsidRPr="00E31C12">
        <w:rPr>
          <w:rFonts w:ascii="Arial" w:eastAsia="Calibri" w:hAnsi="Arial" w:cs="Arial"/>
          <w:szCs w:val="24"/>
          <w:lang w:eastAsia="ru-RU"/>
        </w:rPr>
        <w:t>п</w:t>
      </w:r>
      <w:r w:rsidR="004B605F" w:rsidRPr="00E31C12">
        <w:rPr>
          <w:rFonts w:ascii="Arial" w:eastAsia="Calibri" w:hAnsi="Arial" w:cs="Arial"/>
          <w:szCs w:val="24"/>
          <w:lang w:eastAsia="ru-RU"/>
        </w:rPr>
        <w:t>о</w:t>
      </w:r>
      <w:r w:rsidR="004B605F" w:rsidRPr="00E31C12">
        <w:rPr>
          <w:rFonts w:ascii="Arial" w:eastAsia="Calibri" w:hAnsi="Arial" w:cs="Arial"/>
          <w:szCs w:val="24"/>
          <w:lang w:eastAsia="ru-RU"/>
        </w:rPr>
        <w:t>селения</w:t>
      </w:r>
      <w:r w:rsidRPr="00E31C12">
        <w:rPr>
          <w:rFonts w:ascii="Arial" w:eastAsia="Calibri" w:hAnsi="Arial" w:cs="Arial"/>
          <w:szCs w:val="24"/>
          <w:lang w:eastAsia="ru-RU"/>
        </w:rPr>
        <w:t xml:space="preserve"> приведены в табл. </w:t>
      </w:r>
      <w:fldSimple w:instr=" REF _Ref144373107 \h  \* MERGEFORMAT ">
        <w:r w:rsidR="00CE464D" w:rsidRPr="00CE464D">
          <w:rPr>
            <w:rFonts w:ascii="Arial" w:eastAsia="Calibri" w:hAnsi="Arial" w:cs="Arial"/>
            <w:vanish/>
          </w:rPr>
          <w:t xml:space="preserve">Таблица </w:t>
        </w:r>
        <w:r w:rsidR="00CE464D" w:rsidRPr="00CE464D">
          <w:rPr>
            <w:rFonts w:ascii="Arial" w:eastAsia="Calibri" w:hAnsi="Arial" w:cs="Arial"/>
          </w:rPr>
          <w:t>31</w:t>
        </w:r>
      </w:fldSimple>
      <w:r w:rsidRPr="00E31C12">
        <w:rPr>
          <w:rFonts w:ascii="Arial" w:eastAsia="Calibri" w:hAnsi="Arial" w:cs="Arial"/>
          <w:szCs w:val="24"/>
          <w:lang w:eastAsia="ru-RU"/>
        </w:rPr>
        <w:t xml:space="preserve">, </w:t>
      </w:r>
      <w:fldSimple w:instr=" REF _Ref144373109 \h  \* MERGEFORMAT ">
        <w:r w:rsidR="00CE464D" w:rsidRPr="00CE464D">
          <w:rPr>
            <w:rFonts w:ascii="Arial" w:eastAsia="Calibri" w:hAnsi="Arial" w:cs="Arial"/>
            <w:vanish/>
          </w:rPr>
          <w:t xml:space="preserve">Таблица </w:t>
        </w:r>
        <w:r w:rsidR="00CE464D" w:rsidRPr="00CE464D">
          <w:rPr>
            <w:rFonts w:ascii="Arial" w:eastAsia="Calibri" w:hAnsi="Arial" w:cs="Arial"/>
          </w:rPr>
          <w:t>32</w:t>
        </w:r>
      </w:fldSimple>
      <w:r w:rsidRPr="00E31C12">
        <w:rPr>
          <w:rFonts w:ascii="Arial" w:eastAsia="Calibri" w:hAnsi="Arial" w:cs="Arial"/>
          <w:szCs w:val="24"/>
          <w:lang w:eastAsia="ru-RU"/>
        </w:rPr>
        <w:t>.</w:t>
      </w:r>
    </w:p>
    <w:p w:rsidR="005C28CC" w:rsidRPr="00E31C12" w:rsidRDefault="00FE63FA">
      <w:pPr>
        <w:spacing w:line="276" w:lineRule="auto"/>
        <w:ind w:firstLine="720"/>
        <w:jc w:val="both"/>
        <w:rPr>
          <w:rFonts w:ascii="Arial" w:eastAsia="Calibri" w:hAnsi="Arial" w:cs="Arial"/>
          <w:szCs w:val="24"/>
          <w:lang w:eastAsia="ru-RU"/>
        </w:rPr>
      </w:pPr>
      <w:r w:rsidRPr="00E31C12">
        <w:rPr>
          <w:rFonts w:ascii="Arial" w:eastAsia="Calibri" w:hAnsi="Arial" w:cs="Arial"/>
          <w:szCs w:val="24"/>
          <w:lang w:eastAsia="ru-RU"/>
        </w:rPr>
        <w:t>Прогноз приростов тепловой нагрузки, теплопотребления и расходов теплон</w:t>
      </w:r>
      <w:r w:rsidRPr="00E31C12">
        <w:rPr>
          <w:rFonts w:ascii="Arial" w:eastAsia="Calibri" w:hAnsi="Arial" w:cs="Arial"/>
          <w:szCs w:val="24"/>
          <w:lang w:eastAsia="ru-RU"/>
        </w:rPr>
        <w:t>о</w:t>
      </w:r>
      <w:r w:rsidRPr="00E31C12">
        <w:rPr>
          <w:rFonts w:ascii="Arial" w:eastAsia="Calibri" w:hAnsi="Arial" w:cs="Arial"/>
          <w:szCs w:val="24"/>
          <w:lang w:eastAsia="ru-RU"/>
        </w:rPr>
        <w:t>сителя в границах зон действия источников тепловой энергии не определялся в св</w:t>
      </w:r>
      <w:r w:rsidRPr="00E31C12">
        <w:rPr>
          <w:rFonts w:ascii="Arial" w:eastAsia="Calibri" w:hAnsi="Arial" w:cs="Arial"/>
          <w:szCs w:val="24"/>
          <w:lang w:eastAsia="ru-RU"/>
        </w:rPr>
        <w:t>я</w:t>
      </w:r>
      <w:r w:rsidRPr="00E31C12">
        <w:rPr>
          <w:rFonts w:ascii="Arial" w:eastAsia="Calibri" w:hAnsi="Arial" w:cs="Arial"/>
          <w:szCs w:val="24"/>
          <w:lang w:eastAsia="ru-RU"/>
        </w:rPr>
        <w:t>зи с тем, что для перспективных объектов не определены источники централизова</w:t>
      </w:r>
      <w:r w:rsidRPr="00E31C12">
        <w:rPr>
          <w:rFonts w:ascii="Arial" w:eastAsia="Calibri" w:hAnsi="Arial" w:cs="Arial"/>
          <w:szCs w:val="24"/>
          <w:lang w:eastAsia="ru-RU"/>
        </w:rPr>
        <w:t>н</w:t>
      </w:r>
      <w:r w:rsidRPr="00E31C12">
        <w:rPr>
          <w:rFonts w:ascii="Arial" w:eastAsia="Calibri" w:hAnsi="Arial" w:cs="Arial"/>
          <w:szCs w:val="24"/>
          <w:lang w:eastAsia="ru-RU"/>
        </w:rPr>
        <w:t>ного теплоснабжения. На этапе проектирования конкретных объектов при наличии технической возможности присоединения может быть принято решение о подключ</w:t>
      </w:r>
      <w:r w:rsidRPr="00E31C12">
        <w:rPr>
          <w:rFonts w:ascii="Arial" w:eastAsia="Calibri" w:hAnsi="Arial" w:cs="Arial"/>
          <w:szCs w:val="24"/>
          <w:lang w:eastAsia="ru-RU"/>
        </w:rPr>
        <w:t>е</w:t>
      </w:r>
      <w:r w:rsidRPr="00E31C12">
        <w:rPr>
          <w:rFonts w:ascii="Arial" w:eastAsia="Calibri" w:hAnsi="Arial" w:cs="Arial"/>
          <w:szCs w:val="24"/>
          <w:lang w:eastAsia="ru-RU"/>
        </w:rPr>
        <w:t>нии проектируемых объектов к централизованным системам теплоснабжения.</w:t>
      </w:r>
    </w:p>
    <w:p w:rsidR="005C28CC" w:rsidRPr="00E31C12" w:rsidRDefault="005C28CC">
      <w:pPr>
        <w:spacing w:line="276" w:lineRule="auto"/>
        <w:jc w:val="both"/>
        <w:rPr>
          <w:rFonts w:ascii="Arial" w:eastAsia="Calibri" w:hAnsi="Arial" w:cs="Arial"/>
          <w:color w:val="FF0000"/>
          <w:szCs w:val="24"/>
          <w:lang w:eastAsia="ru-RU"/>
        </w:rPr>
        <w:sectPr w:rsidR="005C28CC" w:rsidRPr="00E31C12">
          <w:footerReference w:type="default" r:id="rId48"/>
          <w:footerReference w:type="first" r:id="rId49"/>
          <w:pgSz w:w="11907" w:h="16840"/>
          <w:pgMar w:top="1134" w:right="567" w:bottom="1134" w:left="1701" w:header="709" w:footer="709" w:gutter="0"/>
          <w:cols w:space="708"/>
          <w:titlePg/>
          <w:docGrid w:linePitch="360"/>
        </w:sectPr>
      </w:pPr>
    </w:p>
    <w:p w:rsidR="005C28CC" w:rsidRPr="00E31C12" w:rsidRDefault="00FE63FA" w:rsidP="004B605F">
      <w:pPr>
        <w:keepNext/>
        <w:keepLines/>
        <w:spacing w:after="0" w:line="240" w:lineRule="auto"/>
        <w:jc w:val="both"/>
        <w:rPr>
          <w:rFonts w:ascii="Arial" w:eastAsia="Times New Roman" w:hAnsi="Arial" w:cs="Arial"/>
          <w:szCs w:val="20"/>
          <w:lang w:eastAsia="ru-RU"/>
        </w:rPr>
      </w:pPr>
      <w:bookmarkStart w:id="555" w:name="_Ref84427315"/>
      <w:bookmarkEnd w:id="543"/>
      <w:bookmarkEnd w:id="544"/>
      <w:bookmarkEnd w:id="545"/>
      <w:bookmarkEnd w:id="546"/>
      <w:bookmarkEnd w:id="547"/>
      <w:bookmarkEnd w:id="548"/>
      <w:bookmarkEnd w:id="549"/>
      <w:bookmarkEnd w:id="550"/>
      <w:bookmarkEnd w:id="551"/>
      <w:bookmarkEnd w:id="552"/>
      <w:bookmarkEnd w:id="553"/>
      <w:bookmarkEnd w:id="554"/>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27</w:t>
      </w:r>
      <w:r w:rsidR="009118DF" w:rsidRPr="00E31C12">
        <w:rPr>
          <w:rFonts w:ascii="Arial" w:eastAsia="Times New Roman" w:hAnsi="Arial" w:cs="Arial"/>
          <w:szCs w:val="20"/>
          <w:lang w:eastAsia="ru-RU"/>
        </w:rPr>
        <w:fldChar w:fldCharType="end"/>
      </w:r>
      <w:bookmarkEnd w:id="555"/>
      <w:r w:rsidRPr="00E31C12">
        <w:rPr>
          <w:rFonts w:ascii="Arial" w:eastAsia="Times New Roman" w:hAnsi="Arial" w:cs="Arial"/>
          <w:szCs w:val="20"/>
          <w:lang w:eastAsia="ru-RU"/>
        </w:rPr>
        <w:t xml:space="preserve"> – Прогноз прироста тепловой нагрузки для перспективной застройки в границах районов планировки в период 2024–2028 г., Гкал/ч</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2024</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2025</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2026</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2027</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2028</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240"/>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bl>
    <w:p w:rsidR="005C28CC" w:rsidRPr="00E31C12" w:rsidRDefault="005C28CC">
      <w:pPr>
        <w:spacing w:line="276" w:lineRule="auto"/>
        <w:jc w:val="both"/>
        <w:rPr>
          <w:rFonts w:ascii="Arial" w:eastAsia="Calibri" w:hAnsi="Arial" w:cs="Arial"/>
          <w:szCs w:val="24"/>
          <w:lang w:eastAsia="ru-RU"/>
        </w:rPr>
      </w:pPr>
    </w:p>
    <w:p w:rsidR="005C28CC" w:rsidRPr="00E31C12" w:rsidRDefault="00FE63FA">
      <w:pPr>
        <w:keepNext/>
        <w:keepLines/>
        <w:spacing w:after="0" w:line="240" w:lineRule="auto"/>
        <w:jc w:val="both"/>
        <w:rPr>
          <w:rFonts w:ascii="Arial" w:eastAsia="Times New Roman" w:hAnsi="Arial" w:cs="Arial"/>
          <w:szCs w:val="20"/>
          <w:lang w:eastAsia="ru-RU"/>
        </w:rPr>
      </w:pPr>
      <w:bookmarkStart w:id="556" w:name="_Ref84427323"/>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28</w:t>
      </w:r>
      <w:r w:rsidR="009118DF" w:rsidRPr="00E31C12">
        <w:rPr>
          <w:rFonts w:ascii="Arial" w:eastAsia="Times New Roman" w:hAnsi="Arial" w:cs="Arial"/>
          <w:szCs w:val="20"/>
          <w:lang w:eastAsia="ru-RU"/>
        </w:rPr>
        <w:fldChar w:fldCharType="end"/>
      </w:r>
      <w:bookmarkEnd w:id="556"/>
      <w:r w:rsidRPr="00E31C12">
        <w:rPr>
          <w:rFonts w:ascii="Arial" w:eastAsia="Times New Roman" w:hAnsi="Arial" w:cs="Arial"/>
          <w:szCs w:val="20"/>
          <w:lang w:eastAsia="ru-RU"/>
        </w:rPr>
        <w:t xml:space="preserve"> – Прогноз прироста тепловой нагрузки для перспективной застройки в границах районов планировки в период до 2033 г., Гкал/ч</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2029</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2030</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2031</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2032</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2033</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0,0038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0,0005</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0,0044</w:t>
            </w:r>
          </w:p>
        </w:tc>
      </w:tr>
      <w:tr w:rsidR="005C28CC" w:rsidRPr="00E31C12">
        <w:trPr>
          <w:trHeight w:val="504"/>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0,0000</w:t>
            </w:r>
          </w:p>
        </w:tc>
      </w:tr>
    </w:tbl>
    <w:p w:rsidR="005C28CC" w:rsidRPr="00E31C12" w:rsidRDefault="005C28CC">
      <w:pPr>
        <w:spacing w:line="276" w:lineRule="auto"/>
        <w:jc w:val="both"/>
        <w:rPr>
          <w:rFonts w:ascii="Arial" w:eastAsia="Calibri" w:hAnsi="Arial" w:cs="Arial"/>
          <w:szCs w:val="24"/>
          <w:lang w:eastAsia="ru-RU"/>
        </w:rPr>
      </w:pPr>
    </w:p>
    <w:p w:rsidR="005C28CC" w:rsidRPr="00E31C12" w:rsidRDefault="00FE63FA">
      <w:pPr>
        <w:keepNext/>
        <w:keepLines/>
        <w:spacing w:after="0" w:line="240" w:lineRule="auto"/>
        <w:jc w:val="both"/>
        <w:rPr>
          <w:rFonts w:ascii="Arial" w:eastAsia="Times New Roman" w:hAnsi="Arial" w:cs="Arial"/>
          <w:szCs w:val="20"/>
          <w:lang w:eastAsia="ru-RU"/>
        </w:rPr>
      </w:pPr>
      <w:bookmarkStart w:id="557" w:name="_Ref84427434"/>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29</w:t>
      </w:r>
      <w:r w:rsidR="009118DF" w:rsidRPr="00E31C12">
        <w:rPr>
          <w:rFonts w:ascii="Arial" w:eastAsia="Times New Roman" w:hAnsi="Arial" w:cs="Arial"/>
          <w:szCs w:val="20"/>
          <w:lang w:eastAsia="ru-RU"/>
        </w:rPr>
        <w:fldChar w:fldCharType="end"/>
      </w:r>
      <w:bookmarkEnd w:id="557"/>
      <w:r w:rsidRPr="00E31C12">
        <w:rPr>
          <w:rFonts w:ascii="Arial" w:eastAsia="Times New Roman" w:hAnsi="Arial" w:cs="Arial"/>
          <w:szCs w:val="20"/>
          <w:lang w:eastAsia="ru-RU"/>
        </w:rPr>
        <w:t xml:space="preserve"> – Прогноз прироста потребления тепловой энергии для перспективной застройки в границах районов планировки в период 2024–2028 г., тыс. Гкал/год</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2024</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2025</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2026</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2027</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2028</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240"/>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bl>
    <w:p w:rsidR="005C28CC" w:rsidRPr="00E31C12" w:rsidRDefault="005C28CC">
      <w:pPr>
        <w:rPr>
          <w:rFonts w:ascii="Arial" w:eastAsia="Calibri" w:hAnsi="Arial" w:cs="Arial"/>
          <w:lang w:eastAsia="ru-RU"/>
        </w:rPr>
      </w:pPr>
    </w:p>
    <w:p w:rsidR="005C28CC" w:rsidRPr="00E31C12" w:rsidRDefault="00FE63FA">
      <w:pPr>
        <w:keepNext/>
        <w:keepLines/>
        <w:spacing w:before="160" w:after="0" w:line="240" w:lineRule="auto"/>
        <w:jc w:val="both"/>
        <w:rPr>
          <w:rFonts w:ascii="Arial" w:eastAsia="Times New Roman" w:hAnsi="Arial" w:cs="Arial"/>
          <w:szCs w:val="20"/>
          <w:lang w:eastAsia="ru-RU"/>
        </w:rPr>
      </w:pPr>
      <w:bookmarkStart w:id="558" w:name="_Ref84427440"/>
      <w:bookmarkStart w:id="559" w:name="_Ref89678899"/>
      <w:bookmarkStart w:id="560" w:name="_Ref89678892"/>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30</w:t>
      </w:r>
      <w:r w:rsidR="009118DF" w:rsidRPr="00E31C12">
        <w:rPr>
          <w:rFonts w:ascii="Arial" w:eastAsia="Times New Roman" w:hAnsi="Arial" w:cs="Arial"/>
          <w:szCs w:val="20"/>
          <w:lang w:eastAsia="ru-RU"/>
        </w:rPr>
        <w:fldChar w:fldCharType="end"/>
      </w:r>
      <w:bookmarkEnd w:id="558"/>
      <w:bookmarkEnd w:id="559"/>
      <w:r w:rsidRPr="00E31C12">
        <w:rPr>
          <w:rFonts w:ascii="Arial" w:eastAsia="Times New Roman" w:hAnsi="Arial" w:cs="Arial"/>
          <w:szCs w:val="20"/>
          <w:lang w:eastAsia="ru-RU"/>
        </w:rPr>
        <w:t xml:space="preserve"> – Прогноз прироста потребления тепловой энергии для перспективной застройки в границах районов планировки в период до 2033 г.</w:t>
      </w:r>
      <w:bookmarkEnd w:id="560"/>
      <w:r w:rsidRPr="00E31C12">
        <w:rPr>
          <w:rFonts w:ascii="Arial" w:eastAsia="Times New Roman" w:hAnsi="Arial" w:cs="Arial"/>
          <w:szCs w:val="20"/>
          <w:lang w:eastAsia="ru-RU"/>
        </w:rPr>
        <w:t>, тыс. Гкал/год</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2029</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2030</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2031</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2032</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2033</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10,37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2,20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12,58</w:t>
            </w:r>
          </w:p>
        </w:tc>
      </w:tr>
      <w:tr w:rsidR="005C28CC" w:rsidRPr="00E31C12">
        <w:trPr>
          <w:trHeight w:val="504"/>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bl>
    <w:p w:rsidR="005C28CC" w:rsidRPr="00E31C12" w:rsidRDefault="00FE63FA">
      <w:pPr>
        <w:keepNext/>
        <w:keepLines/>
        <w:spacing w:after="120" w:line="240" w:lineRule="auto"/>
        <w:jc w:val="both"/>
        <w:rPr>
          <w:rFonts w:ascii="Arial" w:eastAsia="Times New Roman" w:hAnsi="Arial" w:cs="Arial"/>
          <w:szCs w:val="20"/>
          <w:lang w:eastAsia="ru-RU"/>
        </w:rPr>
      </w:pPr>
      <w:bookmarkStart w:id="561" w:name="_Ref144373107"/>
      <w:bookmarkStart w:id="562" w:name="_Toc524886761"/>
      <w:bookmarkStart w:id="563" w:name="_Toc72449055"/>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31</w:t>
      </w:r>
      <w:r w:rsidR="009118DF" w:rsidRPr="00E31C12">
        <w:rPr>
          <w:rFonts w:ascii="Arial" w:eastAsia="Times New Roman" w:hAnsi="Arial" w:cs="Arial"/>
          <w:szCs w:val="20"/>
          <w:lang w:eastAsia="ru-RU"/>
        </w:rPr>
        <w:fldChar w:fldCharType="end"/>
      </w:r>
      <w:bookmarkEnd w:id="561"/>
      <w:r w:rsidRPr="00E31C12">
        <w:rPr>
          <w:rFonts w:ascii="Arial" w:eastAsia="Times New Roman" w:hAnsi="Arial" w:cs="Arial"/>
          <w:szCs w:val="20"/>
          <w:lang w:eastAsia="ru-RU"/>
        </w:rPr>
        <w:t xml:space="preserve"> – Прогноз прироста расхода теплоносителя для перспективной застройки в границах районов планировки в период 2024–2028 г., т/ч</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2024</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2025</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2026</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2027</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2028</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240"/>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bl>
    <w:p w:rsidR="005C28CC" w:rsidRPr="00E31C12" w:rsidRDefault="005C28CC">
      <w:pPr>
        <w:spacing w:after="200" w:line="276" w:lineRule="auto"/>
        <w:rPr>
          <w:rFonts w:ascii="Arial" w:eastAsia="Calibri" w:hAnsi="Arial" w:cs="Arial"/>
          <w:color w:val="FF0000"/>
          <w:spacing w:val="3"/>
          <w:szCs w:val="24"/>
        </w:rPr>
      </w:pPr>
    </w:p>
    <w:p w:rsidR="005C28CC" w:rsidRPr="00E31C12" w:rsidRDefault="00FE63FA">
      <w:pPr>
        <w:keepNext/>
        <w:keepLines/>
        <w:spacing w:after="240" w:line="240" w:lineRule="auto"/>
        <w:jc w:val="both"/>
        <w:rPr>
          <w:rFonts w:ascii="Arial" w:eastAsia="Times New Roman" w:hAnsi="Arial" w:cs="Arial"/>
          <w:szCs w:val="20"/>
          <w:lang w:eastAsia="ru-RU"/>
        </w:rPr>
      </w:pPr>
      <w:bookmarkStart w:id="564" w:name="_Ref144373109"/>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32</w:t>
      </w:r>
      <w:r w:rsidR="009118DF" w:rsidRPr="00E31C12">
        <w:rPr>
          <w:rFonts w:ascii="Arial" w:eastAsia="Times New Roman" w:hAnsi="Arial" w:cs="Arial"/>
          <w:szCs w:val="20"/>
          <w:lang w:eastAsia="ru-RU"/>
        </w:rPr>
        <w:fldChar w:fldCharType="end"/>
      </w:r>
      <w:bookmarkEnd w:id="564"/>
      <w:r w:rsidRPr="00E31C12">
        <w:rPr>
          <w:rFonts w:ascii="Arial" w:eastAsia="Times New Roman" w:hAnsi="Arial" w:cs="Arial"/>
          <w:szCs w:val="20"/>
          <w:lang w:eastAsia="ru-RU"/>
        </w:rPr>
        <w:t xml:space="preserve"> – Прогноз прироста расхода теплоносителя для перспективной застройки в границах районов планировки в период до 2033 г., т/ч</w:t>
      </w:r>
    </w:p>
    <w:tbl>
      <w:tblPr>
        <w:tblW w:w="20979" w:type="dxa"/>
        <w:tblInd w:w="-5" w:type="dxa"/>
        <w:tblLayout w:type="fixed"/>
        <w:tblLook w:val="04A0"/>
      </w:tblPr>
      <w:tblGrid>
        <w:gridCol w:w="1239"/>
        <w:gridCol w:w="1568"/>
        <w:gridCol w:w="4281"/>
        <w:gridCol w:w="926"/>
        <w:gridCol w:w="926"/>
        <w:gridCol w:w="926"/>
        <w:gridCol w:w="926"/>
        <w:gridCol w:w="926"/>
        <w:gridCol w:w="926"/>
        <w:gridCol w:w="926"/>
        <w:gridCol w:w="926"/>
        <w:gridCol w:w="926"/>
        <w:gridCol w:w="926"/>
        <w:gridCol w:w="926"/>
        <w:gridCol w:w="926"/>
        <w:gridCol w:w="926"/>
        <w:gridCol w:w="926"/>
        <w:gridCol w:w="927"/>
      </w:tblGrid>
      <w:tr w:rsidR="005C28CC" w:rsidRPr="00E31C12">
        <w:trPr>
          <w:trHeight w:val="288"/>
        </w:trPr>
        <w:tc>
          <w:tcPr>
            <w:tcW w:w="123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 п/п</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Населенный пункт</w:t>
            </w:r>
          </w:p>
        </w:tc>
        <w:tc>
          <w:tcPr>
            <w:tcW w:w="428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Категория объекта</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2029</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2030</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2031</w:t>
            </w:r>
          </w:p>
        </w:tc>
        <w:tc>
          <w:tcPr>
            <w:tcW w:w="2778"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2032</w:t>
            </w:r>
          </w:p>
        </w:tc>
        <w:tc>
          <w:tcPr>
            <w:tcW w:w="2779" w:type="dxa"/>
            <w:gridSpan w:val="3"/>
            <w:tcBorders>
              <w:top w:val="single" w:sz="4" w:space="0" w:color="auto"/>
              <w:left w:val="none" w:sz="4" w:space="0" w:color="000000"/>
              <w:bottom w:val="single" w:sz="4" w:space="0" w:color="auto"/>
              <w:right w:val="single" w:sz="4" w:space="0" w:color="000000"/>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2033</w:t>
            </w:r>
          </w:p>
        </w:tc>
      </w:tr>
      <w:tr w:rsidR="005C28CC" w:rsidRPr="00E31C12">
        <w:trPr>
          <w:trHeight w:val="288"/>
        </w:trPr>
        <w:tc>
          <w:tcPr>
            <w:tcW w:w="1239"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1568"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4281" w:type="dxa"/>
            <w:vMerge/>
            <w:tcBorders>
              <w:top w:val="single" w:sz="4" w:space="0" w:color="auto"/>
              <w:left w:val="single" w:sz="4" w:space="0" w:color="auto"/>
              <w:bottom w:val="single" w:sz="4" w:space="0" w:color="000000"/>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9"/>
                <w:szCs w:val="19"/>
                <w:lang w:eastAsia="ru-RU"/>
              </w:rPr>
            </w:pP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Отоп</w:t>
            </w:r>
          </w:p>
        </w:tc>
        <w:tc>
          <w:tcPr>
            <w:tcW w:w="926"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ГВС</w:t>
            </w:r>
          </w:p>
        </w:tc>
        <w:tc>
          <w:tcPr>
            <w:tcW w:w="927"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Вент</w:t>
            </w:r>
          </w:p>
        </w:tc>
      </w:tr>
      <w:tr w:rsidR="005C28CC" w:rsidRPr="00E31C12">
        <w:trPr>
          <w:trHeight w:val="288"/>
        </w:trPr>
        <w:tc>
          <w:tcPr>
            <w:tcW w:w="1239" w:type="dxa"/>
            <w:tcBorders>
              <w:top w:val="none" w:sz="4" w:space="0" w:color="000000"/>
              <w:left w:val="single" w:sz="4" w:space="0" w:color="auto"/>
              <w:bottom w:val="none" w:sz="4" w:space="0" w:color="000000"/>
              <w:right w:val="none" w:sz="4" w:space="0" w:color="000000"/>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1</w:t>
            </w:r>
          </w:p>
        </w:tc>
        <w:tc>
          <w:tcPr>
            <w:tcW w:w="1568"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Малиновское СП</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всего, в т.ч.</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288"/>
        </w:trPr>
        <w:tc>
          <w:tcPr>
            <w:tcW w:w="1239" w:type="dxa"/>
            <w:tcBorders>
              <w:top w:val="single" w:sz="4" w:space="0" w:color="auto"/>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Жилье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многоквартирные</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288"/>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в т.ч. ИЖС</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0,15</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0,02</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0,17</w:t>
            </w:r>
          </w:p>
        </w:tc>
      </w:tr>
      <w:tr w:rsidR="005C28CC" w:rsidRPr="00E31C12">
        <w:trPr>
          <w:trHeight w:val="504"/>
        </w:trPr>
        <w:tc>
          <w:tcPr>
            <w:tcW w:w="1239" w:type="dxa"/>
            <w:tcBorders>
              <w:top w:val="none" w:sz="4" w:space="0" w:color="000000"/>
              <w:left w:val="single" w:sz="4" w:space="0" w:color="auto"/>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none" w:sz="4" w:space="0" w:color="000000"/>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общественных строений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r w:rsidR="005C28CC" w:rsidRPr="00E31C12">
        <w:trPr>
          <w:trHeight w:val="504"/>
        </w:trPr>
        <w:tc>
          <w:tcPr>
            <w:tcW w:w="1239"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156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eastAsia="Times New Roman" w:hAnsi="Arial" w:cs="Arial"/>
                <w:color w:val="000000"/>
                <w:sz w:val="19"/>
                <w:szCs w:val="19"/>
                <w:lang w:eastAsia="ru-RU"/>
              </w:rPr>
              <w:t> </w:t>
            </w:r>
          </w:p>
        </w:tc>
        <w:tc>
          <w:tcPr>
            <w:tcW w:w="4281"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b/>
                <w:bCs/>
                <w:color w:val="000000"/>
                <w:sz w:val="19"/>
                <w:szCs w:val="19"/>
                <w:lang w:eastAsia="ru-RU"/>
              </w:rPr>
            </w:pPr>
            <w:r w:rsidRPr="00E31C12">
              <w:rPr>
                <w:rFonts w:ascii="Arial" w:eastAsia="Times New Roman" w:hAnsi="Arial" w:cs="Arial"/>
                <w:b/>
                <w:bCs/>
                <w:color w:val="000000"/>
                <w:sz w:val="19"/>
                <w:szCs w:val="19"/>
                <w:lang w:eastAsia="ru-RU"/>
              </w:rPr>
              <w:t>Ввод промышленных и складских стро</w:t>
            </w:r>
            <w:r w:rsidRPr="00E31C12">
              <w:rPr>
                <w:rFonts w:ascii="Arial" w:eastAsia="Times New Roman" w:hAnsi="Arial" w:cs="Arial"/>
                <w:b/>
                <w:bCs/>
                <w:color w:val="000000"/>
                <w:sz w:val="19"/>
                <w:szCs w:val="19"/>
                <w:lang w:eastAsia="ru-RU"/>
              </w:rPr>
              <w:t>е</w:t>
            </w:r>
            <w:r w:rsidRPr="00E31C12">
              <w:rPr>
                <w:rFonts w:ascii="Arial" w:eastAsia="Times New Roman" w:hAnsi="Arial" w:cs="Arial"/>
                <w:b/>
                <w:bCs/>
                <w:color w:val="000000"/>
                <w:sz w:val="19"/>
                <w:szCs w:val="19"/>
                <w:lang w:eastAsia="ru-RU"/>
              </w:rPr>
              <w:t>ний</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6"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c>
          <w:tcPr>
            <w:tcW w:w="927"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9"/>
                <w:szCs w:val="19"/>
                <w:lang w:eastAsia="ru-RU"/>
              </w:rPr>
            </w:pPr>
            <w:r w:rsidRPr="00E31C12">
              <w:rPr>
                <w:rFonts w:ascii="Arial" w:hAnsi="Arial" w:cs="Arial"/>
                <w:color w:val="000000"/>
                <w:sz w:val="19"/>
                <w:szCs w:val="19"/>
              </w:rPr>
              <w:t>0,00</w:t>
            </w:r>
          </w:p>
        </w:tc>
      </w:tr>
    </w:tbl>
    <w:p w:rsidR="005C28CC" w:rsidRPr="00E31C12" w:rsidRDefault="00FE63FA">
      <w:pPr>
        <w:rPr>
          <w:rFonts w:eastAsia="Times New Roman" w:cs="Times New Roman"/>
        </w:rPr>
      </w:pPr>
      <w:r w:rsidRPr="00E31C12">
        <w:rPr>
          <w:rFonts w:eastAsia="Calibri" w:cs="Times New Roman"/>
        </w:rPr>
        <w:br w:type="page" w:clear="all"/>
      </w:r>
    </w:p>
    <w:p w:rsidR="005C28CC" w:rsidRPr="00E31C12" w:rsidRDefault="005C28CC">
      <w:pPr>
        <w:widowControl w:val="0"/>
        <w:spacing w:after="0" w:line="276" w:lineRule="auto"/>
        <w:jc w:val="both"/>
        <w:outlineLvl w:val="0"/>
        <w:rPr>
          <w:rFonts w:eastAsia="Times New Roman" w:cs="Times New Roman"/>
          <w:b/>
          <w:bCs/>
          <w:szCs w:val="24"/>
        </w:rPr>
        <w:sectPr w:rsidR="005C28CC" w:rsidRPr="00E31C12">
          <w:footerReference w:type="first" r:id="rId50"/>
          <w:pgSz w:w="23808" w:h="16840" w:orient="landscape"/>
          <w:pgMar w:top="1701" w:right="1134" w:bottom="567" w:left="1134" w:header="709" w:footer="709" w:gutter="0"/>
          <w:cols w:space="708"/>
          <w:docGrid w:linePitch="360"/>
        </w:sectPr>
      </w:pPr>
    </w:p>
    <w:p w:rsidR="005C28CC" w:rsidRPr="00E31C12" w:rsidRDefault="00FE63FA">
      <w:pPr>
        <w:pStyle w:val="21"/>
        <w:spacing w:after="180"/>
        <w:jc w:val="both"/>
        <w:rPr>
          <w:rFonts w:ascii="Arial" w:hAnsi="Arial" w:cs="Arial"/>
          <w:b/>
          <w:color w:val="auto"/>
          <w:sz w:val="24"/>
          <w:szCs w:val="24"/>
          <w:lang w:val="ru-RU"/>
        </w:rPr>
      </w:pPr>
      <w:bookmarkStart w:id="565" w:name="_Toc144375410"/>
      <w:bookmarkStart w:id="566" w:name="_Toc164201734"/>
      <w:r w:rsidRPr="00E31C12">
        <w:rPr>
          <w:rFonts w:ascii="Arial" w:hAnsi="Arial" w:cs="Arial"/>
          <w:b/>
          <w:color w:val="auto"/>
          <w:sz w:val="24"/>
          <w:szCs w:val="24"/>
          <w:lang w:val="ru-RU"/>
        </w:rPr>
        <w:lastRenderedPageBreak/>
        <w:t>2.5. Прогноз приростов объемов потребления тепловой энергии (мощности) и теплоносителя с разделением по видам теплопотребления в каждом ра</w:t>
      </w:r>
      <w:r w:rsidRPr="00E31C12">
        <w:rPr>
          <w:rFonts w:ascii="Arial" w:hAnsi="Arial" w:cs="Arial"/>
          <w:b/>
          <w:color w:val="auto"/>
          <w:sz w:val="24"/>
          <w:szCs w:val="24"/>
          <w:lang w:val="ru-RU"/>
        </w:rPr>
        <w:t>с</w:t>
      </w:r>
      <w:r w:rsidRPr="00E31C12">
        <w:rPr>
          <w:rFonts w:ascii="Arial" w:hAnsi="Arial" w:cs="Arial"/>
          <w:b/>
          <w:color w:val="auto"/>
          <w:sz w:val="24"/>
          <w:szCs w:val="24"/>
          <w:lang w:val="ru-RU"/>
        </w:rPr>
        <w:t>четном элементе территориального деления и в зонах действия индивид</w:t>
      </w:r>
      <w:r w:rsidRPr="00E31C12">
        <w:rPr>
          <w:rFonts w:ascii="Arial" w:hAnsi="Arial" w:cs="Arial"/>
          <w:b/>
          <w:color w:val="auto"/>
          <w:sz w:val="24"/>
          <w:szCs w:val="24"/>
          <w:lang w:val="ru-RU"/>
        </w:rPr>
        <w:t>у</w:t>
      </w:r>
      <w:r w:rsidRPr="00E31C12">
        <w:rPr>
          <w:rFonts w:ascii="Arial" w:hAnsi="Arial" w:cs="Arial"/>
          <w:b/>
          <w:color w:val="auto"/>
          <w:sz w:val="24"/>
          <w:szCs w:val="24"/>
          <w:lang w:val="ru-RU"/>
        </w:rPr>
        <w:t>ального теплоснабжения на каждом этапе</w:t>
      </w:r>
      <w:bookmarkEnd w:id="562"/>
      <w:bookmarkEnd w:id="563"/>
      <w:bookmarkEnd w:id="565"/>
      <w:bookmarkEnd w:id="566"/>
    </w:p>
    <w:p w:rsidR="005C28CC" w:rsidRPr="00E31C12" w:rsidRDefault="00FE63FA">
      <w:pPr>
        <w:spacing w:line="276" w:lineRule="auto"/>
        <w:ind w:firstLine="708"/>
        <w:jc w:val="both"/>
        <w:rPr>
          <w:rFonts w:ascii="Arial" w:eastAsia="Calibri" w:hAnsi="Arial" w:cs="Arial"/>
          <w:color w:val="000000"/>
          <w:szCs w:val="24"/>
        </w:rPr>
      </w:pPr>
      <w:r w:rsidRPr="00E31C12">
        <w:rPr>
          <w:rFonts w:ascii="Arial" w:eastAsia="Calibri" w:hAnsi="Arial" w:cs="Arial"/>
          <w:color w:val="000000"/>
          <w:szCs w:val="24"/>
        </w:rPr>
        <w:t>Индивидуальное теплоснабжение предусмотрено, в основном, для индив</w:t>
      </w:r>
      <w:r w:rsidRPr="00E31C12">
        <w:rPr>
          <w:rFonts w:ascii="Arial" w:eastAsia="Calibri" w:hAnsi="Arial" w:cs="Arial"/>
          <w:color w:val="000000"/>
          <w:szCs w:val="24"/>
        </w:rPr>
        <w:t>и</w:t>
      </w:r>
      <w:r w:rsidRPr="00E31C12">
        <w:rPr>
          <w:rFonts w:ascii="Arial" w:eastAsia="Calibri" w:hAnsi="Arial" w:cs="Arial"/>
          <w:color w:val="000000"/>
          <w:szCs w:val="24"/>
        </w:rPr>
        <w:t>дуального и малоэтажного жилищного фонда, а также для отдельных обществе</w:t>
      </w:r>
      <w:r w:rsidRPr="00E31C12">
        <w:rPr>
          <w:rFonts w:ascii="Arial" w:eastAsia="Calibri" w:hAnsi="Arial" w:cs="Arial"/>
          <w:color w:val="000000"/>
          <w:szCs w:val="24"/>
        </w:rPr>
        <w:t>н</w:t>
      </w:r>
      <w:r w:rsidRPr="00E31C12">
        <w:rPr>
          <w:rFonts w:ascii="Arial" w:eastAsia="Calibri" w:hAnsi="Arial" w:cs="Arial"/>
          <w:color w:val="000000"/>
          <w:szCs w:val="24"/>
        </w:rPr>
        <w:t>но-деловых строений, расположенных на территориях, не охваченных централ</w:t>
      </w:r>
      <w:r w:rsidRPr="00E31C12">
        <w:rPr>
          <w:rFonts w:ascii="Arial" w:eastAsia="Calibri" w:hAnsi="Arial" w:cs="Arial"/>
          <w:color w:val="000000"/>
          <w:szCs w:val="24"/>
        </w:rPr>
        <w:t>и</w:t>
      </w:r>
      <w:r w:rsidRPr="00E31C12">
        <w:rPr>
          <w:rFonts w:ascii="Arial" w:eastAsia="Calibri" w:hAnsi="Arial" w:cs="Arial"/>
          <w:color w:val="000000"/>
          <w:szCs w:val="24"/>
        </w:rPr>
        <w:t>зованными системами теплоснабжения.</w:t>
      </w:r>
    </w:p>
    <w:p w:rsidR="005C28CC" w:rsidRPr="00E31C12" w:rsidRDefault="00FE63FA">
      <w:pPr>
        <w:spacing w:line="276" w:lineRule="auto"/>
        <w:ind w:firstLine="708"/>
        <w:jc w:val="both"/>
        <w:rPr>
          <w:rFonts w:ascii="Arial" w:eastAsia="Calibri" w:hAnsi="Arial" w:cs="Arial"/>
          <w:color w:val="000000"/>
          <w:szCs w:val="24"/>
        </w:rPr>
      </w:pPr>
      <w:r w:rsidRPr="00E31C12">
        <w:rPr>
          <w:rFonts w:ascii="Arial" w:eastAsia="Calibri" w:hAnsi="Arial" w:cs="Arial"/>
          <w:color w:val="000000"/>
          <w:szCs w:val="24"/>
        </w:rPr>
        <w:t xml:space="preserve">Организация индивидуального теплоснабжения запланирована, главным образом, за счет автономных систем теплоснабжения с использованием </w:t>
      </w:r>
      <w:r w:rsidR="00CA6259" w:rsidRPr="00E31C12">
        <w:rPr>
          <w:rFonts w:ascii="Arial" w:eastAsia="Calibri" w:hAnsi="Arial" w:cs="Arial"/>
          <w:color w:val="000000"/>
          <w:szCs w:val="24"/>
        </w:rPr>
        <w:t>твердого топлива</w:t>
      </w:r>
      <w:r w:rsidRPr="00E31C12">
        <w:rPr>
          <w:rFonts w:ascii="Arial" w:eastAsia="Calibri" w:hAnsi="Arial" w:cs="Arial"/>
          <w:color w:val="000000"/>
          <w:szCs w:val="24"/>
        </w:rPr>
        <w:t>.</w:t>
      </w:r>
    </w:p>
    <w:p w:rsidR="005C28CC" w:rsidRPr="00E31C12" w:rsidRDefault="00FE63FA">
      <w:pPr>
        <w:pStyle w:val="21"/>
        <w:spacing w:after="180"/>
        <w:jc w:val="both"/>
        <w:rPr>
          <w:rFonts w:ascii="Arial" w:hAnsi="Arial" w:cs="Arial"/>
          <w:b/>
          <w:color w:val="auto"/>
          <w:sz w:val="24"/>
          <w:szCs w:val="24"/>
          <w:lang w:val="ru-RU"/>
        </w:rPr>
      </w:pPr>
      <w:bookmarkStart w:id="567" w:name="_Toc524886762"/>
      <w:bookmarkStart w:id="568" w:name="_Toc72449056"/>
      <w:bookmarkStart w:id="569" w:name="_Toc144375411"/>
      <w:bookmarkStart w:id="570" w:name="_Toc164201735"/>
      <w:r w:rsidRPr="00E31C12">
        <w:rPr>
          <w:rFonts w:ascii="Arial" w:hAnsi="Arial" w:cs="Arial"/>
          <w:b/>
          <w:color w:val="auto"/>
          <w:sz w:val="24"/>
          <w:szCs w:val="24"/>
          <w:lang w:val="ru-RU"/>
        </w:rPr>
        <w:t>2.6. 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w:t>
      </w:r>
      <w:r w:rsidRPr="00E31C12">
        <w:rPr>
          <w:rFonts w:ascii="Arial" w:hAnsi="Arial" w:cs="Arial"/>
          <w:b/>
          <w:color w:val="auto"/>
          <w:sz w:val="24"/>
          <w:szCs w:val="24"/>
          <w:lang w:val="ru-RU"/>
        </w:rPr>
        <w:t>и</w:t>
      </w:r>
      <w:r w:rsidRPr="00E31C12">
        <w:rPr>
          <w:rFonts w:ascii="Arial" w:hAnsi="Arial" w:cs="Arial"/>
          <w:b/>
          <w:color w:val="auto"/>
          <w:sz w:val="24"/>
          <w:szCs w:val="24"/>
          <w:lang w:val="ru-RU"/>
        </w:rPr>
        <w:t>лировании</w:t>
      </w:r>
      <w:bookmarkEnd w:id="567"/>
      <w:bookmarkEnd w:id="568"/>
      <w:bookmarkEnd w:id="569"/>
      <w:bookmarkEnd w:id="570"/>
    </w:p>
    <w:p w:rsidR="005C28CC" w:rsidRPr="00E31C12" w:rsidRDefault="00FE63FA">
      <w:pPr>
        <w:spacing w:after="0" w:line="276" w:lineRule="auto"/>
        <w:ind w:firstLine="708"/>
        <w:jc w:val="both"/>
        <w:rPr>
          <w:rFonts w:ascii="Arial" w:eastAsia="Calibri" w:hAnsi="Arial" w:cs="Arial"/>
          <w:color w:val="000000"/>
          <w:spacing w:val="3"/>
          <w:szCs w:val="24"/>
        </w:rPr>
      </w:pPr>
      <w:r w:rsidRPr="00E31C12">
        <w:rPr>
          <w:rFonts w:ascii="Arial" w:eastAsia="Calibri" w:hAnsi="Arial" w:cs="Arial"/>
        </w:rPr>
        <w:t>Изменение теплопотребления в производственных зонах поселения не пр</w:t>
      </w:r>
      <w:r w:rsidRPr="00E31C12">
        <w:rPr>
          <w:rFonts w:ascii="Arial" w:eastAsia="Calibri" w:hAnsi="Arial" w:cs="Arial"/>
        </w:rPr>
        <w:t>о</w:t>
      </w:r>
      <w:r w:rsidRPr="00E31C12">
        <w:rPr>
          <w:rFonts w:ascii="Arial" w:eastAsia="Calibri" w:hAnsi="Arial" w:cs="Arial"/>
        </w:rPr>
        <w:t>гнозируется</w:t>
      </w:r>
      <w:r w:rsidRPr="00E31C12">
        <w:rPr>
          <w:rFonts w:ascii="Arial" w:eastAsia="Calibri" w:hAnsi="Arial" w:cs="Arial"/>
          <w:color w:val="000000"/>
          <w:spacing w:val="3"/>
          <w:szCs w:val="24"/>
        </w:rPr>
        <w:t>.</w:t>
      </w:r>
    </w:p>
    <w:p w:rsidR="005C28CC" w:rsidRPr="00E31C12" w:rsidRDefault="005C28CC">
      <w:pPr>
        <w:spacing w:after="0" w:line="360" w:lineRule="auto"/>
        <w:jc w:val="both"/>
        <w:rPr>
          <w:rFonts w:eastAsia="Calibri" w:cs="Times New Roman"/>
        </w:rPr>
      </w:pPr>
    </w:p>
    <w:p w:rsidR="005C28CC" w:rsidRPr="00E31C12" w:rsidRDefault="00FE63FA">
      <w:pPr>
        <w:pStyle w:val="21"/>
        <w:spacing w:after="180"/>
        <w:jc w:val="both"/>
        <w:rPr>
          <w:rFonts w:ascii="Arial" w:hAnsi="Arial" w:cs="Arial"/>
          <w:b/>
          <w:color w:val="auto"/>
          <w:sz w:val="24"/>
          <w:szCs w:val="24"/>
          <w:lang w:val="ru-RU"/>
        </w:rPr>
      </w:pPr>
      <w:bookmarkStart w:id="571" w:name="_Toc101389280"/>
      <w:bookmarkStart w:id="572" w:name="_Toc144375412"/>
      <w:bookmarkStart w:id="573" w:name="_Toc164201736"/>
      <w:r w:rsidRPr="00E31C12">
        <w:rPr>
          <w:rFonts w:ascii="Arial" w:hAnsi="Arial" w:cs="Arial"/>
          <w:b/>
          <w:color w:val="auto"/>
          <w:sz w:val="24"/>
          <w:szCs w:val="24"/>
          <w:lang w:val="ru-RU"/>
        </w:rPr>
        <w:t>2.7. Описание изменений в прогнозе перспективного потребления тепловой энергии на цели теплоснабжения</w:t>
      </w:r>
      <w:bookmarkEnd w:id="571"/>
      <w:bookmarkEnd w:id="572"/>
      <w:bookmarkEnd w:id="573"/>
    </w:p>
    <w:p w:rsidR="005C28CC" w:rsidRPr="00E31C12" w:rsidRDefault="00FE63FA">
      <w:pPr>
        <w:pStyle w:val="32"/>
        <w:spacing w:after="240"/>
        <w:jc w:val="both"/>
        <w:rPr>
          <w:rFonts w:ascii="Arial" w:hAnsi="Arial" w:cs="Arial"/>
          <w:b/>
          <w:color w:val="auto"/>
          <w:lang w:val="ru-RU"/>
        </w:rPr>
      </w:pPr>
      <w:bookmarkStart w:id="574" w:name="_Toc33123989"/>
      <w:bookmarkStart w:id="575" w:name="_Toc98852329"/>
      <w:bookmarkStart w:id="576" w:name="_Toc101389281"/>
      <w:bookmarkStart w:id="577" w:name="_Toc144375413"/>
      <w:bookmarkStart w:id="578" w:name="_Toc164201737"/>
      <w:r w:rsidRPr="00E31C12">
        <w:rPr>
          <w:rFonts w:ascii="Arial" w:hAnsi="Arial" w:cs="Arial"/>
          <w:b/>
          <w:color w:val="auto"/>
          <w:lang w:val="ru-RU"/>
        </w:rPr>
        <w:t>2.7.1. Перечень объектов теплопотребления, подключенных к тепловым с</w:t>
      </w:r>
      <w:r w:rsidRPr="00E31C12">
        <w:rPr>
          <w:rFonts w:ascii="Arial" w:hAnsi="Arial" w:cs="Arial"/>
          <w:b/>
          <w:color w:val="auto"/>
          <w:lang w:val="ru-RU"/>
        </w:rPr>
        <w:t>е</w:t>
      </w:r>
      <w:r w:rsidRPr="00E31C12">
        <w:rPr>
          <w:rFonts w:ascii="Arial" w:hAnsi="Arial" w:cs="Arial"/>
          <w:b/>
          <w:color w:val="auto"/>
          <w:lang w:val="ru-RU"/>
        </w:rPr>
        <w:t>тям существующих систем теплоснабжения в период, предшествующий а</w:t>
      </w:r>
      <w:r w:rsidRPr="00E31C12">
        <w:rPr>
          <w:rFonts w:ascii="Arial" w:hAnsi="Arial" w:cs="Arial"/>
          <w:b/>
          <w:color w:val="auto"/>
          <w:lang w:val="ru-RU"/>
        </w:rPr>
        <w:t>к</w:t>
      </w:r>
      <w:r w:rsidRPr="00E31C12">
        <w:rPr>
          <w:rFonts w:ascii="Arial" w:hAnsi="Arial" w:cs="Arial"/>
          <w:b/>
          <w:color w:val="auto"/>
          <w:lang w:val="ru-RU"/>
        </w:rPr>
        <w:t>туализации Схемы теплоснабжения</w:t>
      </w:r>
      <w:bookmarkEnd w:id="574"/>
      <w:bookmarkEnd w:id="575"/>
      <w:bookmarkEnd w:id="576"/>
      <w:bookmarkEnd w:id="577"/>
      <w:bookmarkEnd w:id="578"/>
    </w:p>
    <w:p w:rsidR="005C28CC" w:rsidRPr="00E31C12" w:rsidRDefault="00FE63FA">
      <w:pPr>
        <w:spacing w:after="0" w:line="276" w:lineRule="auto"/>
        <w:ind w:firstLine="708"/>
        <w:jc w:val="both"/>
        <w:rPr>
          <w:rFonts w:ascii="Arial" w:eastAsia="Calibri" w:hAnsi="Arial" w:cs="Arial"/>
          <w:color w:val="000000"/>
          <w:spacing w:val="3"/>
          <w:szCs w:val="24"/>
        </w:rPr>
      </w:pPr>
      <w:r w:rsidRPr="00E31C12">
        <w:rPr>
          <w:rFonts w:ascii="Arial" w:eastAsia="Calibri" w:hAnsi="Arial" w:cs="Arial"/>
          <w:color w:val="000000"/>
          <w:spacing w:val="3"/>
          <w:szCs w:val="24"/>
        </w:rPr>
        <w:t>Данные об объектах, подключенных к тепловым сетям существующих си</w:t>
      </w:r>
      <w:r w:rsidRPr="00E31C12">
        <w:rPr>
          <w:rFonts w:ascii="Arial" w:eastAsia="Calibri" w:hAnsi="Arial" w:cs="Arial"/>
          <w:color w:val="000000"/>
          <w:spacing w:val="3"/>
          <w:szCs w:val="24"/>
        </w:rPr>
        <w:t>с</w:t>
      </w:r>
      <w:r w:rsidRPr="00E31C12">
        <w:rPr>
          <w:rFonts w:ascii="Arial" w:eastAsia="Calibri" w:hAnsi="Arial" w:cs="Arial"/>
          <w:color w:val="000000"/>
          <w:spacing w:val="3"/>
          <w:szCs w:val="24"/>
        </w:rPr>
        <w:t>тем теплоснабжения за период, предшествующий актуализации Схемы тепл</w:t>
      </w:r>
      <w:r w:rsidRPr="00E31C12">
        <w:rPr>
          <w:rFonts w:ascii="Arial" w:eastAsia="Calibri" w:hAnsi="Arial" w:cs="Arial"/>
          <w:color w:val="000000"/>
          <w:spacing w:val="3"/>
          <w:szCs w:val="24"/>
        </w:rPr>
        <w:t>о</w:t>
      </w:r>
      <w:r w:rsidRPr="00E31C12">
        <w:rPr>
          <w:rFonts w:ascii="Arial" w:eastAsia="Calibri" w:hAnsi="Arial" w:cs="Arial"/>
          <w:color w:val="000000"/>
          <w:spacing w:val="3"/>
          <w:szCs w:val="24"/>
        </w:rPr>
        <w:t>снабжения, не представлены.</w:t>
      </w:r>
    </w:p>
    <w:p w:rsidR="005C28CC" w:rsidRPr="00E31C12" w:rsidRDefault="005C28CC">
      <w:pPr>
        <w:widowControl w:val="0"/>
        <w:spacing w:after="0" w:line="276" w:lineRule="auto"/>
        <w:jc w:val="both"/>
        <w:outlineLvl w:val="0"/>
        <w:rPr>
          <w:rFonts w:eastAsia="Times New Roman" w:cs="Times New Roman"/>
          <w:b/>
          <w:bCs/>
          <w:szCs w:val="28"/>
        </w:rPr>
      </w:pPr>
    </w:p>
    <w:p w:rsidR="005C28CC" w:rsidRPr="00E31C12" w:rsidRDefault="00FE63FA">
      <w:pPr>
        <w:pStyle w:val="32"/>
        <w:spacing w:after="240"/>
        <w:jc w:val="both"/>
        <w:rPr>
          <w:rFonts w:ascii="Arial" w:hAnsi="Arial" w:cs="Arial"/>
          <w:b/>
          <w:color w:val="auto"/>
          <w:lang w:val="ru-RU"/>
        </w:rPr>
      </w:pPr>
      <w:bookmarkStart w:id="579" w:name="_Toc33123990"/>
      <w:bookmarkStart w:id="580" w:name="_Toc98852330"/>
      <w:bookmarkStart w:id="581" w:name="_Toc101389282"/>
      <w:bookmarkStart w:id="582" w:name="_Toc144375414"/>
      <w:bookmarkStart w:id="583" w:name="_Toc164201738"/>
      <w:r w:rsidRPr="00E31C12">
        <w:rPr>
          <w:rFonts w:ascii="Arial" w:hAnsi="Arial" w:cs="Arial"/>
          <w:b/>
          <w:color w:val="auto"/>
          <w:lang w:val="ru-RU"/>
        </w:rPr>
        <w:t>2.7.2. Актуализированный прогноз перспективной застройки относительно указанного в утвержденной Схеме теплоснабжения</w:t>
      </w:r>
      <w:bookmarkEnd w:id="579"/>
      <w:r w:rsidRPr="00E31C12">
        <w:rPr>
          <w:rFonts w:ascii="Arial" w:hAnsi="Arial" w:cs="Arial"/>
          <w:b/>
          <w:color w:val="auto"/>
          <w:lang w:val="ru-RU"/>
        </w:rPr>
        <w:t xml:space="preserve"> прогноза перспективной застройки</w:t>
      </w:r>
      <w:bookmarkEnd w:id="580"/>
      <w:bookmarkEnd w:id="581"/>
      <w:bookmarkEnd w:id="582"/>
      <w:bookmarkEnd w:id="583"/>
    </w:p>
    <w:p w:rsidR="005C28CC" w:rsidRPr="00E31C12" w:rsidRDefault="00FE63FA">
      <w:pPr>
        <w:spacing w:after="0" w:line="276" w:lineRule="auto"/>
        <w:ind w:firstLine="708"/>
        <w:jc w:val="both"/>
        <w:rPr>
          <w:rFonts w:ascii="Arial" w:eastAsia="Calibri" w:hAnsi="Arial" w:cs="Arial"/>
          <w:color w:val="000000"/>
          <w:spacing w:val="3"/>
          <w:szCs w:val="24"/>
        </w:rPr>
      </w:pPr>
      <w:r w:rsidRPr="00E31C12">
        <w:rPr>
          <w:rFonts w:ascii="Arial" w:eastAsia="Calibri" w:hAnsi="Arial" w:cs="Arial"/>
          <w:color w:val="000000"/>
          <w:spacing w:val="3"/>
          <w:szCs w:val="24"/>
        </w:rPr>
        <w:t xml:space="preserve">Сравнение темпов ввода строительных фондов, принятых утвержденной и актуализированной Схемами не представляется возможным ввиду отсутствия у разработчика материалов утвержденной схемы теплоснабжения. </w:t>
      </w:r>
    </w:p>
    <w:p w:rsidR="005C28CC" w:rsidRPr="00E31C12" w:rsidRDefault="005C28CC">
      <w:pPr>
        <w:spacing w:after="0" w:line="276" w:lineRule="auto"/>
        <w:ind w:firstLine="708"/>
        <w:jc w:val="both"/>
        <w:rPr>
          <w:rFonts w:ascii="Arial" w:eastAsia="Calibri" w:hAnsi="Arial" w:cs="Arial"/>
          <w:color w:val="000000"/>
          <w:spacing w:val="3"/>
          <w:szCs w:val="24"/>
        </w:rPr>
      </w:pPr>
    </w:p>
    <w:p w:rsidR="005C28CC" w:rsidRPr="00E31C12" w:rsidRDefault="00FE63FA">
      <w:pPr>
        <w:pStyle w:val="32"/>
        <w:spacing w:after="240"/>
        <w:jc w:val="both"/>
        <w:rPr>
          <w:rFonts w:ascii="Arial" w:hAnsi="Arial" w:cs="Arial"/>
          <w:b/>
          <w:color w:val="auto"/>
          <w:lang w:val="ru-RU"/>
        </w:rPr>
      </w:pPr>
      <w:bookmarkStart w:id="584" w:name="_Toc144375415"/>
      <w:bookmarkStart w:id="585" w:name="_Toc164201739"/>
      <w:r w:rsidRPr="00E31C12">
        <w:rPr>
          <w:rFonts w:ascii="Arial" w:hAnsi="Arial" w:cs="Arial"/>
          <w:b/>
          <w:color w:val="auto"/>
          <w:lang w:val="ru-RU"/>
        </w:rPr>
        <w:t>2.7.3. Перечень объектов, планируемых к подключению в период планир</w:t>
      </w:r>
      <w:r w:rsidRPr="00E31C12">
        <w:rPr>
          <w:rFonts w:ascii="Arial" w:hAnsi="Arial" w:cs="Arial"/>
          <w:b/>
          <w:color w:val="auto"/>
          <w:lang w:val="ru-RU"/>
        </w:rPr>
        <w:t>о</w:t>
      </w:r>
      <w:r w:rsidRPr="00E31C12">
        <w:rPr>
          <w:rFonts w:ascii="Arial" w:hAnsi="Arial" w:cs="Arial"/>
          <w:b/>
          <w:color w:val="auto"/>
          <w:lang w:val="ru-RU"/>
        </w:rPr>
        <w:t>вания схемы теплоснабжения</w:t>
      </w:r>
      <w:bookmarkEnd w:id="584"/>
      <w:bookmarkEnd w:id="585"/>
    </w:p>
    <w:p w:rsidR="005C28CC" w:rsidRPr="00E31C12" w:rsidRDefault="00FE63FA">
      <w:pPr>
        <w:spacing w:line="276" w:lineRule="auto"/>
        <w:ind w:firstLine="708"/>
        <w:jc w:val="both"/>
        <w:rPr>
          <w:rFonts w:ascii="Arial" w:eastAsia="Calibri" w:hAnsi="Arial" w:cs="Arial"/>
          <w:szCs w:val="24"/>
        </w:rPr>
      </w:pPr>
      <w:r w:rsidRPr="00E31C12">
        <w:rPr>
          <w:rFonts w:ascii="Arial" w:eastAsia="Calibri" w:hAnsi="Arial" w:cs="Arial"/>
          <w:szCs w:val="24"/>
        </w:rPr>
        <w:t xml:space="preserve">Перечень объектов, планируемых к подключению в период планирования схемы теплоснабжения </w:t>
      </w:r>
      <w:bookmarkStart w:id="586" w:name="_Toc164201740"/>
      <w:r w:rsidRPr="00E31C12">
        <w:rPr>
          <w:rFonts w:ascii="Arial" w:eastAsia="Calibri" w:hAnsi="Arial" w:cs="Arial"/>
          <w:szCs w:val="24"/>
        </w:rPr>
        <w:t>не представлен.</w:t>
      </w:r>
    </w:p>
    <w:p w:rsidR="005C28CC" w:rsidRPr="00E31C12" w:rsidRDefault="005C28CC">
      <w:pPr>
        <w:spacing w:line="276" w:lineRule="auto"/>
        <w:ind w:firstLine="708"/>
        <w:jc w:val="both"/>
        <w:rPr>
          <w:rFonts w:ascii="Arial Narrow" w:hAnsi="Arial Narrow" w:cs="Arial"/>
          <w:szCs w:val="24"/>
        </w:rPr>
      </w:pPr>
    </w:p>
    <w:p w:rsidR="005C28CC" w:rsidRPr="00E31C12" w:rsidRDefault="005C28CC">
      <w:pPr>
        <w:pStyle w:val="10"/>
        <w:spacing w:line="276" w:lineRule="auto"/>
        <w:ind w:left="0"/>
        <w:jc w:val="both"/>
        <w:rPr>
          <w:rFonts w:ascii="Arial Narrow" w:hAnsi="Arial Narrow" w:cs="Arial"/>
          <w:szCs w:val="24"/>
          <w:lang w:val="ru-RU"/>
        </w:rPr>
      </w:pPr>
    </w:p>
    <w:p w:rsidR="005C28CC" w:rsidRPr="00E31C12" w:rsidRDefault="00FE63FA">
      <w:pPr>
        <w:pStyle w:val="10"/>
        <w:spacing w:line="276" w:lineRule="auto"/>
        <w:ind w:left="0"/>
        <w:jc w:val="both"/>
        <w:rPr>
          <w:rFonts w:ascii="Arial Narrow" w:hAnsi="Arial Narrow" w:cs="Arial"/>
          <w:szCs w:val="24"/>
          <w:lang w:val="ru-RU"/>
        </w:rPr>
      </w:pPr>
      <w:r w:rsidRPr="00E31C12">
        <w:rPr>
          <w:rFonts w:ascii="Arial Narrow" w:hAnsi="Arial Narrow" w:cs="Arial"/>
          <w:szCs w:val="24"/>
          <w:lang w:val="ru-RU"/>
        </w:rPr>
        <w:lastRenderedPageBreak/>
        <w:t>ГЛАВА 3. ЭЛЕКТРОННАЯ МОДЕЛЬ СИСТЕМЫ ТЕПЛОСНАБЖЕНИЯ</w:t>
      </w:r>
      <w:bookmarkEnd w:id="586"/>
    </w:p>
    <w:p w:rsidR="005C28CC" w:rsidRPr="00E31C12" w:rsidRDefault="00FE63FA">
      <w:pPr>
        <w:pStyle w:val="21"/>
        <w:spacing w:after="180"/>
        <w:jc w:val="both"/>
        <w:rPr>
          <w:rFonts w:ascii="Arial" w:hAnsi="Arial" w:cs="Arial"/>
          <w:b/>
          <w:color w:val="auto"/>
          <w:sz w:val="24"/>
          <w:szCs w:val="24"/>
          <w:lang w:val="ru-RU"/>
        </w:rPr>
      </w:pPr>
      <w:bookmarkStart w:id="587" w:name="_Toc164201741"/>
      <w:r w:rsidRPr="00E31C12">
        <w:rPr>
          <w:rFonts w:ascii="Arial" w:hAnsi="Arial" w:cs="Arial"/>
          <w:b/>
          <w:color w:val="auto"/>
          <w:sz w:val="24"/>
          <w:szCs w:val="24"/>
          <w:lang w:val="ru-RU"/>
        </w:rPr>
        <w:t>3.1. Общие положения</w:t>
      </w:r>
      <w:bookmarkEnd w:id="587"/>
    </w:p>
    <w:p w:rsidR="005C28CC" w:rsidRPr="00E31C12" w:rsidRDefault="00FE63FA">
      <w:pPr>
        <w:spacing w:after="0" w:line="276" w:lineRule="auto"/>
        <w:ind w:firstLine="709"/>
        <w:jc w:val="both"/>
        <w:rPr>
          <w:rFonts w:ascii="Arial" w:eastAsia="Calibri" w:hAnsi="Arial" w:cs="Arial"/>
          <w:iCs/>
          <w:szCs w:val="24"/>
        </w:rPr>
      </w:pPr>
      <w:r w:rsidRPr="00E31C12">
        <w:rPr>
          <w:rFonts w:ascii="Arial" w:eastAsia="Calibri" w:hAnsi="Arial" w:cs="Arial"/>
          <w:iCs/>
          <w:szCs w:val="24"/>
        </w:rPr>
        <w:t>Разработчиком Схемы теплоснабжения была выполнена электронная м</w:t>
      </w:r>
      <w:r w:rsidRPr="00E31C12">
        <w:rPr>
          <w:rFonts w:ascii="Arial" w:eastAsia="Calibri" w:hAnsi="Arial" w:cs="Arial"/>
          <w:iCs/>
          <w:szCs w:val="24"/>
        </w:rPr>
        <w:t>о</w:t>
      </w:r>
      <w:r w:rsidRPr="00E31C12">
        <w:rPr>
          <w:rFonts w:ascii="Arial" w:eastAsia="Calibri" w:hAnsi="Arial" w:cs="Arial"/>
          <w:iCs/>
          <w:szCs w:val="24"/>
        </w:rPr>
        <w:t xml:space="preserve">дель в программно-расчетном комплексе Zulu Thermo 2021 (разработчик ПРК – компания «Политерм», г. Санкт-Петербург). </w:t>
      </w:r>
    </w:p>
    <w:p w:rsidR="005C28CC" w:rsidRPr="00E31C12" w:rsidRDefault="00FE63FA">
      <w:pPr>
        <w:spacing w:after="0" w:line="276" w:lineRule="auto"/>
        <w:ind w:firstLine="709"/>
        <w:jc w:val="both"/>
        <w:rPr>
          <w:rFonts w:ascii="Arial" w:eastAsia="Calibri" w:hAnsi="Arial" w:cs="Arial"/>
          <w:iCs/>
          <w:szCs w:val="24"/>
        </w:rPr>
      </w:pPr>
      <w:r w:rsidRPr="00E31C12">
        <w:rPr>
          <w:rFonts w:ascii="Arial" w:eastAsia="Calibri" w:hAnsi="Arial" w:cs="Arial"/>
          <w:iCs/>
          <w:szCs w:val="24"/>
        </w:rPr>
        <w:t>Результаты теплогидравлических расчетов, выполненных в программе Zulu Thermo 2021, по каждому элементу системы теплоснабжения приведены в виде пьезометрических графиков.</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Электронная модель системы теплоснабжения содержит:</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а) графическое представление объектов системы теплоснабжения с пр</w:t>
      </w:r>
      <w:r w:rsidRPr="00E31C12">
        <w:rPr>
          <w:rFonts w:ascii="Arial" w:eastAsia="Times New Roman" w:hAnsi="Arial" w:cs="Arial"/>
          <w:szCs w:val="24"/>
          <w:lang w:eastAsia="ru-RU"/>
        </w:rPr>
        <w:t>и</w:t>
      </w:r>
      <w:r w:rsidRPr="00E31C12">
        <w:rPr>
          <w:rFonts w:ascii="Arial" w:eastAsia="Times New Roman" w:hAnsi="Arial" w:cs="Arial"/>
          <w:szCs w:val="24"/>
          <w:lang w:eastAsia="ru-RU"/>
        </w:rPr>
        <w:t xml:space="preserve">вязкой к топографической основе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и с полным топологич</w:t>
      </w:r>
      <w:r w:rsidRPr="00E31C12">
        <w:rPr>
          <w:rFonts w:ascii="Arial" w:eastAsia="Times New Roman" w:hAnsi="Arial" w:cs="Arial"/>
          <w:szCs w:val="24"/>
          <w:lang w:eastAsia="ru-RU"/>
        </w:rPr>
        <w:t>е</w:t>
      </w:r>
      <w:r w:rsidRPr="00E31C12">
        <w:rPr>
          <w:rFonts w:ascii="Arial" w:eastAsia="Times New Roman" w:hAnsi="Arial" w:cs="Arial"/>
          <w:szCs w:val="24"/>
          <w:lang w:eastAsia="ru-RU"/>
        </w:rPr>
        <w:t>ским описанием связности объектов;</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б) паспортизацию объектов системы теплоснабжения;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паспортизацию и описание расчетных единиц территориального деления, включая административное;</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г) гидравлический расчет тепловых сетей любой степени закольцованности, в том числе - гидравлический расчет при совместной работе нескольких источн</w:t>
      </w:r>
      <w:r w:rsidRPr="00E31C12">
        <w:rPr>
          <w:rFonts w:ascii="Arial" w:eastAsia="Times New Roman" w:hAnsi="Arial" w:cs="Arial"/>
          <w:szCs w:val="24"/>
          <w:lang w:eastAsia="ru-RU"/>
        </w:rPr>
        <w:t>и</w:t>
      </w:r>
      <w:r w:rsidRPr="00E31C12">
        <w:rPr>
          <w:rFonts w:ascii="Arial" w:eastAsia="Times New Roman" w:hAnsi="Arial" w:cs="Arial"/>
          <w:szCs w:val="24"/>
          <w:lang w:eastAsia="ru-RU"/>
        </w:rPr>
        <w:t>ков тепловой энергии на единую тепловую сеть;</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д) моделирование всех видов переключений, осуществляемых в тепловых сетях, в том числе - переключений тепловых нагрузок между источниками тепл</w:t>
      </w:r>
      <w:r w:rsidRPr="00E31C12">
        <w:rPr>
          <w:rFonts w:ascii="Arial" w:eastAsia="Times New Roman" w:hAnsi="Arial" w:cs="Arial"/>
          <w:szCs w:val="24"/>
          <w:lang w:eastAsia="ru-RU"/>
        </w:rPr>
        <w:t>о</w:t>
      </w:r>
      <w:r w:rsidRPr="00E31C12">
        <w:rPr>
          <w:rFonts w:ascii="Arial" w:eastAsia="Times New Roman" w:hAnsi="Arial" w:cs="Arial"/>
          <w:szCs w:val="24"/>
          <w:lang w:eastAsia="ru-RU"/>
        </w:rPr>
        <w:t>вой энергии;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е) расчет балансов тепловой энергии по источникам тепловой энергии и по территориальному признаку;</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ж) расчет потерь тепловой энергии через изоляцию и с утечками теплонос</w:t>
      </w:r>
      <w:r w:rsidRPr="00E31C12">
        <w:rPr>
          <w:rFonts w:ascii="Arial" w:eastAsia="Times New Roman" w:hAnsi="Arial" w:cs="Arial"/>
          <w:szCs w:val="24"/>
          <w:lang w:eastAsia="ru-RU"/>
        </w:rPr>
        <w:t>и</w:t>
      </w:r>
      <w:r w:rsidRPr="00E31C12">
        <w:rPr>
          <w:rFonts w:ascii="Arial" w:eastAsia="Times New Roman" w:hAnsi="Arial" w:cs="Arial"/>
          <w:szCs w:val="24"/>
          <w:lang w:eastAsia="ru-RU"/>
        </w:rPr>
        <w:t>теля;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з) расчет показателей надежности теплоснабжения;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w:t>
      </w:r>
      <w:r w:rsidRPr="00E31C12">
        <w:rPr>
          <w:rFonts w:ascii="Arial" w:eastAsia="Times New Roman" w:hAnsi="Arial" w:cs="Arial"/>
          <w:szCs w:val="24"/>
          <w:lang w:eastAsia="ru-RU"/>
        </w:rPr>
        <w:t>р</w:t>
      </w:r>
      <w:r w:rsidRPr="00E31C12">
        <w:rPr>
          <w:rFonts w:ascii="Arial" w:eastAsia="Times New Roman" w:hAnsi="Arial" w:cs="Arial"/>
          <w:szCs w:val="24"/>
          <w:lang w:eastAsia="ru-RU"/>
        </w:rPr>
        <w:t>спективных вариантов схем теплоснабжения;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к) сравнительные пьезометрические графики для разработки и анализа сценариев перспективного развития тепловых сетей.</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spacing w:after="0" w:line="276" w:lineRule="auto"/>
        <w:ind w:firstLine="709"/>
        <w:jc w:val="both"/>
        <w:rPr>
          <w:rFonts w:ascii="Arial" w:eastAsia="Calibri" w:hAnsi="Arial" w:cs="Arial"/>
          <w:b/>
          <w:iCs/>
          <w:szCs w:val="24"/>
        </w:rPr>
      </w:pPr>
      <w:r w:rsidRPr="00E31C12">
        <w:rPr>
          <w:rFonts w:ascii="Arial" w:eastAsia="Calibri" w:hAnsi="Arial" w:cs="Arial"/>
          <w:b/>
          <w:iCs/>
          <w:szCs w:val="24"/>
        </w:rPr>
        <w:t>Информационно-географическая система «Zulu»</w:t>
      </w:r>
    </w:p>
    <w:p w:rsidR="005C28CC" w:rsidRPr="00E31C12" w:rsidRDefault="00FE63FA">
      <w:pPr>
        <w:spacing w:after="0" w:line="276" w:lineRule="auto"/>
        <w:ind w:firstLine="709"/>
        <w:jc w:val="both"/>
        <w:rPr>
          <w:rFonts w:ascii="Arial" w:eastAsia="Times New Roman" w:hAnsi="Arial" w:cs="Arial"/>
          <w:b/>
          <w:szCs w:val="24"/>
          <w:lang w:eastAsia="ru-RU"/>
        </w:rPr>
      </w:pPr>
      <w:r w:rsidRPr="00E31C12">
        <w:rPr>
          <w:rFonts w:ascii="Arial" w:eastAsia="Times New Roman" w:hAnsi="Arial" w:cs="Arial"/>
          <w:szCs w:val="24"/>
          <w:lang w:eastAsia="ru-RU"/>
        </w:rPr>
        <w:t>Информационно-географическая система Zulu, разработанная компанией ООО «Политерм», г. Санкт-Петербург, предназначена для разработки прилож</w:t>
      </w:r>
      <w:r w:rsidRPr="00E31C12">
        <w:rPr>
          <w:rFonts w:ascii="Arial" w:eastAsia="Times New Roman" w:hAnsi="Arial" w:cs="Arial"/>
          <w:szCs w:val="24"/>
          <w:lang w:eastAsia="ru-RU"/>
        </w:rPr>
        <w:t>е</w:t>
      </w:r>
      <w:r w:rsidRPr="00E31C12">
        <w:rPr>
          <w:rFonts w:ascii="Arial" w:eastAsia="Times New Roman" w:hAnsi="Arial" w:cs="Arial"/>
          <w:szCs w:val="24"/>
          <w:lang w:eastAsia="ru-RU"/>
        </w:rPr>
        <w:t>ний, требующих визуализации пространственных данных в векторном и растровом виде, анализа их топологии и их связи с семантическими базами данных. Вход</w:t>
      </w:r>
      <w:r w:rsidRPr="00E31C12">
        <w:rPr>
          <w:rFonts w:ascii="Arial" w:eastAsia="Times New Roman" w:hAnsi="Arial" w:cs="Arial"/>
          <w:szCs w:val="24"/>
          <w:lang w:eastAsia="ru-RU"/>
        </w:rPr>
        <w:t>я</w:t>
      </w:r>
      <w:r w:rsidRPr="00E31C12">
        <w:rPr>
          <w:rFonts w:ascii="Arial" w:eastAsia="Times New Roman" w:hAnsi="Arial" w:cs="Arial"/>
          <w:szCs w:val="24"/>
          <w:lang w:eastAsia="ru-RU"/>
        </w:rPr>
        <w:t>щий в состав этой системы пакет Zulu T</w:t>
      </w:r>
      <w:r w:rsidRPr="00E31C12">
        <w:rPr>
          <w:rFonts w:ascii="Arial" w:eastAsia="Times New Roman" w:hAnsi="Arial" w:cs="Arial"/>
          <w:szCs w:val="24"/>
          <w:lang w:val="en-US" w:eastAsia="ru-RU"/>
        </w:rPr>
        <w:t>h</w:t>
      </w:r>
      <w:r w:rsidRPr="00E31C12">
        <w:rPr>
          <w:rFonts w:ascii="Arial" w:eastAsia="Times New Roman" w:hAnsi="Arial" w:cs="Arial"/>
          <w:szCs w:val="24"/>
          <w:lang w:eastAsia="ru-RU"/>
        </w:rPr>
        <w:t>ermo позволяет создавать электронные модели систем теплоснабжения.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Расчеты Zulu Thermo могут работать как в тесной интеграции с геоинфо</w:t>
      </w:r>
      <w:r w:rsidRPr="00E31C12">
        <w:rPr>
          <w:rFonts w:ascii="Arial" w:eastAsia="Times New Roman" w:hAnsi="Arial" w:cs="Arial"/>
          <w:szCs w:val="24"/>
          <w:lang w:eastAsia="ru-RU"/>
        </w:rPr>
        <w:t>р</w:t>
      </w:r>
      <w:r w:rsidRPr="00E31C12">
        <w:rPr>
          <w:rFonts w:ascii="Arial" w:eastAsia="Times New Roman" w:hAnsi="Arial" w:cs="Arial"/>
          <w:szCs w:val="24"/>
          <w:lang w:eastAsia="ru-RU"/>
        </w:rPr>
        <w:t xml:space="preserve">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lastRenderedPageBreak/>
        <w:t>С помощью данного продукта возможна реализация следующего состава задач:</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Построение расчетной модели тепловой сети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При работе в геоинформационной системе сеть достаточно просто и быс</w:t>
      </w:r>
      <w:r w:rsidRPr="00E31C12">
        <w:rPr>
          <w:rFonts w:ascii="Arial" w:eastAsia="Times New Roman" w:hAnsi="Arial" w:cs="Arial"/>
          <w:szCs w:val="24"/>
          <w:lang w:eastAsia="ru-RU"/>
        </w:rPr>
        <w:t>т</w:t>
      </w:r>
      <w:r w:rsidRPr="00E31C12">
        <w:rPr>
          <w:rFonts w:ascii="Arial" w:eastAsia="Times New Roman" w:hAnsi="Arial" w:cs="Arial"/>
          <w:szCs w:val="24"/>
          <w:lang w:eastAsia="ru-RU"/>
        </w:rPr>
        <w:t>ро заноситься с помощью мышки или по координатам. При этом сразу формир</w:t>
      </w:r>
      <w:r w:rsidRPr="00E31C12">
        <w:rPr>
          <w:rFonts w:ascii="Arial" w:eastAsia="Times New Roman" w:hAnsi="Arial" w:cs="Arial"/>
          <w:szCs w:val="24"/>
          <w:lang w:eastAsia="ru-RU"/>
        </w:rPr>
        <w:t>у</w:t>
      </w:r>
      <w:r w:rsidRPr="00E31C12">
        <w:rPr>
          <w:rFonts w:ascii="Arial" w:eastAsia="Times New Roman" w:hAnsi="Arial" w:cs="Arial"/>
          <w:szCs w:val="24"/>
          <w:lang w:eastAsia="ru-RU"/>
        </w:rPr>
        <w:t xml:space="preserve">ется расчетная модель. Остается лишь задать расчетные параметры объектов и нажать кнопку выполнения расчета. </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Наладочный расчет тепловой сети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Целью наладочного расчета является обеспечение потребителей расче</w:t>
      </w:r>
      <w:r w:rsidRPr="00E31C12">
        <w:rPr>
          <w:rFonts w:ascii="Arial" w:eastAsia="Times New Roman" w:hAnsi="Arial" w:cs="Arial"/>
          <w:szCs w:val="24"/>
          <w:lang w:eastAsia="ru-RU"/>
        </w:rPr>
        <w:t>т</w:t>
      </w:r>
      <w:r w:rsidRPr="00E31C12">
        <w:rPr>
          <w:rFonts w:ascii="Arial" w:eastAsia="Times New Roman" w:hAnsi="Arial" w:cs="Arial"/>
          <w:szCs w:val="24"/>
          <w:lang w:eastAsia="ru-RU"/>
        </w:rPr>
        <w:t>ным количеством воды и тепловой энергии. В результате расчета осуществляется подбор элеваторов и их сопел, производится расчет смесительных и дроссел</w:t>
      </w:r>
      <w:r w:rsidRPr="00E31C12">
        <w:rPr>
          <w:rFonts w:ascii="Arial" w:eastAsia="Times New Roman" w:hAnsi="Arial" w:cs="Arial"/>
          <w:szCs w:val="24"/>
          <w:lang w:eastAsia="ru-RU"/>
        </w:rPr>
        <w:t>и</w:t>
      </w:r>
      <w:r w:rsidRPr="00E31C12">
        <w:rPr>
          <w:rFonts w:ascii="Arial" w:eastAsia="Times New Roman" w:hAnsi="Arial" w:cs="Arial"/>
          <w:szCs w:val="24"/>
          <w:lang w:eastAsia="ru-RU"/>
        </w:rPr>
        <w:t>рующих устройств, определяется количество и место установки дроссельных шайб. Расчет может производиться при известном располагаемом напоре на и</w:t>
      </w:r>
      <w:r w:rsidRPr="00E31C12">
        <w:rPr>
          <w:rFonts w:ascii="Arial" w:eastAsia="Times New Roman" w:hAnsi="Arial" w:cs="Arial"/>
          <w:szCs w:val="24"/>
          <w:lang w:eastAsia="ru-RU"/>
        </w:rPr>
        <w:t>с</w:t>
      </w:r>
      <w:r w:rsidRPr="00E31C12">
        <w:rPr>
          <w:rFonts w:ascii="Arial" w:eastAsia="Times New Roman" w:hAnsi="Arial" w:cs="Arial"/>
          <w:szCs w:val="24"/>
          <w:lang w:eastAsia="ru-RU"/>
        </w:rPr>
        <w:t>точнике и его автоматическом подборе в случае, если заданного напора недост</w:t>
      </w:r>
      <w:r w:rsidRPr="00E31C12">
        <w:rPr>
          <w:rFonts w:ascii="Arial" w:eastAsia="Times New Roman" w:hAnsi="Arial" w:cs="Arial"/>
          <w:szCs w:val="24"/>
          <w:lang w:eastAsia="ru-RU"/>
        </w:rPr>
        <w:t>а</w:t>
      </w:r>
      <w:r w:rsidRPr="00E31C12">
        <w:rPr>
          <w:rFonts w:ascii="Arial" w:eastAsia="Times New Roman" w:hAnsi="Arial" w:cs="Arial"/>
          <w:szCs w:val="24"/>
          <w:lang w:eastAsia="ru-RU"/>
        </w:rPr>
        <w:t xml:space="preserve">точно.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результате расчета определяются расходы и потери напора в трубопр</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w:t>
      </w:r>
      <w:r w:rsidRPr="00E31C12">
        <w:rPr>
          <w:rFonts w:ascii="Arial" w:eastAsia="Times New Roman" w:hAnsi="Arial" w:cs="Arial"/>
          <w:szCs w:val="24"/>
          <w:lang w:eastAsia="ru-RU"/>
        </w:rPr>
        <w:t>и</w:t>
      </w:r>
      <w:r w:rsidRPr="00E31C12">
        <w:rPr>
          <w:rFonts w:ascii="Arial" w:eastAsia="Times New Roman" w:hAnsi="Arial" w:cs="Arial"/>
          <w:szCs w:val="24"/>
          <w:lang w:eastAsia="ru-RU"/>
        </w:rPr>
        <w:t>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Определяются потребители и соответствующий им источник, от которого данные потребители получают воду и тепловую энергию. </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Поверочный расчет тепловой сети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Созданная математическая имитационная модель системы теплоснабж</w:t>
      </w:r>
      <w:r w:rsidRPr="00E31C12">
        <w:rPr>
          <w:rFonts w:ascii="Arial" w:eastAsia="Times New Roman" w:hAnsi="Arial" w:cs="Arial"/>
          <w:szCs w:val="24"/>
          <w:lang w:eastAsia="ru-RU"/>
        </w:rPr>
        <w:t>е</w:t>
      </w:r>
      <w:r w:rsidRPr="00E31C12">
        <w:rPr>
          <w:rFonts w:ascii="Arial" w:eastAsia="Times New Roman" w:hAnsi="Arial" w:cs="Arial"/>
          <w:szCs w:val="24"/>
          <w:lang w:eastAsia="ru-RU"/>
        </w:rPr>
        <w:t>ния, служащая для решения поверочной задачи, позволяет анализировать ги</w:t>
      </w:r>
      <w:r w:rsidRPr="00E31C12">
        <w:rPr>
          <w:rFonts w:ascii="Arial" w:eastAsia="Times New Roman" w:hAnsi="Arial" w:cs="Arial"/>
          <w:szCs w:val="24"/>
          <w:lang w:eastAsia="ru-RU"/>
        </w:rPr>
        <w:t>д</w:t>
      </w:r>
      <w:r w:rsidRPr="00E31C12">
        <w:rPr>
          <w:rFonts w:ascii="Arial" w:eastAsia="Times New Roman" w:hAnsi="Arial" w:cs="Arial"/>
          <w:szCs w:val="24"/>
          <w:lang w:eastAsia="ru-RU"/>
        </w:rPr>
        <w:t>равлический и тепловой режим работы системы, а также прогнозировать измен</w:t>
      </w:r>
      <w:r w:rsidRPr="00E31C12">
        <w:rPr>
          <w:rFonts w:ascii="Arial" w:eastAsia="Times New Roman" w:hAnsi="Arial" w:cs="Arial"/>
          <w:szCs w:val="24"/>
          <w:lang w:eastAsia="ru-RU"/>
        </w:rPr>
        <w:t>е</w:t>
      </w:r>
      <w:r w:rsidRPr="00E31C12">
        <w:rPr>
          <w:rFonts w:ascii="Arial" w:eastAsia="Times New Roman" w:hAnsi="Arial" w:cs="Arial"/>
          <w:szCs w:val="24"/>
          <w:lang w:eastAsia="ru-RU"/>
        </w:rPr>
        <w:t>ние температуры внутреннего воздуха у потребителей.</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5C28CC" w:rsidRPr="00E31C12" w:rsidRDefault="00FE63FA">
      <w:pPr>
        <w:spacing w:after="0" w:line="276" w:lineRule="auto"/>
        <w:ind w:firstLine="709"/>
        <w:jc w:val="both"/>
        <w:rPr>
          <w:rFonts w:ascii="Arial" w:eastAsia="Times New Roman" w:hAnsi="Arial" w:cs="Arial"/>
          <w:szCs w:val="24"/>
          <w:u w:val="single"/>
          <w:lang w:eastAsia="ru-RU"/>
        </w:rPr>
      </w:pPr>
      <w:r w:rsidRPr="00E31C12">
        <w:rPr>
          <w:rFonts w:ascii="Arial" w:eastAsia="Times New Roman" w:hAnsi="Arial" w:cs="Arial"/>
          <w:szCs w:val="24"/>
          <w:lang w:eastAsia="ru-RU"/>
        </w:rPr>
        <w:t>В результате расчета определяются расходы и потери напора в трубопр</w:t>
      </w:r>
      <w:r w:rsidRPr="00E31C12">
        <w:rPr>
          <w:rFonts w:ascii="Arial" w:eastAsia="Times New Roman" w:hAnsi="Arial" w:cs="Arial"/>
          <w:szCs w:val="24"/>
          <w:lang w:eastAsia="ru-RU"/>
        </w:rPr>
        <w:t>о</w:t>
      </w:r>
      <w:r w:rsidRPr="00E31C12">
        <w:rPr>
          <w:rFonts w:ascii="Arial" w:eastAsia="Times New Roman" w:hAnsi="Arial" w:cs="Arial"/>
          <w:szCs w:val="24"/>
          <w:lang w:eastAsia="ru-RU"/>
        </w:rPr>
        <w:t>водах, напоры в узлах сети, в том числе располагаемые напоры у потребителей, температура теплоносителя в узлах сети (при учете тепловых потерь), температ</w:t>
      </w:r>
      <w:r w:rsidRPr="00E31C12">
        <w:rPr>
          <w:rFonts w:ascii="Arial" w:eastAsia="Times New Roman" w:hAnsi="Arial" w:cs="Arial"/>
          <w:szCs w:val="24"/>
          <w:lang w:eastAsia="ru-RU"/>
        </w:rPr>
        <w:t>у</w:t>
      </w:r>
      <w:r w:rsidRPr="00E31C12">
        <w:rPr>
          <w:rFonts w:ascii="Arial" w:eastAsia="Times New Roman" w:hAnsi="Arial" w:cs="Arial"/>
          <w:szCs w:val="24"/>
          <w:lang w:eastAsia="ru-RU"/>
        </w:rPr>
        <w:lastRenderedPageBreak/>
        <w:t>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w:t>
      </w:r>
      <w:r w:rsidRPr="00E31C12">
        <w:rPr>
          <w:rFonts w:ascii="Arial" w:eastAsia="Times New Roman" w:hAnsi="Arial" w:cs="Arial"/>
          <w:szCs w:val="24"/>
          <w:lang w:eastAsia="ru-RU"/>
        </w:rPr>
        <w:t>ч</w:t>
      </w:r>
      <w:r w:rsidRPr="00E31C12">
        <w:rPr>
          <w:rFonts w:ascii="Arial" w:eastAsia="Times New Roman" w:hAnsi="Arial" w:cs="Arial"/>
          <w:szCs w:val="24"/>
          <w:lang w:eastAsia="ru-RU"/>
        </w:rPr>
        <w:t>никами. Подводится баланс по воде и отпущенной тепловой энергией между и</w:t>
      </w:r>
      <w:r w:rsidRPr="00E31C12">
        <w:rPr>
          <w:rFonts w:ascii="Arial" w:eastAsia="Times New Roman" w:hAnsi="Arial" w:cs="Arial"/>
          <w:szCs w:val="24"/>
          <w:lang w:eastAsia="ru-RU"/>
        </w:rPr>
        <w:t>с</w:t>
      </w:r>
      <w:r w:rsidRPr="00E31C12">
        <w:rPr>
          <w:rFonts w:ascii="Arial" w:eastAsia="Times New Roman" w:hAnsi="Arial" w:cs="Arial"/>
          <w:szCs w:val="24"/>
          <w:lang w:eastAsia="ru-RU"/>
        </w:rPr>
        <w:t>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Конструкторский расчет тепловой сети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Целью конструкторского расчета является определение диаметров труб</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Данная задача может быть использована при выдаче разрешения на по</w:t>
      </w:r>
      <w:r w:rsidRPr="00E31C12">
        <w:rPr>
          <w:rFonts w:ascii="Arial" w:eastAsia="Times New Roman" w:hAnsi="Arial" w:cs="Arial"/>
          <w:szCs w:val="24"/>
          <w:lang w:eastAsia="ru-RU"/>
        </w:rPr>
        <w:t>д</w:t>
      </w:r>
      <w:r w:rsidRPr="00E31C12">
        <w:rPr>
          <w:rFonts w:ascii="Arial" w:eastAsia="Times New Roman" w:hAnsi="Arial" w:cs="Arial"/>
          <w:szCs w:val="24"/>
          <w:lang w:eastAsia="ru-RU"/>
        </w:rPr>
        <w:t>ключение потребителей к тепловой сети, так как в качестве источника может в</w:t>
      </w:r>
      <w:r w:rsidRPr="00E31C12">
        <w:rPr>
          <w:rFonts w:ascii="Arial" w:eastAsia="Times New Roman" w:hAnsi="Arial" w:cs="Arial"/>
          <w:szCs w:val="24"/>
          <w:lang w:eastAsia="ru-RU"/>
        </w:rPr>
        <w:t>ы</w:t>
      </w:r>
      <w:r w:rsidRPr="00E31C12">
        <w:rPr>
          <w:rFonts w:ascii="Arial" w:eastAsia="Times New Roman" w:hAnsi="Arial" w:cs="Arial"/>
          <w:szCs w:val="24"/>
          <w:lang w:eastAsia="ru-RU"/>
        </w:rPr>
        <w:t>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результате расчета определяются диаметры трубопроводов тепловой с</w:t>
      </w:r>
      <w:r w:rsidRPr="00E31C12">
        <w:rPr>
          <w:rFonts w:ascii="Arial" w:eastAsia="Times New Roman" w:hAnsi="Arial" w:cs="Arial"/>
          <w:szCs w:val="24"/>
          <w:lang w:eastAsia="ru-RU"/>
        </w:rPr>
        <w:t>е</w:t>
      </w:r>
      <w:r w:rsidRPr="00E31C12">
        <w:rPr>
          <w:rFonts w:ascii="Arial" w:eastAsia="Times New Roman" w:hAnsi="Arial" w:cs="Arial"/>
          <w:szCs w:val="24"/>
          <w:lang w:eastAsia="ru-RU"/>
        </w:rPr>
        <w:t>ти, располагаемый напор в точке подключения, расходы, потери напора и скор</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сти движения воды на участках сети, располагаемые напоры на потребителях. </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Расчет требуемой температуры на источнике</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Целью задачи является определение минимально необходимой температ</w:t>
      </w:r>
      <w:r w:rsidRPr="00E31C12">
        <w:rPr>
          <w:rFonts w:ascii="Arial" w:eastAsia="Times New Roman" w:hAnsi="Arial" w:cs="Arial"/>
          <w:szCs w:val="24"/>
          <w:lang w:eastAsia="ru-RU"/>
        </w:rPr>
        <w:t>у</w:t>
      </w:r>
      <w:r w:rsidRPr="00E31C12">
        <w:rPr>
          <w:rFonts w:ascii="Arial" w:eastAsia="Times New Roman" w:hAnsi="Arial" w:cs="Arial"/>
          <w:szCs w:val="24"/>
          <w:lang w:eastAsia="ru-RU"/>
        </w:rPr>
        <w:t>ры теплоносителя на выходе из источника для обеспечения у заданного потреб</w:t>
      </w:r>
      <w:r w:rsidRPr="00E31C12">
        <w:rPr>
          <w:rFonts w:ascii="Arial" w:eastAsia="Times New Roman" w:hAnsi="Arial" w:cs="Arial"/>
          <w:szCs w:val="24"/>
          <w:lang w:eastAsia="ru-RU"/>
        </w:rPr>
        <w:t>и</w:t>
      </w:r>
      <w:r w:rsidRPr="00E31C12">
        <w:rPr>
          <w:rFonts w:ascii="Arial" w:eastAsia="Times New Roman" w:hAnsi="Arial" w:cs="Arial"/>
          <w:szCs w:val="24"/>
          <w:lang w:eastAsia="ru-RU"/>
        </w:rPr>
        <w:t>теля температуры внутреннего воздуха не ниже расчетной.</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Коммутационные задачи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Построение пьезометрических графиков</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Целью построения пьезометрического графика является наглядная илл</w:t>
      </w:r>
      <w:r w:rsidRPr="00E31C12">
        <w:rPr>
          <w:rFonts w:ascii="Arial" w:eastAsia="Times New Roman" w:hAnsi="Arial" w:cs="Arial"/>
          <w:szCs w:val="24"/>
          <w:lang w:eastAsia="ru-RU"/>
        </w:rPr>
        <w:t>ю</w:t>
      </w:r>
      <w:r w:rsidRPr="00E31C12">
        <w:rPr>
          <w:rFonts w:ascii="Arial" w:eastAsia="Times New Roman" w:hAnsi="Arial" w:cs="Arial"/>
          <w:szCs w:val="24"/>
          <w:lang w:eastAsia="ru-RU"/>
        </w:rPr>
        <w:t>страция результатов гидравлического расчета (наладочного, поверочного, конс</w:t>
      </w:r>
      <w:r w:rsidRPr="00E31C12">
        <w:rPr>
          <w:rFonts w:ascii="Arial" w:eastAsia="Times New Roman" w:hAnsi="Arial" w:cs="Arial"/>
          <w:szCs w:val="24"/>
          <w:lang w:eastAsia="ru-RU"/>
        </w:rPr>
        <w:t>т</w:t>
      </w:r>
      <w:r w:rsidRPr="00E31C12">
        <w:rPr>
          <w:rFonts w:ascii="Arial" w:eastAsia="Times New Roman" w:hAnsi="Arial" w:cs="Arial"/>
          <w:szCs w:val="24"/>
          <w:lang w:eastAsia="ru-RU"/>
        </w:rPr>
        <w:t xml:space="preserve">рукторского). </w:t>
      </w:r>
    </w:p>
    <w:p w:rsidR="005C28CC" w:rsidRPr="00E31C12" w:rsidRDefault="00FE63FA">
      <w:pPr>
        <w:spacing w:after="0" w:line="276" w:lineRule="auto"/>
        <w:ind w:firstLine="709"/>
        <w:jc w:val="both"/>
        <w:rPr>
          <w:rFonts w:ascii="Arial" w:eastAsia="Calibri" w:hAnsi="Arial" w:cs="Arial"/>
          <w:iCs/>
          <w:szCs w:val="24"/>
          <w:u w:val="single"/>
        </w:rPr>
      </w:pPr>
      <w:r w:rsidRPr="00E31C12">
        <w:rPr>
          <w:rFonts w:ascii="Arial" w:eastAsia="Calibri" w:hAnsi="Arial" w:cs="Arial"/>
          <w:iCs/>
          <w:szCs w:val="24"/>
          <w:u w:val="single"/>
        </w:rPr>
        <w:t>Расчет нормативных потерь тепла через изоляцию</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Целью данного расчета является определение нормативных тепловых п</w:t>
      </w:r>
      <w:r w:rsidRPr="00E31C12">
        <w:rPr>
          <w:rFonts w:ascii="Arial" w:eastAsia="Times New Roman" w:hAnsi="Arial" w:cs="Arial"/>
          <w:szCs w:val="24"/>
          <w:lang w:eastAsia="ru-RU"/>
        </w:rPr>
        <w:t>о</w:t>
      </w:r>
      <w:r w:rsidRPr="00E31C12">
        <w:rPr>
          <w:rFonts w:ascii="Arial" w:eastAsia="Times New Roman" w:hAnsi="Arial" w:cs="Arial"/>
          <w:szCs w:val="24"/>
          <w:lang w:eastAsia="ru-RU"/>
        </w:rPr>
        <w:t>терь через изоляцию трубопроводов. Тепловые потери определяются суммарно за год с разбивкой по месяцам. Просмотреть результаты расчета можно как су</w:t>
      </w:r>
      <w:r w:rsidRPr="00E31C12">
        <w:rPr>
          <w:rFonts w:ascii="Arial" w:eastAsia="Times New Roman" w:hAnsi="Arial" w:cs="Arial"/>
          <w:szCs w:val="24"/>
          <w:lang w:eastAsia="ru-RU"/>
        </w:rPr>
        <w:t>м</w:t>
      </w:r>
      <w:r w:rsidRPr="00E31C12">
        <w:rPr>
          <w:rFonts w:ascii="Arial" w:eastAsia="Times New Roman" w:hAnsi="Arial" w:cs="Arial"/>
          <w:szCs w:val="24"/>
          <w:lang w:eastAsia="ru-RU"/>
        </w:rPr>
        <w:t>марно по всей тепловой сети, так и по каждому отдельно взятому источнику те</w:t>
      </w:r>
      <w:r w:rsidRPr="00E31C12">
        <w:rPr>
          <w:rFonts w:ascii="Arial" w:eastAsia="Times New Roman" w:hAnsi="Arial" w:cs="Arial"/>
          <w:szCs w:val="24"/>
          <w:lang w:eastAsia="ru-RU"/>
        </w:rPr>
        <w:t>п</w:t>
      </w:r>
      <w:r w:rsidRPr="00E31C12">
        <w:rPr>
          <w:rFonts w:ascii="Arial" w:eastAsia="Times New Roman" w:hAnsi="Arial" w:cs="Arial"/>
          <w:szCs w:val="24"/>
          <w:lang w:eastAsia="ru-RU"/>
        </w:rPr>
        <w:t xml:space="preserve">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5C28CC" w:rsidRPr="00E31C12" w:rsidRDefault="005C28CC">
      <w:pPr>
        <w:spacing w:line="276" w:lineRule="auto"/>
        <w:rPr>
          <w:rFonts w:ascii="Arial" w:eastAsiaTheme="majorEastAsia" w:hAnsi="Arial" w:cs="Arial"/>
          <w:bCs/>
          <w:szCs w:val="24"/>
        </w:rPr>
      </w:pPr>
    </w:p>
    <w:p w:rsidR="005C28CC" w:rsidRPr="00E31C12" w:rsidRDefault="005C28CC">
      <w:pPr>
        <w:spacing w:line="276" w:lineRule="auto"/>
        <w:rPr>
          <w:rFonts w:ascii="Arial" w:eastAsiaTheme="majorEastAsia" w:hAnsi="Arial" w:cs="Arial"/>
          <w:bCs/>
          <w:szCs w:val="24"/>
        </w:rPr>
      </w:pPr>
    </w:p>
    <w:p w:rsidR="005C28CC" w:rsidRPr="00E31C12" w:rsidRDefault="00FE63FA">
      <w:pPr>
        <w:pStyle w:val="21"/>
        <w:spacing w:after="180"/>
        <w:jc w:val="both"/>
        <w:rPr>
          <w:rFonts w:ascii="Arial" w:hAnsi="Arial" w:cs="Arial"/>
          <w:b/>
          <w:color w:val="auto"/>
          <w:sz w:val="24"/>
          <w:szCs w:val="24"/>
          <w:lang w:val="ru-RU"/>
        </w:rPr>
      </w:pPr>
      <w:bookmarkStart w:id="588" w:name="_Toc466045897"/>
      <w:bookmarkStart w:id="589" w:name="_Toc488914459"/>
      <w:bookmarkStart w:id="590" w:name="_Toc527000684"/>
      <w:bookmarkStart w:id="591" w:name="_Toc2361194"/>
      <w:bookmarkStart w:id="592" w:name="_Toc4604258"/>
      <w:bookmarkStart w:id="593" w:name="_Toc4604532"/>
      <w:bookmarkStart w:id="594" w:name="_Toc4606400"/>
      <w:bookmarkStart w:id="595" w:name="_Toc4762980"/>
      <w:bookmarkStart w:id="596" w:name="_Toc9442952"/>
      <w:bookmarkStart w:id="597" w:name="_Toc51274329"/>
      <w:bookmarkStart w:id="598" w:name="_Toc133009819"/>
      <w:bookmarkStart w:id="599" w:name="_Toc164201742"/>
      <w:r w:rsidRPr="00E31C12">
        <w:rPr>
          <w:rFonts w:ascii="Arial" w:hAnsi="Arial" w:cs="Arial"/>
          <w:b/>
          <w:color w:val="auto"/>
          <w:sz w:val="24"/>
          <w:szCs w:val="24"/>
          <w:lang w:val="ru-RU"/>
        </w:rPr>
        <w:lastRenderedPageBreak/>
        <w:t>3.2. Графическое представление объектов системы теплоснабжения с пр</w:t>
      </w:r>
      <w:r w:rsidRPr="00E31C12">
        <w:rPr>
          <w:rFonts w:ascii="Arial" w:hAnsi="Arial" w:cs="Arial"/>
          <w:b/>
          <w:color w:val="auto"/>
          <w:sz w:val="24"/>
          <w:szCs w:val="24"/>
          <w:lang w:val="ru-RU"/>
        </w:rPr>
        <w:t>и</w:t>
      </w:r>
      <w:r w:rsidRPr="00E31C12">
        <w:rPr>
          <w:rFonts w:ascii="Arial" w:hAnsi="Arial" w:cs="Arial"/>
          <w:b/>
          <w:color w:val="auto"/>
          <w:sz w:val="24"/>
          <w:szCs w:val="24"/>
          <w:lang w:val="ru-RU"/>
        </w:rPr>
        <w:t xml:space="preserve">вязкой к топографической основе </w:t>
      </w:r>
      <w:r w:rsidR="00CA6259" w:rsidRPr="00E31C12">
        <w:rPr>
          <w:rFonts w:ascii="Arial" w:hAnsi="Arial" w:cs="Arial"/>
          <w:b/>
          <w:color w:val="auto"/>
          <w:sz w:val="24"/>
          <w:szCs w:val="24"/>
          <w:lang w:val="ru-RU"/>
        </w:rPr>
        <w:t>сельского поселения</w:t>
      </w:r>
      <w:r w:rsidRPr="00E31C12">
        <w:rPr>
          <w:rFonts w:ascii="Arial" w:hAnsi="Arial" w:cs="Arial"/>
          <w:b/>
          <w:color w:val="auto"/>
          <w:sz w:val="24"/>
          <w:szCs w:val="24"/>
          <w:lang w:val="ru-RU"/>
        </w:rPr>
        <w:t xml:space="preserve"> и с полным топол</w:t>
      </w:r>
      <w:r w:rsidRPr="00E31C12">
        <w:rPr>
          <w:rFonts w:ascii="Arial" w:hAnsi="Arial" w:cs="Arial"/>
          <w:b/>
          <w:color w:val="auto"/>
          <w:sz w:val="24"/>
          <w:szCs w:val="24"/>
          <w:lang w:val="ru-RU"/>
        </w:rPr>
        <w:t>о</w:t>
      </w:r>
      <w:r w:rsidRPr="00E31C12">
        <w:rPr>
          <w:rFonts w:ascii="Arial" w:hAnsi="Arial" w:cs="Arial"/>
          <w:b/>
          <w:color w:val="auto"/>
          <w:sz w:val="24"/>
          <w:szCs w:val="24"/>
          <w:lang w:val="ru-RU"/>
        </w:rPr>
        <w:t>гическим описанием связности объектов</w:t>
      </w:r>
      <w:bookmarkEnd w:id="588"/>
      <w:bookmarkEnd w:id="589"/>
      <w:bookmarkEnd w:id="590"/>
      <w:bookmarkEnd w:id="591"/>
      <w:bookmarkEnd w:id="592"/>
      <w:bookmarkEnd w:id="593"/>
      <w:bookmarkEnd w:id="594"/>
      <w:bookmarkEnd w:id="595"/>
      <w:bookmarkEnd w:id="596"/>
      <w:bookmarkEnd w:id="597"/>
      <w:bookmarkEnd w:id="598"/>
      <w:bookmarkEnd w:id="599"/>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Информационно-графическое описание объектов системы теплоснабжения населенного пункта в слоях ЭМ представлены графическим изображением объе</w:t>
      </w:r>
      <w:r w:rsidRPr="00E31C12">
        <w:rPr>
          <w:rFonts w:ascii="Arial" w:eastAsia="Times New Roman" w:hAnsi="Arial" w:cs="Arial"/>
          <w:szCs w:val="24"/>
          <w:lang w:eastAsia="ru-RU"/>
        </w:rPr>
        <w:t>к</w:t>
      </w:r>
      <w:r w:rsidRPr="00E31C12">
        <w:rPr>
          <w:rFonts w:ascii="Arial" w:eastAsia="Times New Roman" w:hAnsi="Arial" w:cs="Arial"/>
          <w:szCs w:val="24"/>
          <w:lang w:eastAsia="ru-RU"/>
        </w:rPr>
        <w:t xml:space="preserve">тов системы теплоснабжения с привязкой к топооснове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вых сетей, оборудования ЦТП, ИТП).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Основой семантических данных об объектах системы теплоснабжения были базы данных Заказчика и информация, собранная в процессе выполнения анал</w:t>
      </w:r>
      <w:r w:rsidRPr="00E31C12">
        <w:rPr>
          <w:rFonts w:ascii="Arial" w:eastAsia="Times New Roman" w:hAnsi="Arial" w:cs="Arial"/>
          <w:szCs w:val="24"/>
          <w:lang w:eastAsia="ru-RU"/>
        </w:rPr>
        <w:t>и</w:t>
      </w:r>
      <w:r w:rsidRPr="00E31C12">
        <w:rPr>
          <w:rFonts w:ascii="Arial" w:eastAsia="Times New Roman" w:hAnsi="Arial" w:cs="Arial"/>
          <w:szCs w:val="24"/>
          <w:lang w:eastAsia="ru-RU"/>
        </w:rPr>
        <w:t xml:space="preserve">за существующего состояния системы теплоснабжения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составе электронной модели (ЭМ) существующей системы теплоснабж</w:t>
      </w:r>
      <w:r w:rsidRPr="00E31C12">
        <w:rPr>
          <w:rFonts w:ascii="Arial" w:eastAsia="Times New Roman" w:hAnsi="Arial" w:cs="Arial"/>
          <w:szCs w:val="24"/>
          <w:lang w:eastAsia="ru-RU"/>
        </w:rPr>
        <w:t>е</w:t>
      </w:r>
      <w:r w:rsidRPr="00E31C12">
        <w:rPr>
          <w:rFonts w:ascii="Arial" w:eastAsia="Times New Roman" w:hAnsi="Arial" w:cs="Arial"/>
          <w:szCs w:val="24"/>
          <w:lang w:eastAsia="ru-RU"/>
        </w:rPr>
        <w:t xml:space="preserve">ния отдельными слоями представлены: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 xml:space="preserve">топооснова населенного пункта;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 xml:space="preserve">адресный план населенного пункта;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 xml:space="preserve">слои, содержащие сетки районирования населенного пункта;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отдельные расчетные слои ZULU по отдельным зонам теплоснабж</w:t>
      </w:r>
      <w:r w:rsidRPr="00E31C12">
        <w:rPr>
          <w:rFonts w:ascii="Arial" w:eastAsia="Times New Roman" w:hAnsi="Arial" w:cs="Arial"/>
          <w:szCs w:val="24"/>
          <w:lang w:eastAsia="ru-RU"/>
        </w:rPr>
        <w:t>е</w:t>
      </w:r>
      <w:r w:rsidRPr="00E31C12">
        <w:rPr>
          <w:rFonts w:ascii="Arial" w:eastAsia="Times New Roman" w:hAnsi="Arial" w:cs="Arial"/>
          <w:szCs w:val="24"/>
          <w:lang w:eastAsia="ru-RU"/>
        </w:rPr>
        <w:t xml:space="preserve">ния населенного пункта;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объединенные информационные слои по тепловым источникам и п</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требителям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или л</w:t>
      </w:r>
      <w:r w:rsidRPr="00E31C12">
        <w:rPr>
          <w:rFonts w:ascii="Arial" w:eastAsia="Times New Roman" w:hAnsi="Arial" w:cs="Arial"/>
          <w:szCs w:val="24"/>
          <w:lang w:eastAsia="ru-RU"/>
        </w:rPr>
        <w:t>ю</w:t>
      </w:r>
      <w:r w:rsidRPr="00E31C12">
        <w:rPr>
          <w:rFonts w:ascii="Arial" w:eastAsia="Times New Roman" w:hAnsi="Arial" w:cs="Arial"/>
          <w:szCs w:val="24"/>
          <w:lang w:eastAsia="ru-RU"/>
        </w:rPr>
        <w:t>бых других территориальных разрезах в целях решения аналитических задач.</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Графическое отображение электронной модели представлено на рисунках </w:t>
      </w:r>
      <w:fldSimple w:instr=" REF _Ref89560570 \h  \* MERGEFORMAT ">
        <w:r w:rsidR="00CE464D" w:rsidRPr="00CE464D">
          <w:rPr>
            <w:rFonts w:ascii="Arial" w:hAnsi="Arial" w:cs="Arial"/>
            <w:vanish/>
          </w:rPr>
          <w:t xml:space="preserve">Рисунок </w:t>
        </w:r>
        <w:r w:rsidR="00CE464D">
          <w:rPr>
            <w:rFonts w:ascii="Arial" w:hAnsi="Arial" w:cs="Arial"/>
          </w:rPr>
          <w:t>21</w:t>
        </w:r>
      </w:fldSimple>
      <w:r w:rsidRPr="00E31C12">
        <w:rPr>
          <w:rFonts w:ascii="Arial" w:eastAsia="Times New Roman" w:hAnsi="Arial" w:cs="Arial"/>
          <w:szCs w:val="24"/>
          <w:lang w:eastAsia="ru-RU"/>
        </w:rPr>
        <w:t>–</w:t>
      </w:r>
      <w:fldSimple w:instr=" REF _Ref89560574 \h  \* MERGEFORMAT ">
        <w:r w:rsidR="00CE464D" w:rsidRPr="00CE464D">
          <w:rPr>
            <w:rFonts w:ascii="Arial" w:hAnsi="Arial" w:cs="Arial"/>
            <w:vanish/>
          </w:rPr>
          <w:t xml:space="preserve">Рисунок </w:t>
        </w:r>
        <w:r w:rsidR="00CE464D">
          <w:rPr>
            <w:rFonts w:ascii="Arial" w:hAnsi="Arial" w:cs="Arial"/>
          </w:rPr>
          <w:t>23</w:t>
        </w:r>
      </w:fldSimple>
      <w:r w:rsidRPr="00E31C12">
        <w:rPr>
          <w:rFonts w:ascii="Arial" w:eastAsia="Times New Roman" w:hAnsi="Arial" w:cs="Arial"/>
          <w:szCs w:val="24"/>
          <w:lang w:eastAsia="ru-RU"/>
        </w:rPr>
        <w:t>.</w:t>
      </w:r>
    </w:p>
    <w:p w:rsidR="005C28CC" w:rsidRPr="00E31C12" w:rsidRDefault="00CF0A92">
      <w:pPr>
        <w:keepNext/>
        <w:spacing w:after="0" w:line="276" w:lineRule="auto"/>
        <w:jc w:val="center"/>
        <w:rPr>
          <w:rFonts w:ascii="Arial" w:hAnsi="Arial" w:cs="Arial"/>
        </w:rPr>
      </w:pPr>
      <w:r w:rsidRPr="00E31C12">
        <w:rPr>
          <w:rFonts w:ascii="Arial" w:hAnsi="Arial" w:cs="Arial"/>
          <w:noProof/>
          <w:lang w:eastAsia="ru-RU"/>
        </w:rPr>
        <w:drawing>
          <wp:inline distT="0" distB="0" distL="0" distR="0">
            <wp:extent cx="5940425" cy="338137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81375"/>
                    </a:xfrm>
                    <a:prstGeom prst="rect">
                      <a:avLst/>
                    </a:prstGeom>
                  </pic:spPr>
                </pic:pic>
              </a:graphicData>
            </a:graphic>
          </wp:inline>
        </w:drawing>
      </w:r>
    </w:p>
    <w:p w:rsidR="005C28CC" w:rsidRPr="00E31C12" w:rsidRDefault="00FE63FA">
      <w:pPr>
        <w:pStyle w:val="affff1"/>
        <w:spacing w:line="276" w:lineRule="auto"/>
        <w:jc w:val="center"/>
        <w:rPr>
          <w:rFonts w:ascii="Arial" w:hAnsi="Arial" w:cs="Arial"/>
          <w:szCs w:val="24"/>
        </w:rPr>
      </w:pPr>
      <w:bookmarkStart w:id="600" w:name="_Ref89560570"/>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21</w:t>
      </w:r>
      <w:r w:rsidR="009118DF" w:rsidRPr="00E31C12">
        <w:rPr>
          <w:rFonts w:ascii="Arial" w:hAnsi="Arial" w:cs="Arial"/>
        </w:rPr>
        <w:fldChar w:fldCharType="end"/>
      </w:r>
      <w:bookmarkEnd w:id="600"/>
      <w:r w:rsidRPr="00E31C12">
        <w:rPr>
          <w:rFonts w:ascii="Arial" w:hAnsi="Arial" w:cs="Arial"/>
        </w:rPr>
        <w:t xml:space="preserve"> – Графическое отображение электронной модели</w:t>
      </w:r>
    </w:p>
    <w:p w:rsidR="005C28CC" w:rsidRPr="00E31C12" w:rsidRDefault="005C28CC">
      <w:pPr>
        <w:spacing w:after="0" w:line="276" w:lineRule="auto"/>
        <w:jc w:val="center"/>
        <w:rPr>
          <w:rFonts w:ascii="Arial" w:eastAsia="Times New Roman" w:hAnsi="Arial" w:cs="Arial"/>
          <w:szCs w:val="24"/>
          <w:lang w:eastAsia="ru-RU"/>
        </w:rPr>
      </w:pPr>
    </w:p>
    <w:p w:rsidR="005C28CC" w:rsidRPr="00E31C12" w:rsidRDefault="009118DF">
      <w:pPr>
        <w:keepNext/>
        <w:spacing w:after="0" w:line="276" w:lineRule="auto"/>
        <w:jc w:val="center"/>
        <w:rPr>
          <w:rFonts w:ascii="Arial" w:hAnsi="Arial" w:cs="Arial"/>
        </w:rPr>
      </w:pPr>
      <w:r>
        <w:rPr>
          <w:rFonts w:ascii="Arial" w:hAnsi="Arial" w:cs="Arial"/>
          <w:noProof/>
          <w:lang w:eastAsia="ru-RU"/>
        </w:rPr>
        <w:pict>
          <v:shape id="_x0000_s1048" type="#_x0000_t75" style="position:absolute;left:0;text-align:left;margin-left:0;margin-top:0;width:50pt;height:50pt;z-index:251656192;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41" type="#_x0000_t75" style="width:468pt;height:250.5pt;mso-wrap-distance-left:0;mso-wrap-distance-top:0;mso-wrap-distance-right:0;mso-wrap-distance-bottom:0">
            <v:imagedata r:id="rId52" o:title=""/>
            <v:path textboxrect="0,0,0,0"/>
          </v:shape>
        </w:pict>
      </w:r>
    </w:p>
    <w:p w:rsidR="005C28CC" w:rsidRPr="00E31C12" w:rsidRDefault="00FE63FA">
      <w:pPr>
        <w:pStyle w:val="affff1"/>
        <w:spacing w:line="276" w:lineRule="auto"/>
        <w:jc w:val="center"/>
        <w:rPr>
          <w:rFonts w:ascii="Arial" w:hAnsi="Arial" w:cs="Arial"/>
        </w:rPr>
      </w:pPr>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22</w:t>
      </w:r>
      <w:r w:rsidR="009118DF" w:rsidRPr="00E31C12">
        <w:rPr>
          <w:rFonts w:ascii="Arial" w:hAnsi="Arial" w:cs="Arial"/>
        </w:rPr>
        <w:fldChar w:fldCharType="end"/>
      </w:r>
      <w:r w:rsidRPr="00E31C12">
        <w:rPr>
          <w:rFonts w:ascii="Arial" w:hAnsi="Arial" w:cs="Arial"/>
        </w:rPr>
        <w:t xml:space="preserve"> – Графическое отображение электронной модели</w:t>
      </w:r>
    </w:p>
    <w:p w:rsidR="005C28CC" w:rsidRPr="00E31C12" w:rsidRDefault="005C28CC">
      <w:pPr>
        <w:spacing w:after="0" w:line="276" w:lineRule="auto"/>
        <w:jc w:val="center"/>
        <w:rPr>
          <w:rFonts w:ascii="Arial" w:hAnsi="Arial" w:cs="Arial"/>
          <w:lang w:eastAsia="ru-RU"/>
        </w:rPr>
      </w:pPr>
    </w:p>
    <w:p w:rsidR="005C28CC" w:rsidRPr="00E31C12" w:rsidRDefault="009118DF">
      <w:pPr>
        <w:keepNext/>
        <w:spacing w:after="0" w:line="276" w:lineRule="auto"/>
        <w:jc w:val="center"/>
        <w:rPr>
          <w:rFonts w:ascii="Arial" w:hAnsi="Arial" w:cs="Arial"/>
        </w:rPr>
      </w:pPr>
      <w:r>
        <w:rPr>
          <w:rFonts w:ascii="Arial" w:hAnsi="Arial" w:cs="Arial"/>
          <w:noProof/>
          <w:lang w:eastAsia="ru-RU"/>
        </w:rPr>
        <w:pict>
          <v:shape id="_x0000_s1046" type="#_x0000_t75" style="position:absolute;left:0;text-align:left;margin-left:0;margin-top:0;width:50pt;height:50pt;z-index:251657216;visibility:hidden#_x0000_t75" filled="t" stroked="t">
            <v:stroke joinstyle="round"/>
            <v:path o:extrusionok="t" gradientshapeok="f" o:connecttype="segments"/>
            <o:lock v:ext="edit" aspectratio="f" selection="t"/>
          </v:shape>
        </w:pict>
      </w:r>
      <w:r w:rsidR="007531E3" w:rsidRPr="009118DF">
        <w:rPr>
          <w:rFonts w:ascii="Arial" w:hAnsi="Arial" w:cs="Arial"/>
          <w:noProof/>
          <w:lang w:eastAsia="ru-RU"/>
        </w:rPr>
        <w:pict>
          <v:shape id="_x0000_i1042" type="#_x0000_t75" style="width:468pt;height:250.5pt;mso-wrap-distance-left:0;mso-wrap-distance-top:0;mso-wrap-distance-right:0;mso-wrap-distance-bottom:0">
            <v:imagedata r:id="rId53" o:title=""/>
            <v:path textboxrect="0,0,0,0"/>
          </v:shape>
        </w:pict>
      </w:r>
    </w:p>
    <w:p w:rsidR="005C28CC" w:rsidRPr="00E31C12" w:rsidRDefault="00FE63FA">
      <w:pPr>
        <w:pStyle w:val="affff1"/>
        <w:spacing w:line="276" w:lineRule="auto"/>
        <w:jc w:val="center"/>
        <w:rPr>
          <w:rFonts w:ascii="Arial" w:hAnsi="Arial" w:cs="Arial"/>
          <w:szCs w:val="24"/>
        </w:rPr>
      </w:pPr>
      <w:bookmarkStart w:id="601" w:name="_Ref89560574"/>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23</w:t>
      </w:r>
      <w:r w:rsidR="009118DF" w:rsidRPr="00E31C12">
        <w:rPr>
          <w:rFonts w:ascii="Arial" w:hAnsi="Arial" w:cs="Arial"/>
        </w:rPr>
        <w:fldChar w:fldCharType="end"/>
      </w:r>
      <w:bookmarkEnd w:id="601"/>
      <w:r w:rsidRPr="00E31C12">
        <w:rPr>
          <w:rFonts w:ascii="Arial" w:hAnsi="Arial" w:cs="Arial"/>
        </w:rPr>
        <w:t xml:space="preserve"> – Графическое отображение электронной модели</w:t>
      </w:r>
    </w:p>
    <w:p w:rsidR="005C28CC" w:rsidRPr="00E31C12" w:rsidRDefault="005C28CC">
      <w:pPr>
        <w:keepNext/>
        <w:spacing w:after="0" w:line="276" w:lineRule="auto"/>
        <w:jc w:val="center"/>
        <w:rPr>
          <w:rFonts w:ascii="Arial" w:eastAsia="Calibri" w:hAnsi="Arial" w:cs="Arial"/>
          <w:iCs/>
          <w:szCs w:val="24"/>
        </w:rPr>
      </w:pP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Графическое представление объектов системы теплоснабжения с привя</w:t>
      </w:r>
      <w:r w:rsidRPr="00E31C12">
        <w:rPr>
          <w:rFonts w:ascii="Arial" w:eastAsia="Times New Roman" w:hAnsi="Arial" w:cs="Arial"/>
          <w:szCs w:val="24"/>
          <w:lang w:eastAsia="ru-RU"/>
        </w:rPr>
        <w:t>з</w:t>
      </w:r>
      <w:r w:rsidRPr="00E31C12">
        <w:rPr>
          <w:rFonts w:ascii="Arial" w:eastAsia="Times New Roman" w:hAnsi="Arial" w:cs="Arial"/>
          <w:szCs w:val="24"/>
          <w:lang w:eastAsia="ru-RU"/>
        </w:rPr>
        <w:t xml:space="preserve">кой к топографической основе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и с полным топологическим описанием связности объектов представлено на отдельных листах, являющихся неотъемлемой частью настоящей схемы.</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02" w:name="_Toc466045898"/>
      <w:bookmarkStart w:id="603" w:name="_Toc488914460"/>
      <w:bookmarkStart w:id="604" w:name="_Toc527000685"/>
      <w:bookmarkStart w:id="605" w:name="_Toc2361195"/>
      <w:bookmarkStart w:id="606" w:name="_Toc4604259"/>
      <w:bookmarkStart w:id="607" w:name="_Toc4604533"/>
      <w:bookmarkStart w:id="608" w:name="_Toc4606401"/>
      <w:bookmarkStart w:id="609" w:name="_Toc4762981"/>
      <w:bookmarkStart w:id="610" w:name="_Toc9442953"/>
      <w:bookmarkStart w:id="611" w:name="_Toc51274330"/>
      <w:bookmarkStart w:id="612" w:name="_Toc133009820"/>
      <w:bookmarkStart w:id="613" w:name="_Toc164201743"/>
      <w:r w:rsidRPr="00E31C12">
        <w:rPr>
          <w:rFonts w:ascii="Arial" w:hAnsi="Arial" w:cs="Arial"/>
          <w:b/>
          <w:color w:val="auto"/>
          <w:sz w:val="24"/>
          <w:szCs w:val="24"/>
          <w:lang w:val="ru-RU"/>
        </w:rPr>
        <w:lastRenderedPageBreak/>
        <w:t>3.3. Паспортизация объектов системы теплоснабжения</w:t>
      </w:r>
      <w:bookmarkEnd w:id="602"/>
      <w:bookmarkEnd w:id="603"/>
      <w:bookmarkEnd w:id="604"/>
      <w:bookmarkEnd w:id="605"/>
      <w:bookmarkEnd w:id="606"/>
      <w:bookmarkEnd w:id="607"/>
      <w:bookmarkEnd w:id="608"/>
      <w:bookmarkEnd w:id="609"/>
      <w:bookmarkEnd w:id="610"/>
      <w:bookmarkEnd w:id="611"/>
      <w:bookmarkEnd w:id="612"/>
      <w:bookmarkEnd w:id="613"/>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w:t>
      </w:r>
      <w:r w:rsidRPr="00E31C12">
        <w:rPr>
          <w:rFonts w:ascii="Arial" w:eastAsia="Times New Roman" w:hAnsi="Arial" w:cs="Arial"/>
          <w:szCs w:val="24"/>
          <w:lang w:eastAsia="ru-RU"/>
        </w:rPr>
        <w:t>с</w:t>
      </w:r>
      <w:r w:rsidRPr="00E31C12">
        <w:rPr>
          <w:rFonts w:ascii="Arial" w:eastAsia="Times New Roman" w:hAnsi="Arial" w:cs="Arial"/>
          <w:szCs w:val="24"/>
          <w:lang w:eastAsia="ru-RU"/>
        </w:rPr>
        <w:t>точник, участок тепловой сети, узел, потребитель. Каждый элемент имеет свой паспорт объекта, состоящий из описательных характеристик. Среди этих характ</w:t>
      </w:r>
      <w:r w:rsidRPr="00E31C12">
        <w:rPr>
          <w:rFonts w:ascii="Arial" w:eastAsia="Times New Roman" w:hAnsi="Arial" w:cs="Arial"/>
          <w:szCs w:val="24"/>
          <w:lang w:eastAsia="ru-RU"/>
        </w:rPr>
        <w:t>е</w:t>
      </w:r>
      <w:r w:rsidRPr="00E31C12">
        <w:rPr>
          <w:rFonts w:ascii="Arial" w:eastAsia="Times New Roman" w:hAnsi="Arial" w:cs="Arial"/>
          <w:szCs w:val="24"/>
          <w:lang w:eastAsia="ru-RU"/>
        </w:rPr>
        <w:t>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w:t>
      </w:r>
      <w:r w:rsidRPr="00E31C12">
        <w:rPr>
          <w:rFonts w:ascii="Arial" w:eastAsia="Times New Roman" w:hAnsi="Arial" w:cs="Arial"/>
          <w:szCs w:val="24"/>
          <w:lang w:eastAsia="ru-RU"/>
        </w:rPr>
        <w:t>о</w:t>
      </w:r>
      <w:r w:rsidRPr="00E31C12">
        <w:rPr>
          <w:rFonts w:ascii="Arial" w:eastAsia="Times New Roman" w:hAnsi="Arial" w:cs="Arial"/>
          <w:szCs w:val="24"/>
          <w:lang w:eastAsia="ru-RU"/>
        </w:rPr>
        <w:t>гического ввода позволяют корректно заполнить базу данных характеристик узлов и участков тепловой сети.</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14" w:name="_Toc466045899"/>
      <w:bookmarkStart w:id="615" w:name="_Toc488914461"/>
      <w:bookmarkStart w:id="616" w:name="_Toc527000686"/>
      <w:bookmarkStart w:id="617" w:name="_Toc2361196"/>
      <w:bookmarkStart w:id="618" w:name="_Toc4604260"/>
      <w:bookmarkStart w:id="619" w:name="_Toc4604534"/>
      <w:bookmarkStart w:id="620" w:name="_Toc4606402"/>
      <w:bookmarkStart w:id="621" w:name="_Toc4762982"/>
      <w:bookmarkStart w:id="622" w:name="_Toc9442954"/>
      <w:bookmarkStart w:id="623" w:name="_Toc51274331"/>
      <w:bookmarkStart w:id="624" w:name="_Toc133009821"/>
      <w:bookmarkStart w:id="625" w:name="_Toc164201744"/>
      <w:r w:rsidRPr="00E31C12">
        <w:rPr>
          <w:rFonts w:ascii="Arial" w:hAnsi="Arial" w:cs="Arial"/>
          <w:b/>
          <w:color w:val="auto"/>
          <w:sz w:val="24"/>
          <w:szCs w:val="24"/>
          <w:lang w:val="ru-RU"/>
        </w:rPr>
        <w:t>3.4. Паспортизация и описание расчетных единиц территориального дел</w:t>
      </w:r>
      <w:r w:rsidRPr="00E31C12">
        <w:rPr>
          <w:rFonts w:ascii="Arial" w:hAnsi="Arial" w:cs="Arial"/>
          <w:b/>
          <w:color w:val="auto"/>
          <w:sz w:val="24"/>
          <w:szCs w:val="24"/>
          <w:lang w:val="ru-RU"/>
        </w:rPr>
        <w:t>е</w:t>
      </w:r>
      <w:r w:rsidRPr="00E31C12">
        <w:rPr>
          <w:rFonts w:ascii="Arial" w:hAnsi="Arial" w:cs="Arial"/>
          <w:b/>
          <w:color w:val="auto"/>
          <w:sz w:val="24"/>
          <w:szCs w:val="24"/>
          <w:lang w:val="ru-RU"/>
        </w:rPr>
        <w:t>ния, включая административное</w:t>
      </w:r>
      <w:bookmarkEnd w:id="614"/>
      <w:bookmarkEnd w:id="615"/>
      <w:bookmarkEnd w:id="616"/>
      <w:bookmarkEnd w:id="617"/>
      <w:bookmarkEnd w:id="618"/>
      <w:bookmarkEnd w:id="619"/>
      <w:bookmarkEnd w:id="620"/>
      <w:bookmarkEnd w:id="621"/>
      <w:bookmarkEnd w:id="622"/>
      <w:bookmarkEnd w:id="623"/>
      <w:bookmarkEnd w:id="624"/>
      <w:bookmarkEnd w:id="625"/>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В паспортизацию объектов тепловой сети также включена привязка к адм</w:t>
      </w:r>
      <w:r w:rsidRPr="00E31C12">
        <w:rPr>
          <w:rFonts w:ascii="Arial" w:eastAsia="Times New Roman" w:hAnsi="Arial" w:cs="Arial"/>
          <w:szCs w:val="24"/>
          <w:lang w:eastAsia="ru-RU"/>
        </w:rPr>
        <w:t>и</w:t>
      </w:r>
      <w:r w:rsidRPr="00E31C12">
        <w:rPr>
          <w:rFonts w:ascii="Arial" w:eastAsia="Times New Roman" w:hAnsi="Arial" w:cs="Arial"/>
          <w:szCs w:val="24"/>
          <w:lang w:eastAsia="ru-RU"/>
        </w:rPr>
        <w:t xml:space="preserve">нистративным районам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что позволяет получать справочную информацию по объектам базы данных в разрезе территориального деления ра</w:t>
      </w:r>
      <w:r w:rsidRPr="00E31C12">
        <w:rPr>
          <w:rFonts w:ascii="Arial" w:eastAsia="Times New Roman" w:hAnsi="Arial" w:cs="Arial"/>
          <w:szCs w:val="24"/>
          <w:lang w:eastAsia="ru-RU"/>
        </w:rPr>
        <w:t>с</w:t>
      </w:r>
      <w:r w:rsidRPr="00E31C12">
        <w:rPr>
          <w:rFonts w:ascii="Arial" w:eastAsia="Times New Roman" w:hAnsi="Arial" w:cs="Arial"/>
          <w:szCs w:val="24"/>
          <w:lang w:eastAsia="ru-RU"/>
        </w:rPr>
        <w:t>четных единиц.</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26" w:name="_Toc466045900"/>
      <w:bookmarkStart w:id="627" w:name="_Toc488914462"/>
      <w:bookmarkStart w:id="628" w:name="_Toc527000687"/>
      <w:bookmarkStart w:id="629" w:name="_Toc2361197"/>
      <w:bookmarkStart w:id="630" w:name="_Toc4604261"/>
      <w:bookmarkStart w:id="631" w:name="_Toc4604535"/>
      <w:bookmarkStart w:id="632" w:name="_Toc4606403"/>
      <w:bookmarkStart w:id="633" w:name="_Toc4762983"/>
      <w:bookmarkStart w:id="634" w:name="_Toc9442955"/>
      <w:bookmarkStart w:id="635" w:name="_Toc51274332"/>
      <w:bookmarkStart w:id="636" w:name="_Toc133009822"/>
      <w:bookmarkStart w:id="637" w:name="_Toc164201745"/>
      <w:r w:rsidRPr="00E31C12">
        <w:rPr>
          <w:rFonts w:ascii="Arial" w:hAnsi="Arial" w:cs="Arial"/>
          <w:b/>
          <w:color w:val="auto"/>
          <w:sz w:val="24"/>
          <w:szCs w:val="24"/>
          <w:lang w:val="ru-RU"/>
        </w:rPr>
        <w:t>3.5. Гидравлический расчет тепловых сетей любой степени закольцованн</w:t>
      </w:r>
      <w:r w:rsidRPr="00E31C12">
        <w:rPr>
          <w:rFonts w:ascii="Arial" w:hAnsi="Arial" w:cs="Arial"/>
          <w:b/>
          <w:color w:val="auto"/>
          <w:sz w:val="24"/>
          <w:szCs w:val="24"/>
          <w:lang w:val="ru-RU"/>
        </w:rPr>
        <w:t>о</w:t>
      </w:r>
      <w:r w:rsidRPr="00E31C12">
        <w:rPr>
          <w:rFonts w:ascii="Arial" w:hAnsi="Arial" w:cs="Arial"/>
          <w:b/>
          <w:color w:val="auto"/>
          <w:sz w:val="24"/>
          <w:szCs w:val="24"/>
          <w:lang w:val="ru-RU"/>
        </w:rPr>
        <w:t>сти, в том числе гидравлический расчет при совместной работе нескольких источников тепловой энергии на единую тепловую сеть</w:t>
      </w:r>
      <w:bookmarkEnd w:id="626"/>
      <w:bookmarkEnd w:id="627"/>
      <w:bookmarkEnd w:id="628"/>
      <w:bookmarkEnd w:id="629"/>
      <w:bookmarkEnd w:id="630"/>
      <w:bookmarkEnd w:id="631"/>
      <w:bookmarkEnd w:id="632"/>
      <w:bookmarkEnd w:id="633"/>
      <w:bookmarkEnd w:id="634"/>
      <w:bookmarkEnd w:id="635"/>
      <w:bookmarkEnd w:id="636"/>
      <w:bookmarkEnd w:id="637"/>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Размерность рассчитываемых тепловых сетей, степень их закольцованн</w:t>
      </w:r>
      <w:r w:rsidRPr="00E31C12">
        <w:rPr>
          <w:rFonts w:ascii="Arial" w:eastAsia="Times New Roman" w:hAnsi="Arial" w:cs="Arial"/>
          <w:szCs w:val="24"/>
          <w:lang w:eastAsia="ru-RU"/>
        </w:rPr>
        <w:t>о</w:t>
      </w:r>
      <w:r w:rsidRPr="00E31C12">
        <w:rPr>
          <w:rFonts w:ascii="Arial" w:eastAsia="Times New Roman" w:hAnsi="Arial" w:cs="Arial"/>
          <w:szCs w:val="24"/>
          <w:lang w:eastAsia="ru-RU"/>
        </w:rPr>
        <w:t>сти, а также количество теплоисточников, работающих на общую сеть - не огран</w:t>
      </w:r>
      <w:r w:rsidRPr="00E31C12">
        <w:rPr>
          <w:rFonts w:ascii="Arial" w:eastAsia="Times New Roman" w:hAnsi="Arial" w:cs="Arial"/>
          <w:szCs w:val="24"/>
          <w:lang w:eastAsia="ru-RU"/>
        </w:rPr>
        <w:t>и</w:t>
      </w:r>
      <w:r w:rsidRPr="00E31C12">
        <w:rPr>
          <w:rFonts w:ascii="Arial" w:eastAsia="Times New Roman" w:hAnsi="Arial" w:cs="Arial"/>
          <w:szCs w:val="24"/>
          <w:lang w:eastAsia="ru-RU"/>
        </w:rPr>
        <w:t>чены. После графического представления объектов и формирования паспортиз</w:t>
      </w:r>
      <w:r w:rsidRPr="00E31C12">
        <w:rPr>
          <w:rFonts w:ascii="Arial" w:eastAsia="Times New Roman" w:hAnsi="Arial" w:cs="Arial"/>
          <w:szCs w:val="24"/>
          <w:lang w:eastAsia="ru-RU"/>
        </w:rPr>
        <w:t>а</w:t>
      </w:r>
      <w:r w:rsidRPr="00E31C12">
        <w:rPr>
          <w:rFonts w:ascii="Arial" w:eastAsia="Times New Roman" w:hAnsi="Arial" w:cs="Arial"/>
          <w:szCs w:val="24"/>
          <w:lang w:eastAsia="ru-RU"/>
        </w:rPr>
        <w:t>ции каждого объекта системы теплоснабжения, в электронной модели произведен гидравлический расчет всех источников тепловой энергии.</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Результат гидравлических расчетов системы теплоснабжения </w:t>
      </w:r>
      <w:r w:rsidR="00CA6259" w:rsidRPr="00E31C12">
        <w:rPr>
          <w:rFonts w:ascii="Arial" w:eastAsia="Times New Roman" w:hAnsi="Arial" w:cs="Arial"/>
          <w:szCs w:val="24"/>
          <w:lang w:eastAsia="ru-RU"/>
        </w:rPr>
        <w:t>сельского п</w:t>
      </w:r>
      <w:r w:rsidR="00CA6259" w:rsidRPr="00E31C12">
        <w:rPr>
          <w:rFonts w:ascii="Arial" w:eastAsia="Times New Roman" w:hAnsi="Arial" w:cs="Arial"/>
          <w:szCs w:val="24"/>
          <w:lang w:eastAsia="ru-RU"/>
        </w:rPr>
        <w:t>о</w:t>
      </w:r>
      <w:r w:rsidR="00CA6259" w:rsidRPr="00E31C12">
        <w:rPr>
          <w:rFonts w:ascii="Arial" w:eastAsia="Times New Roman" w:hAnsi="Arial" w:cs="Arial"/>
          <w:szCs w:val="24"/>
          <w:lang w:eastAsia="ru-RU"/>
        </w:rPr>
        <w:t>селения</w:t>
      </w:r>
      <w:r w:rsidRPr="00E31C12">
        <w:rPr>
          <w:rFonts w:ascii="Arial" w:eastAsia="Times New Roman" w:hAnsi="Arial" w:cs="Arial"/>
          <w:szCs w:val="24"/>
          <w:lang w:eastAsia="ru-RU"/>
        </w:rPr>
        <w:t xml:space="preserve"> по источнику может быть сформирован в протоколы Excel и показан в в</w:t>
      </w:r>
      <w:r w:rsidRPr="00E31C12">
        <w:rPr>
          <w:rFonts w:ascii="Arial" w:eastAsia="Times New Roman" w:hAnsi="Arial" w:cs="Arial"/>
          <w:szCs w:val="24"/>
          <w:lang w:eastAsia="ru-RU"/>
        </w:rPr>
        <w:t>и</w:t>
      </w:r>
      <w:r w:rsidRPr="00E31C12">
        <w:rPr>
          <w:rFonts w:ascii="Arial" w:eastAsia="Times New Roman" w:hAnsi="Arial" w:cs="Arial"/>
          <w:szCs w:val="24"/>
          <w:lang w:eastAsia="ru-RU"/>
        </w:rPr>
        <w:t>де пьезометрических графиков.</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5C28CC">
      <w:pPr>
        <w:pStyle w:val="10"/>
        <w:spacing w:line="276" w:lineRule="auto"/>
        <w:jc w:val="both"/>
        <w:rPr>
          <w:rFonts w:cs="Times New Roman"/>
          <w:sz w:val="24"/>
          <w:szCs w:val="24"/>
          <w:lang w:val="ru-RU"/>
        </w:rPr>
      </w:pPr>
      <w:bookmarkStart w:id="638" w:name="_Toc466045901"/>
      <w:bookmarkStart w:id="639" w:name="_Toc488914463"/>
      <w:bookmarkStart w:id="640" w:name="_Toc527000688"/>
      <w:bookmarkStart w:id="641" w:name="_Toc2361198"/>
      <w:bookmarkStart w:id="642" w:name="_Toc4604262"/>
      <w:bookmarkStart w:id="643" w:name="_Toc4604536"/>
      <w:bookmarkStart w:id="644" w:name="_Toc4606404"/>
      <w:bookmarkStart w:id="645" w:name="_Toc4762984"/>
      <w:bookmarkStart w:id="646" w:name="_Toc9442956"/>
      <w:bookmarkStart w:id="647" w:name="_Toc51274333"/>
    </w:p>
    <w:p w:rsidR="005C28CC" w:rsidRPr="00E31C12" w:rsidRDefault="00FE63FA">
      <w:pPr>
        <w:rPr>
          <w:rFonts w:eastAsia="Times New Roman" w:cs="Times New Roman"/>
          <w:b/>
          <w:bCs/>
          <w:szCs w:val="24"/>
        </w:rPr>
      </w:pPr>
      <w:r w:rsidRPr="00E31C12">
        <w:rPr>
          <w:rFonts w:cs="Times New Roman"/>
          <w:szCs w:val="24"/>
        </w:rPr>
        <w:br w:type="page" w:clear="all"/>
      </w:r>
    </w:p>
    <w:p w:rsidR="005C28CC" w:rsidRPr="00E31C12" w:rsidRDefault="00FE63FA">
      <w:pPr>
        <w:pStyle w:val="21"/>
        <w:spacing w:after="180"/>
        <w:jc w:val="both"/>
        <w:rPr>
          <w:rFonts w:ascii="Arial" w:hAnsi="Arial" w:cs="Arial"/>
          <w:b/>
          <w:color w:val="auto"/>
          <w:sz w:val="24"/>
          <w:szCs w:val="24"/>
          <w:lang w:val="ru-RU"/>
        </w:rPr>
      </w:pPr>
      <w:bookmarkStart w:id="648" w:name="_Toc133009823"/>
      <w:bookmarkStart w:id="649" w:name="_Toc164201746"/>
      <w:r w:rsidRPr="00E31C12">
        <w:rPr>
          <w:rFonts w:ascii="Arial" w:hAnsi="Arial" w:cs="Arial"/>
          <w:b/>
          <w:color w:val="auto"/>
          <w:sz w:val="24"/>
          <w:szCs w:val="24"/>
          <w:lang w:val="ru-RU"/>
        </w:rPr>
        <w:lastRenderedPageBreak/>
        <w:t>3.6. Моделирование всех видов переключений, осуществляемых в тепловых сетях, в том числе переключений тепловых нагрузок между источниками т</w:t>
      </w:r>
      <w:r w:rsidRPr="00E31C12">
        <w:rPr>
          <w:rFonts w:ascii="Arial" w:hAnsi="Arial" w:cs="Arial"/>
          <w:b/>
          <w:color w:val="auto"/>
          <w:sz w:val="24"/>
          <w:szCs w:val="24"/>
          <w:lang w:val="ru-RU"/>
        </w:rPr>
        <w:t>е</w:t>
      </w:r>
      <w:r w:rsidRPr="00E31C12">
        <w:rPr>
          <w:rFonts w:ascii="Arial" w:hAnsi="Arial" w:cs="Arial"/>
          <w:b/>
          <w:color w:val="auto"/>
          <w:sz w:val="24"/>
          <w:szCs w:val="24"/>
          <w:lang w:val="ru-RU"/>
        </w:rPr>
        <w:t>пловой энергии</w:t>
      </w:r>
      <w:bookmarkEnd w:id="638"/>
      <w:bookmarkEnd w:id="639"/>
      <w:bookmarkEnd w:id="640"/>
      <w:bookmarkEnd w:id="641"/>
      <w:bookmarkEnd w:id="642"/>
      <w:bookmarkEnd w:id="643"/>
      <w:bookmarkEnd w:id="644"/>
      <w:bookmarkEnd w:id="645"/>
      <w:bookmarkEnd w:id="646"/>
      <w:bookmarkEnd w:id="647"/>
      <w:bookmarkEnd w:id="648"/>
      <w:bookmarkEnd w:id="649"/>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Моделирование переключений позволяет отслеживать программой состо</w:t>
      </w:r>
      <w:r w:rsidRPr="00E31C12">
        <w:rPr>
          <w:rFonts w:ascii="Arial" w:eastAsia="Times New Roman" w:hAnsi="Arial" w:cs="Arial"/>
          <w:szCs w:val="24"/>
          <w:lang w:eastAsia="ru-RU"/>
        </w:rPr>
        <w:t>я</w:t>
      </w:r>
      <w:r w:rsidRPr="00E31C12">
        <w:rPr>
          <w:rFonts w:ascii="Arial" w:eastAsia="Times New Roman" w:hAnsi="Arial" w:cs="Arial"/>
          <w:szCs w:val="24"/>
          <w:lang w:eastAsia="ru-RU"/>
        </w:rPr>
        <w:t>ние запорно-регулирующей арматуры и насосных агрегатов в базе данных опис</w:t>
      </w:r>
      <w:r w:rsidRPr="00E31C12">
        <w:rPr>
          <w:rFonts w:ascii="Arial" w:eastAsia="Times New Roman" w:hAnsi="Arial" w:cs="Arial"/>
          <w:szCs w:val="24"/>
          <w:lang w:eastAsia="ru-RU"/>
        </w:rPr>
        <w:t>а</w:t>
      </w:r>
      <w:r w:rsidRPr="00E31C12">
        <w:rPr>
          <w:rFonts w:ascii="Arial" w:eastAsia="Times New Roman" w:hAnsi="Arial" w:cs="Arial"/>
          <w:szCs w:val="24"/>
          <w:lang w:eastAsia="ru-RU"/>
        </w:rPr>
        <w:t>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w:t>
      </w:r>
      <w:r w:rsidRPr="00E31C12">
        <w:rPr>
          <w:rFonts w:ascii="Arial" w:eastAsia="Times New Roman" w:hAnsi="Arial" w:cs="Arial"/>
          <w:szCs w:val="24"/>
          <w:lang w:eastAsia="ru-RU"/>
        </w:rPr>
        <w:t>т</w:t>
      </w:r>
      <w:r w:rsidRPr="00E31C12">
        <w:rPr>
          <w:rFonts w:ascii="Arial" w:eastAsia="Times New Roman" w:hAnsi="Arial" w:cs="Arial"/>
          <w:szCs w:val="24"/>
          <w:lang w:eastAsia="ru-RU"/>
        </w:rPr>
        <w:t>ветствует текущему состоянию всей совокупности запорно-регулирующей армат</w:t>
      </w:r>
      <w:r w:rsidRPr="00E31C12">
        <w:rPr>
          <w:rFonts w:ascii="Arial" w:eastAsia="Times New Roman" w:hAnsi="Arial" w:cs="Arial"/>
          <w:szCs w:val="24"/>
          <w:lang w:eastAsia="ru-RU"/>
        </w:rPr>
        <w:t>у</w:t>
      </w:r>
      <w:r w:rsidRPr="00E31C12">
        <w:rPr>
          <w:rFonts w:ascii="Arial" w:eastAsia="Times New Roman" w:hAnsi="Arial" w:cs="Arial"/>
          <w:szCs w:val="24"/>
          <w:lang w:eastAsia="ru-RU"/>
        </w:rPr>
        <w:t>ры и насосных агрегатов на схеме тепловой сети.</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50" w:name="_Toc466045902"/>
      <w:bookmarkStart w:id="651" w:name="_Toc488914464"/>
      <w:bookmarkStart w:id="652" w:name="_Toc527000689"/>
      <w:bookmarkStart w:id="653" w:name="_Toc2361199"/>
      <w:bookmarkStart w:id="654" w:name="_Toc4604263"/>
      <w:bookmarkStart w:id="655" w:name="_Toc4604537"/>
      <w:bookmarkStart w:id="656" w:name="_Toc4606405"/>
      <w:bookmarkStart w:id="657" w:name="_Toc4762985"/>
      <w:bookmarkStart w:id="658" w:name="_Toc9442957"/>
      <w:bookmarkStart w:id="659" w:name="_Toc51274334"/>
      <w:bookmarkStart w:id="660" w:name="_Toc133009824"/>
      <w:bookmarkStart w:id="661" w:name="_Toc164201747"/>
      <w:r w:rsidRPr="00E31C12">
        <w:rPr>
          <w:rFonts w:ascii="Arial" w:hAnsi="Arial" w:cs="Arial"/>
          <w:b/>
          <w:color w:val="auto"/>
          <w:sz w:val="24"/>
          <w:szCs w:val="24"/>
          <w:lang w:val="ru-RU"/>
        </w:rPr>
        <w:t>3.7. Расчет балансов тепловой энергии по источникам тепловой энергии и по территориальному признаку</w:t>
      </w:r>
      <w:bookmarkEnd w:id="650"/>
      <w:bookmarkEnd w:id="651"/>
      <w:bookmarkEnd w:id="652"/>
      <w:bookmarkEnd w:id="653"/>
      <w:bookmarkEnd w:id="654"/>
      <w:bookmarkEnd w:id="655"/>
      <w:bookmarkEnd w:id="656"/>
      <w:bookmarkEnd w:id="657"/>
      <w:bookmarkEnd w:id="658"/>
      <w:bookmarkEnd w:id="659"/>
      <w:bookmarkEnd w:id="660"/>
      <w:bookmarkEnd w:id="661"/>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Расчет балансов тепловой энергии по источникам в модели тепловых сетей </w:t>
      </w:r>
      <w:r w:rsidR="00CA6259" w:rsidRPr="00E31C12">
        <w:rPr>
          <w:rFonts w:ascii="Arial" w:eastAsia="Times New Roman" w:hAnsi="Arial" w:cs="Arial"/>
          <w:szCs w:val="24"/>
          <w:lang w:eastAsia="ru-RU"/>
        </w:rPr>
        <w:t>сельского поселения</w:t>
      </w:r>
      <w:r w:rsidRPr="00E31C12">
        <w:rPr>
          <w:rFonts w:ascii="Arial" w:eastAsia="Times New Roman" w:hAnsi="Arial" w:cs="Arial"/>
          <w:szCs w:val="24"/>
          <w:lang w:eastAsia="ru-RU"/>
        </w:rPr>
        <w:t xml:space="preserve"> организован по принципу того, что каждый источник прив</w:t>
      </w:r>
      <w:r w:rsidRPr="00E31C12">
        <w:rPr>
          <w:rFonts w:ascii="Arial" w:eastAsia="Times New Roman" w:hAnsi="Arial" w:cs="Arial"/>
          <w:szCs w:val="24"/>
          <w:lang w:eastAsia="ru-RU"/>
        </w:rPr>
        <w:t>я</w:t>
      </w:r>
      <w:r w:rsidRPr="00E31C12">
        <w:rPr>
          <w:rFonts w:ascii="Arial" w:eastAsia="Times New Roman" w:hAnsi="Arial" w:cs="Arial"/>
          <w:szCs w:val="24"/>
          <w:lang w:eastAsia="ru-RU"/>
        </w:rPr>
        <w:t>зан к своему административному району. В результате получается расчет бала</w:t>
      </w:r>
      <w:r w:rsidRPr="00E31C12">
        <w:rPr>
          <w:rFonts w:ascii="Arial" w:eastAsia="Times New Roman" w:hAnsi="Arial" w:cs="Arial"/>
          <w:szCs w:val="24"/>
          <w:lang w:eastAsia="ru-RU"/>
        </w:rPr>
        <w:t>н</w:t>
      </w:r>
      <w:r w:rsidRPr="00E31C12">
        <w:rPr>
          <w:rFonts w:ascii="Arial" w:eastAsia="Times New Roman" w:hAnsi="Arial" w:cs="Arial"/>
          <w:szCs w:val="24"/>
          <w:lang w:eastAsia="ru-RU"/>
        </w:rPr>
        <w:t>сов тепловой энергии по источникам тепла и по территориальному признаку.</w:t>
      </w:r>
    </w:p>
    <w:p w:rsidR="005C28CC" w:rsidRPr="00E31C12" w:rsidRDefault="005C28CC">
      <w:pPr>
        <w:pStyle w:val="10"/>
        <w:spacing w:line="276" w:lineRule="auto"/>
        <w:jc w:val="both"/>
        <w:rPr>
          <w:rFonts w:ascii="Arial Narrow" w:hAnsi="Arial Narrow" w:cs="Times New Roman"/>
          <w:szCs w:val="24"/>
          <w:lang w:val="ru-RU"/>
        </w:rPr>
      </w:pPr>
      <w:bookmarkStart w:id="662" w:name="_Toc466045903"/>
      <w:bookmarkStart w:id="663" w:name="_Toc488914465"/>
      <w:bookmarkStart w:id="664" w:name="_Toc527000690"/>
      <w:bookmarkStart w:id="665" w:name="_Toc2361200"/>
      <w:bookmarkStart w:id="666" w:name="_Toc4604264"/>
      <w:bookmarkStart w:id="667" w:name="_Toc4604538"/>
      <w:bookmarkStart w:id="668" w:name="_Toc4606406"/>
      <w:bookmarkStart w:id="669" w:name="_Toc4762986"/>
      <w:bookmarkStart w:id="670" w:name="_Toc9442958"/>
      <w:bookmarkStart w:id="671" w:name="_Toc51274335"/>
    </w:p>
    <w:p w:rsidR="005C28CC" w:rsidRPr="00E31C12" w:rsidRDefault="00FE63FA">
      <w:pPr>
        <w:pStyle w:val="21"/>
        <w:spacing w:after="180"/>
        <w:jc w:val="both"/>
        <w:rPr>
          <w:rFonts w:ascii="Arial" w:hAnsi="Arial" w:cs="Arial"/>
          <w:b/>
          <w:color w:val="auto"/>
          <w:sz w:val="24"/>
          <w:szCs w:val="24"/>
          <w:lang w:val="ru-RU"/>
        </w:rPr>
      </w:pPr>
      <w:bookmarkStart w:id="672" w:name="_Toc133009825"/>
      <w:bookmarkStart w:id="673" w:name="_Toc164201748"/>
      <w:r w:rsidRPr="00E31C12">
        <w:rPr>
          <w:rFonts w:ascii="Arial" w:hAnsi="Arial" w:cs="Arial"/>
          <w:b/>
          <w:color w:val="auto"/>
          <w:sz w:val="24"/>
          <w:szCs w:val="24"/>
          <w:lang w:val="ru-RU"/>
        </w:rPr>
        <w:t>3.8. Расчет потерь тепловой энергии через изоляцию и с утечками теплон</w:t>
      </w:r>
      <w:r w:rsidRPr="00E31C12">
        <w:rPr>
          <w:rFonts w:ascii="Arial" w:hAnsi="Arial" w:cs="Arial"/>
          <w:b/>
          <w:color w:val="auto"/>
          <w:sz w:val="24"/>
          <w:szCs w:val="24"/>
          <w:lang w:val="ru-RU"/>
        </w:rPr>
        <w:t>о</w:t>
      </w:r>
      <w:r w:rsidRPr="00E31C12">
        <w:rPr>
          <w:rFonts w:ascii="Arial" w:hAnsi="Arial" w:cs="Arial"/>
          <w:b/>
          <w:color w:val="auto"/>
          <w:sz w:val="24"/>
          <w:szCs w:val="24"/>
          <w:lang w:val="ru-RU"/>
        </w:rPr>
        <w:t>сителя</w:t>
      </w:r>
      <w:bookmarkEnd w:id="662"/>
      <w:bookmarkEnd w:id="663"/>
      <w:bookmarkEnd w:id="664"/>
      <w:bookmarkEnd w:id="665"/>
      <w:bookmarkEnd w:id="666"/>
      <w:bookmarkEnd w:id="667"/>
      <w:bookmarkEnd w:id="668"/>
      <w:bookmarkEnd w:id="669"/>
      <w:bookmarkEnd w:id="670"/>
      <w:bookmarkEnd w:id="671"/>
      <w:bookmarkEnd w:id="672"/>
      <w:bookmarkEnd w:id="673"/>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Нормы тепловых потерь через изоляцию трубопроводов рассчитываются в ГИС Zulu Thermo 2021 на основании приказа Минэнерго от 30.12.2008 №325 (ред. от 01.02.2010). Целью данного расчета является определение нормативных те</w:t>
      </w:r>
      <w:r w:rsidRPr="00E31C12">
        <w:rPr>
          <w:rFonts w:ascii="Arial" w:eastAsia="Times New Roman" w:hAnsi="Arial" w:cs="Arial"/>
          <w:szCs w:val="24"/>
          <w:lang w:eastAsia="ru-RU"/>
        </w:rPr>
        <w:t>п</w:t>
      </w:r>
      <w:r w:rsidRPr="00E31C12">
        <w:rPr>
          <w:rFonts w:ascii="Arial" w:eastAsia="Times New Roman" w:hAnsi="Arial" w:cs="Arial"/>
          <w:szCs w:val="24"/>
          <w:lang w:eastAsia="ru-RU"/>
        </w:rPr>
        <w:t>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w:t>
      </w:r>
      <w:r w:rsidRPr="00E31C12">
        <w:rPr>
          <w:rFonts w:ascii="Arial" w:eastAsia="Times New Roman" w:hAnsi="Arial" w:cs="Arial"/>
          <w:szCs w:val="24"/>
          <w:lang w:eastAsia="ru-RU"/>
        </w:rPr>
        <w:t>и</w:t>
      </w:r>
      <w:r w:rsidRPr="00E31C12">
        <w:rPr>
          <w:rFonts w:ascii="Arial" w:eastAsia="Times New Roman" w:hAnsi="Arial" w:cs="Arial"/>
          <w:szCs w:val="24"/>
          <w:lang w:eastAsia="ru-RU"/>
        </w:rPr>
        <w:t>ку тепловой энергии и каждому центральному тепловому пункту (ЦТП), по разли</w:t>
      </w:r>
      <w:r w:rsidRPr="00E31C12">
        <w:rPr>
          <w:rFonts w:ascii="Arial" w:eastAsia="Times New Roman" w:hAnsi="Arial" w:cs="Arial"/>
          <w:szCs w:val="24"/>
          <w:lang w:eastAsia="ru-RU"/>
        </w:rPr>
        <w:t>ч</w:t>
      </w:r>
      <w:r w:rsidRPr="00E31C12">
        <w:rPr>
          <w:rFonts w:ascii="Arial" w:eastAsia="Times New Roman" w:hAnsi="Arial" w:cs="Arial"/>
          <w:szCs w:val="24"/>
          <w:lang w:eastAsia="ru-RU"/>
        </w:rPr>
        <w:t>ным владельцам (балансодержателям). Расчет может быть выполнен с учетом поправочных коэффициентов на нормы тепловых потерь. Результаты выполне</w:t>
      </w:r>
      <w:r w:rsidRPr="00E31C12">
        <w:rPr>
          <w:rFonts w:ascii="Arial" w:eastAsia="Times New Roman" w:hAnsi="Arial" w:cs="Arial"/>
          <w:szCs w:val="24"/>
          <w:lang w:eastAsia="ru-RU"/>
        </w:rPr>
        <w:t>н</w:t>
      </w:r>
      <w:r w:rsidRPr="00E31C12">
        <w:rPr>
          <w:rFonts w:ascii="Arial" w:eastAsia="Times New Roman" w:hAnsi="Arial" w:cs="Arial"/>
          <w:szCs w:val="24"/>
          <w:lang w:eastAsia="ru-RU"/>
        </w:rPr>
        <w:t>ных расчетов можно экспортировать в Microsoft Excel.</w:t>
      </w:r>
    </w:p>
    <w:p w:rsidR="005C28CC" w:rsidRPr="00E31C12" w:rsidRDefault="005C28CC">
      <w:pPr>
        <w:spacing w:after="0" w:line="24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sz w:val="24"/>
          <w:szCs w:val="24"/>
          <w:lang w:val="ru-RU"/>
        </w:rPr>
      </w:pPr>
      <w:bookmarkStart w:id="674" w:name="_Toc466045904"/>
      <w:bookmarkStart w:id="675" w:name="_Toc488914466"/>
      <w:bookmarkStart w:id="676" w:name="_Toc527000691"/>
      <w:bookmarkStart w:id="677" w:name="_Toc2361201"/>
      <w:bookmarkStart w:id="678" w:name="_Toc4604265"/>
      <w:bookmarkStart w:id="679" w:name="_Toc4604539"/>
      <w:bookmarkStart w:id="680" w:name="_Toc4606407"/>
      <w:bookmarkStart w:id="681" w:name="_Toc4762987"/>
      <w:bookmarkStart w:id="682" w:name="_Toc9442959"/>
      <w:bookmarkStart w:id="683" w:name="_Toc51274336"/>
      <w:bookmarkStart w:id="684" w:name="_Toc133009826"/>
      <w:bookmarkStart w:id="685" w:name="_Toc164201749"/>
      <w:r w:rsidRPr="00E31C12">
        <w:rPr>
          <w:rFonts w:ascii="Arial" w:hAnsi="Arial" w:cs="Arial"/>
          <w:b/>
          <w:color w:val="auto"/>
          <w:sz w:val="24"/>
          <w:szCs w:val="24"/>
          <w:lang w:val="ru-RU"/>
        </w:rPr>
        <w:t>3.9. Расчет показателей надежности теплоснабжения</w:t>
      </w:r>
      <w:bookmarkEnd w:id="674"/>
      <w:bookmarkEnd w:id="675"/>
      <w:bookmarkEnd w:id="676"/>
      <w:bookmarkEnd w:id="677"/>
      <w:bookmarkEnd w:id="678"/>
      <w:bookmarkEnd w:id="679"/>
      <w:bookmarkEnd w:id="680"/>
      <w:bookmarkEnd w:id="681"/>
      <w:bookmarkEnd w:id="682"/>
      <w:bookmarkEnd w:id="683"/>
      <w:bookmarkEnd w:id="684"/>
      <w:bookmarkEnd w:id="685"/>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Цель расчета - количественная оценка надежности теплоснабжения потр</w:t>
      </w:r>
      <w:r w:rsidRPr="00E31C12">
        <w:rPr>
          <w:rFonts w:ascii="Arial" w:eastAsia="Times New Roman" w:hAnsi="Arial" w:cs="Arial"/>
          <w:szCs w:val="24"/>
          <w:lang w:eastAsia="ru-RU"/>
        </w:rPr>
        <w:t>е</w:t>
      </w:r>
      <w:r w:rsidRPr="00E31C12">
        <w:rPr>
          <w:rFonts w:ascii="Arial" w:eastAsia="Times New Roman" w:hAnsi="Arial" w:cs="Arial"/>
          <w:szCs w:val="24"/>
          <w:lang w:eastAsia="ru-RU"/>
        </w:rPr>
        <w:t>бителей систем централизованного теплоснабжения и обоснование необходимых мероприятий по достижению требуемой надежности для каждого потребителя, к</w:t>
      </w:r>
      <w:r w:rsidRPr="00E31C12">
        <w:rPr>
          <w:rFonts w:ascii="Arial" w:eastAsia="Times New Roman" w:hAnsi="Arial" w:cs="Arial"/>
          <w:szCs w:val="24"/>
          <w:lang w:eastAsia="ru-RU"/>
        </w:rPr>
        <w:t>о</w:t>
      </w:r>
      <w:r w:rsidRPr="00E31C12">
        <w:rPr>
          <w:rFonts w:ascii="Arial" w:eastAsia="Times New Roman" w:hAnsi="Arial" w:cs="Arial"/>
          <w:szCs w:val="24"/>
          <w:lang w:eastAsia="ru-RU"/>
        </w:rPr>
        <w:t>торая позволяет:</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w:t>
      </w:r>
      <w:r w:rsidRPr="00E31C12">
        <w:rPr>
          <w:rFonts w:ascii="Arial" w:eastAsia="Times New Roman" w:hAnsi="Arial" w:cs="Arial"/>
          <w:szCs w:val="24"/>
          <w:lang w:eastAsia="ru-RU"/>
        </w:rPr>
        <w:tab/>
        <w:t>Рассчитывать надежность и готовность системы теплоснабжения к отопительному сезону.</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lastRenderedPageBreak/>
        <w:t>•</w:t>
      </w:r>
      <w:r w:rsidRPr="00E31C12">
        <w:rPr>
          <w:rFonts w:ascii="Arial" w:eastAsia="Times New Roman" w:hAnsi="Arial" w:cs="Arial"/>
          <w:szCs w:val="24"/>
          <w:lang w:eastAsia="ru-RU"/>
        </w:rPr>
        <w:tab/>
        <w:t>Разрабатывать мероприятия, повышающие надежность работы си</w:t>
      </w:r>
      <w:r w:rsidRPr="00E31C12">
        <w:rPr>
          <w:rFonts w:ascii="Arial" w:eastAsia="Times New Roman" w:hAnsi="Arial" w:cs="Arial"/>
          <w:szCs w:val="24"/>
          <w:lang w:eastAsia="ru-RU"/>
        </w:rPr>
        <w:t>с</w:t>
      </w:r>
      <w:r w:rsidRPr="00E31C12">
        <w:rPr>
          <w:rFonts w:ascii="Arial" w:eastAsia="Times New Roman" w:hAnsi="Arial" w:cs="Arial"/>
          <w:szCs w:val="24"/>
          <w:lang w:eastAsia="ru-RU"/>
        </w:rPr>
        <w:t>темы теплоснабжения.</w:t>
      </w:r>
    </w:p>
    <w:p w:rsidR="005C28CC" w:rsidRPr="00E31C12" w:rsidRDefault="005C28CC">
      <w:pPr>
        <w:spacing w:after="0" w:line="24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86" w:name="_Toc466045905"/>
      <w:bookmarkStart w:id="687" w:name="_Toc488914467"/>
      <w:bookmarkStart w:id="688" w:name="_Toc527000692"/>
      <w:bookmarkStart w:id="689" w:name="_Toc2361202"/>
      <w:bookmarkStart w:id="690" w:name="_Toc4604266"/>
      <w:bookmarkStart w:id="691" w:name="_Toc4604540"/>
      <w:bookmarkStart w:id="692" w:name="_Toc4606408"/>
      <w:bookmarkStart w:id="693" w:name="_Toc4762988"/>
      <w:bookmarkStart w:id="694" w:name="_Toc9442960"/>
      <w:bookmarkStart w:id="695" w:name="_Toc51274337"/>
      <w:bookmarkStart w:id="696" w:name="_Toc133009827"/>
      <w:bookmarkStart w:id="697" w:name="_Toc164201750"/>
      <w:r w:rsidRPr="00E31C12">
        <w:rPr>
          <w:rFonts w:ascii="Arial" w:hAnsi="Arial" w:cs="Arial"/>
          <w:b/>
          <w:color w:val="auto"/>
          <w:sz w:val="24"/>
          <w:szCs w:val="24"/>
          <w:lang w:val="ru-RU"/>
        </w:rPr>
        <w:t>3.10. Групповые изменения характеристик объектов (участков тепловых с</w:t>
      </w:r>
      <w:r w:rsidRPr="00E31C12">
        <w:rPr>
          <w:rFonts w:ascii="Arial" w:hAnsi="Arial" w:cs="Arial"/>
          <w:b/>
          <w:color w:val="auto"/>
          <w:sz w:val="24"/>
          <w:szCs w:val="24"/>
          <w:lang w:val="ru-RU"/>
        </w:rPr>
        <w:t>е</w:t>
      </w:r>
      <w:r w:rsidRPr="00E31C12">
        <w:rPr>
          <w:rFonts w:ascii="Arial" w:hAnsi="Arial" w:cs="Arial"/>
          <w:b/>
          <w:color w:val="auto"/>
          <w:sz w:val="24"/>
          <w:szCs w:val="24"/>
          <w:lang w:val="ru-RU"/>
        </w:rPr>
        <w:t>тей, потребителей) по заданным критериям с целью моделирования разли</w:t>
      </w:r>
      <w:r w:rsidRPr="00E31C12">
        <w:rPr>
          <w:rFonts w:ascii="Arial" w:hAnsi="Arial" w:cs="Arial"/>
          <w:b/>
          <w:color w:val="auto"/>
          <w:sz w:val="24"/>
          <w:szCs w:val="24"/>
          <w:lang w:val="ru-RU"/>
        </w:rPr>
        <w:t>ч</w:t>
      </w:r>
      <w:r w:rsidRPr="00E31C12">
        <w:rPr>
          <w:rFonts w:ascii="Arial" w:hAnsi="Arial" w:cs="Arial"/>
          <w:b/>
          <w:color w:val="auto"/>
          <w:sz w:val="24"/>
          <w:szCs w:val="24"/>
          <w:lang w:val="ru-RU"/>
        </w:rPr>
        <w:t>ных перспективных вариантов схем теплоснабжения</w:t>
      </w:r>
      <w:bookmarkEnd w:id="686"/>
      <w:bookmarkEnd w:id="687"/>
      <w:bookmarkEnd w:id="688"/>
      <w:bookmarkEnd w:id="689"/>
      <w:bookmarkEnd w:id="690"/>
      <w:bookmarkEnd w:id="691"/>
      <w:bookmarkEnd w:id="692"/>
      <w:bookmarkEnd w:id="693"/>
      <w:bookmarkEnd w:id="694"/>
      <w:bookmarkEnd w:id="695"/>
      <w:bookmarkEnd w:id="696"/>
      <w:bookmarkEnd w:id="697"/>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Групповые изменения характеристик объектов применимы для различных целей и задач гидравлического моделирования, однако его основное предназн</w:t>
      </w:r>
      <w:r w:rsidRPr="00E31C12">
        <w:rPr>
          <w:rFonts w:ascii="Arial" w:eastAsia="Times New Roman" w:hAnsi="Arial" w:cs="Arial"/>
          <w:szCs w:val="24"/>
          <w:lang w:eastAsia="ru-RU"/>
        </w:rPr>
        <w:t>а</w:t>
      </w:r>
      <w:r w:rsidRPr="00E31C12">
        <w:rPr>
          <w:rFonts w:ascii="Arial" w:eastAsia="Times New Roman" w:hAnsi="Arial" w:cs="Arial"/>
          <w:szCs w:val="24"/>
          <w:lang w:eastAsia="ru-RU"/>
        </w:rPr>
        <w:t>чение - калибровка расчетной гидравлической модели тепловой сети. Трубопр</w:t>
      </w:r>
      <w:r w:rsidRPr="00E31C12">
        <w:rPr>
          <w:rFonts w:ascii="Arial" w:eastAsia="Times New Roman" w:hAnsi="Arial" w:cs="Arial"/>
          <w:szCs w:val="24"/>
          <w:lang w:eastAsia="ru-RU"/>
        </w:rPr>
        <w:t>о</w:t>
      </w:r>
      <w:r w:rsidRPr="00E31C12">
        <w:rPr>
          <w:rFonts w:ascii="Arial" w:eastAsia="Times New Roman" w:hAnsi="Arial" w:cs="Arial"/>
          <w:szCs w:val="24"/>
          <w:lang w:eastAsia="ru-RU"/>
        </w:rPr>
        <w:t>воды реальной тепловой сети всегда имеют физические характеристики, отл</w:t>
      </w:r>
      <w:r w:rsidRPr="00E31C12">
        <w:rPr>
          <w:rFonts w:ascii="Arial" w:eastAsia="Times New Roman" w:hAnsi="Arial" w:cs="Arial"/>
          <w:szCs w:val="24"/>
          <w:lang w:eastAsia="ru-RU"/>
        </w:rPr>
        <w:t>и</w:t>
      </w:r>
      <w:r w:rsidRPr="00E31C12">
        <w:rPr>
          <w:rFonts w:ascii="Arial" w:eastAsia="Times New Roman" w:hAnsi="Arial" w:cs="Arial"/>
          <w:szCs w:val="24"/>
          <w:lang w:eastAsia="ru-RU"/>
        </w:rPr>
        <w:t>чающиеся от проектных, в силу происходящих во времени изменений – коррозии и выпадения отложений, отражающихся на изменении эквивалентной шероховат</w:t>
      </w:r>
      <w:r w:rsidRPr="00E31C12">
        <w:rPr>
          <w:rFonts w:ascii="Arial" w:eastAsia="Times New Roman" w:hAnsi="Arial" w:cs="Arial"/>
          <w:szCs w:val="24"/>
          <w:lang w:eastAsia="ru-RU"/>
        </w:rPr>
        <w:t>о</w:t>
      </w:r>
      <w:r w:rsidRPr="00E31C12">
        <w:rPr>
          <w:rFonts w:ascii="Arial" w:eastAsia="Times New Roman" w:hAnsi="Arial" w:cs="Arial"/>
          <w:szCs w:val="24"/>
          <w:lang w:eastAsia="ru-RU"/>
        </w:rPr>
        <w:t>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w:t>
      </w:r>
      <w:r w:rsidRPr="00E31C12">
        <w:rPr>
          <w:rFonts w:ascii="Arial" w:eastAsia="Times New Roman" w:hAnsi="Arial" w:cs="Arial"/>
          <w:szCs w:val="24"/>
          <w:lang w:eastAsia="ru-RU"/>
        </w:rPr>
        <w:t>н</w:t>
      </w:r>
      <w:r w:rsidRPr="00E31C12">
        <w:rPr>
          <w:rFonts w:ascii="Arial" w:eastAsia="Times New Roman" w:hAnsi="Arial" w:cs="Arial"/>
          <w:szCs w:val="24"/>
          <w:lang w:eastAsia="ru-RU"/>
        </w:rPr>
        <w:t>них диаметров участков действующей тепловой сети не представляется возмо</w:t>
      </w:r>
      <w:r w:rsidRPr="00E31C12">
        <w:rPr>
          <w:rFonts w:ascii="Arial" w:eastAsia="Times New Roman" w:hAnsi="Arial" w:cs="Arial"/>
          <w:szCs w:val="24"/>
          <w:lang w:eastAsia="ru-RU"/>
        </w:rPr>
        <w:t>ж</w:t>
      </w:r>
      <w:r w:rsidRPr="00E31C12">
        <w:rPr>
          <w:rFonts w:ascii="Arial" w:eastAsia="Times New Roman" w:hAnsi="Arial" w:cs="Arial"/>
          <w:szCs w:val="24"/>
          <w:lang w:eastAsia="ru-RU"/>
        </w:rPr>
        <w:t>ным, поскольку это потребовало бы массового вскрытия трубопроводов, что вряд ли реализуемо.</w:t>
      </w:r>
    </w:p>
    <w:p w:rsidR="005C28CC" w:rsidRPr="00E31C12" w:rsidRDefault="005C28CC">
      <w:pPr>
        <w:spacing w:after="0" w:line="360" w:lineRule="auto"/>
        <w:ind w:firstLine="709"/>
        <w:jc w:val="both"/>
        <w:rPr>
          <w:rFonts w:eastAsia="Times New Roman"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698" w:name="_Toc466045906"/>
      <w:bookmarkStart w:id="699" w:name="_Toc488914468"/>
      <w:bookmarkStart w:id="700" w:name="_Toc527000693"/>
      <w:bookmarkStart w:id="701" w:name="_Toc2361203"/>
      <w:bookmarkStart w:id="702" w:name="_Toc4604267"/>
      <w:bookmarkStart w:id="703" w:name="_Toc4604541"/>
      <w:bookmarkStart w:id="704" w:name="_Toc4606409"/>
      <w:bookmarkStart w:id="705" w:name="_Toc4762989"/>
      <w:bookmarkStart w:id="706" w:name="_Toc9442961"/>
      <w:bookmarkStart w:id="707" w:name="_Toc51274338"/>
      <w:bookmarkStart w:id="708" w:name="_Toc133009828"/>
      <w:bookmarkStart w:id="709" w:name="_Toc164201751"/>
      <w:r w:rsidRPr="00E31C12">
        <w:rPr>
          <w:rFonts w:ascii="Arial" w:hAnsi="Arial" w:cs="Arial"/>
          <w:b/>
          <w:color w:val="auto"/>
          <w:sz w:val="24"/>
          <w:szCs w:val="24"/>
          <w:lang w:val="ru-RU"/>
        </w:rPr>
        <w:t>3.11. Сравнительные пьезометрические графики для разработки и анализа сценариев перспективного развития тепловых сетей</w:t>
      </w:r>
      <w:bookmarkEnd w:id="698"/>
      <w:bookmarkEnd w:id="699"/>
      <w:bookmarkEnd w:id="700"/>
      <w:bookmarkEnd w:id="701"/>
      <w:bookmarkEnd w:id="702"/>
      <w:bookmarkEnd w:id="703"/>
      <w:bookmarkEnd w:id="704"/>
      <w:bookmarkEnd w:id="705"/>
      <w:bookmarkEnd w:id="706"/>
      <w:bookmarkEnd w:id="707"/>
      <w:bookmarkEnd w:id="708"/>
      <w:bookmarkEnd w:id="709"/>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Сравнительные пьезометрические графики одновременно отображают графики давлений тепловой сети, рассчитанные в двух различных базах: ко</w:t>
      </w:r>
      <w:r w:rsidRPr="00E31C12">
        <w:rPr>
          <w:rFonts w:ascii="Arial" w:eastAsia="Times New Roman" w:hAnsi="Arial" w:cs="Arial"/>
          <w:szCs w:val="24"/>
          <w:lang w:eastAsia="ru-RU"/>
        </w:rPr>
        <w:t>н</w:t>
      </w:r>
      <w:r w:rsidRPr="00E31C12">
        <w:rPr>
          <w:rFonts w:ascii="Arial" w:eastAsia="Times New Roman" w:hAnsi="Arial" w:cs="Arial"/>
          <w:szCs w:val="24"/>
          <w:lang w:eastAsia="ru-RU"/>
        </w:rPr>
        <w:t>трольной, показывающей существующий гидравлический режим и модельной, п</w:t>
      </w:r>
      <w:r w:rsidRPr="00E31C12">
        <w:rPr>
          <w:rFonts w:ascii="Arial" w:eastAsia="Times New Roman" w:hAnsi="Arial" w:cs="Arial"/>
          <w:szCs w:val="24"/>
          <w:lang w:eastAsia="ru-RU"/>
        </w:rPr>
        <w:t>о</w:t>
      </w:r>
      <w:r w:rsidRPr="00E31C12">
        <w:rPr>
          <w:rFonts w:ascii="Arial" w:eastAsia="Times New Roman" w:hAnsi="Arial" w:cs="Arial"/>
          <w:szCs w:val="24"/>
          <w:lang w:eastAsia="ru-RU"/>
        </w:rPr>
        <w:t>казывающей перспективный гидравлический режим. Данный инструментарий ре</w:t>
      </w:r>
      <w:r w:rsidRPr="00E31C12">
        <w:rPr>
          <w:rFonts w:ascii="Arial" w:eastAsia="Times New Roman" w:hAnsi="Arial" w:cs="Arial"/>
          <w:szCs w:val="24"/>
          <w:lang w:eastAsia="ru-RU"/>
        </w:rPr>
        <w:t>а</w:t>
      </w:r>
      <w:r w:rsidRPr="00E31C12">
        <w:rPr>
          <w:rFonts w:ascii="Arial" w:eastAsia="Times New Roman" w:hAnsi="Arial" w:cs="Arial"/>
          <w:szCs w:val="24"/>
          <w:lang w:eastAsia="ru-RU"/>
        </w:rPr>
        <w:t>лизован в модели тепловых сетей и является удобным средством анализа.</w:t>
      </w:r>
    </w:p>
    <w:p w:rsidR="005C28CC" w:rsidRPr="00E31C12" w:rsidRDefault="005C28CC">
      <w:pPr>
        <w:spacing w:line="276" w:lineRule="auto"/>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spacing w:line="276" w:lineRule="auto"/>
        <w:ind w:left="0"/>
        <w:jc w:val="both"/>
        <w:rPr>
          <w:rFonts w:ascii="Arial Narrow" w:hAnsi="Arial Narrow" w:cs="Arial"/>
          <w:szCs w:val="24"/>
          <w:lang w:val="ru-RU"/>
        </w:rPr>
      </w:pPr>
      <w:bookmarkStart w:id="710" w:name="_Toc164201752"/>
      <w:r w:rsidRPr="00E31C12">
        <w:rPr>
          <w:rFonts w:ascii="Arial Narrow" w:hAnsi="Arial Narrow" w:cs="Arial"/>
          <w:szCs w:val="24"/>
          <w:lang w:val="ru-RU"/>
        </w:rPr>
        <w:lastRenderedPageBreak/>
        <w:t>ГЛАВА 4. СУЩЕСТВУЮЩИЕ И ПЕРСПЕКТИВНЫЕ БАЛАНСЫ ТЕПЛОВОЙ МО</w:t>
      </w:r>
      <w:r w:rsidRPr="00E31C12">
        <w:rPr>
          <w:rFonts w:ascii="Arial Narrow" w:hAnsi="Arial Narrow" w:cs="Arial"/>
          <w:szCs w:val="24"/>
          <w:lang w:val="ru-RU"/>
        </w:rPr>
        <w:t>Щ</w:t>
      </w:r>
      <w:r w:rsidRPr="00E31C12">
        <w:rPr>
          <w:rFonts w:ascii="Arial Narrow" w:hAnsi="Arial Narrow" w:cs="Arial"/>
          <w:szCs w:val="24"/>
          <w:lang w:val="ru-RU"/>
        </w:rPr>
        <w:t>НОСТИ ИСТОЧНИКОВ ТЕПЛОВОЙ ЭНЕРГИИ И ТЕПЛОВОЙ НАГРУЗКИ ПОТРЕБ</w:t>
      </w:r>
      <w:r w:rsidRPr="00E31C12">
        <w:rPr>
          <w:rFonts w:ascii="Arial Narrow" w:hAnsi="Arial Narrow" w:cs="Arial"/>
          <w:szCs w:val="24"/>
          <w:lang w:val="ru-RU"/>
        </w:rPr>
        <w:t>И</w:t>
      </w:r>
      <w:r w:rsidRPr="00E31C12">
        <w:rPr>
          <w:rFonts w:ascii="Arial Narrow" w:hAnsi="Arial Narrow" w:cs="Arial"/>
          <w:szCs w:val="24"/>
          <w:lang w:val="ru-RU"/>
        </w:rPr>
        <w:t>ТЕЛЕЙ</w:t>
      </w:r>
      <w:bookmarkEnd w:id="710"/>
    </w:p>
    <w:p w:rsidR="005C28CC" w:rsidRPr="00E31C12" w:rsidRDefault="00FE63FA">
      <w:pPr>
        <w:pStyle w:val="21"/>
        <w:spacing w:after="180"/>
        <w:jc w:val="both"/>
        <w:rPr>
          <w:rFonts w:ascii="Arial" w:hAnsi="Arial" w:cs="Arial"/>
          <w:b/>
          <w:color w:val="auto"/>
          <w:sz w:val="24"/>
          <w:szCs w:val="24"/>
          <w:lang w:val="ru-RU"/>
        </w:rPr>
      </w:pPr>
      <w:bookmarkStart w:id="711" w:name="_Toc524886770"/>
      <w:bookmarkStart w:id="712" w:name="_Toc72449064"/>
      <w:bookmarkStart w:id="713" w:name="_Toc144386825"/>
      <w:bookmarkStart w:id="714" w:name="_Toc164201753"/>
      <w:r w:rsidRPr="00E31C12">
        <w:rPr>
          <w:rFonts w:ascii="Arial" w:hAnsi="Arial" w:cs="Arial"/>
          <w:b/>
          <w:color w:val="auto"/>
          <w:sz w:val="24"/>
          <w:szCs w:val="24"/>
          <w:lang w:val="ru-RU"/>
        </w:rPr>
        <w:t>4.1. Балансы существующей на базовый период схемы теплоснабжения те</w:t>
      </w:r>
      <w:r w:rsidRPr="00E31C12">
        <w:rPr>
          <w:rFonts w:ascii="Arial" w:hAnsi="Arial" w:cs="Arial"/>
          <w:b/>
          <w:color w:val="auto"/>
          <w:sz w:val="24"/>
          <w:szCs w:val="24"/>
          <w:lang w:val="ru-RU"/>
        </w:rPr>
        <w:t>п</w:t>
      </w:r>
      <w:r w:rsidRPr="00E31C12">
        <w:rPr>
          <w:rFonts w:ascii="Arial" w:hAnsi="Arial" w:cs="Arial"/>
          <w:b/>
          <w:color w:val="auto"/>
          <w:sz w:val="24"/>
          <w:szCs w:val="24"/>
          <w:lang w:val="ru-RU"/>
        </w:rPr>
        <w:t>ловой мощности и перспективной тепловой нагрузки в каждой из зон дейс</w:t>
      </w:r>
      <w:r w:rsidRPr="00E31C12">
        <w:rPr>
          <w:rFonts w:ascii="Arial" w:hAnsi="Arial" w:cs="Arial"/>
          <w:b/>
          <w:color w:val="auto"/>
          <w:sz w:val="24"/>
          <w:szCs w:val="24"/>
          <w:lang w:val="ru-RU"/>
        </w:rPr>
        <w:t>т</w:t>
      </w:r>
      <w:r w:rsidRPr="00E31C12">
        <w:rPr>
          <w:rFonts w:ascii="Arial" w:hAnsi="Arial" w:cs="Arial"/>
          <w:b/>
          <w:color w:val="auto"/>
          <w:sz w:val="24"/>
          <w:szCs w:val="24"/>
          <w:lang w:val="ru-RU"/>
        </w:rPr>
        <w:t>вия источников тепловой энергии</w:t>
      </w:r>
      <w:bookmarkEnd w:id="711"/>
      <w:bookmarkEnd w:id="712"/>
      <w:bookmarkEnd w:id="713"/>
      <w:bookmarkEnd w:id="714"/>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Перспективные балансы тепловой энергии (мощности) и перспективной т</w:t>
      </w:r>
      <w:r w:rsidRPr="00E31C12">
        <w:rPr>
          <w:rFonts w:ascii="Arial" w:eastAsia="Calibri" w:hAnsi="Arial" w:cs="Arial"/>
          <w:szCs w:val="24"/>
        </w:rPr>
        <w:t>е</w:t>
      </w:r>
      <w:r w:rsidRPr="00E31C12">
        <w:rPr>
          <w:rFonts w:ascii="Arial" w:eastAsia="Calibri" w:hAnsi="Arial" w:cs="Arial"/>
          <w:szCs w:val="24"/>
        </w:rPr>
        <w:t>пловой нагрузки составлены в каждой из выделенных зон действия источников тепловой энергии с определением резервов (дефицитов) существующей распол</w:t>
      </w:r>
      <w:r w:rsidRPr="00E31C12">
        <w:rPr>
          <w:rFonts w:ascii="Arial" w:eastAsia="Calibri" w:hAnsi="Arial" w:cs="Arial"/>
          <w:szCs w:val="24"/>
        </w:rPr>
        <w:t>а</w:t>
      </w:r>
      <w:r w:rsidRPr="00E31C12">
        <w:rPr>
          <w:rFonts w:ascii="Arial" w:eastAsia="Calibri" w:hAnsi="Arial" w:cs="Arial"/>
          <w:szCs w:val="24"/>
        </w:rPr>
        <w:t>гаемой тепловой мощности источников тепловой энергии. Балансы определены на конец каждого рассматриваемого этапа, т.е. баланс на 2023 год определен по состоянию на 31.12.2023 г. и т.д.</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В установленных зонах действия котельных определены перспективные т</w:t>
      </w:r>
      <w:r w:rsidRPr="00E31C12">
        <w:rPr>
          <w:rFonts w:ascii="Arial" w:eastAsia="Calibri" w:hAnsi="Arial" w:cs="Arial"/>
          <w:szCs w:val="24"/>
        </w:rPr>
        <w:t>е</w:t>
      </w:r>
      <w:r w:rsidRPr="00E31C12">
        <w:rPr>
          <w:rFonts w:ascii="Arial" w:eastAsia="Calibri" w:hAnsi="Arial" w:cs="Arial"/>
          <w:szCs w:val="24"/>
        </w:rPr>
        <w:t>пловые нагрузки в соответствии с данными, изложенными в Главе 2 «Перспекти</w:t>
      </w:r>
      <w:r w:rsidRPr="00E31C12">
        <w:rPr>
          <w:rFonts w:ascii="Arial" w:eastAsia="Calibri" w:hAnsi="Arial" w:cs="Arial"/>
          <w:szCs w:val="24"/>
        </w:rPr>
        <w:t>в</w:t>
      </w:r>
      <w:r w:rsidRPr="00E31C12">
        <w:rPr>
          <w:rFonts w:ascii="Arial" w:eastAsia="Calibri" w:hAnsi="Arial" w:cs="Arial"/>
          <w:szCs w:val="24"/>
        </w:rPr>
        <w:t>ное потребление тепловой энергии на цели теплоснабжения».</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b/>
          <w:szCs w:val="24"/>
        </w:rPr>
        <w:t xml:space="preserve">В соответствии с требованиями, предусмотренными </w:t>
      </w:r>
      <w:r w:rsidRPr="00E31C12">
        <w:rPr>
          <w:rFonts w:ascii="Arial" w:eastAsia="Calibri" w:hAnsi="Arial" w:cs="Arial"/>
          <w:b/>
          <w:color w:val="000000"/>
          <w:szCs w:val="24"/>
        </w:rPr>
        <w:t>Постановлением Правительства РФ от 22.02.2012 № 154 «О требованиях к схемам теплосна</w:t>
      </w:r>
      <w:r w:rsidRPr="00E31C12">
        <w:rPr>
          <w:rFonts w:ascii="Arial" w:eastAsia="Calibri" w:hAnsi="Arial" w:cs="Arial"/>
          <w:b/>
          <w:color w:val="000000"/>
          <w:szCs w:val="24"/>
        </w:rPr>
        <w:t>б</w:t>
      </w:r>
      <w:r w:rsidRPr="00E31C12">
        <w:rPr>
          <w:rFonts w:ascii="Arial" w:eastAsia="Calibri" w:hAnsi="Arial" w:cs="Arial"/>
          <w:b/>
          <w:color w:val="000000"/>
          <w:szCs w:val="24"/>
        </w:rPr>
        <w:t xml:space="preserve">жения, порядку их разработки и утверждения» (с изменениями на 10.01.2023) в Главе 4 представлены балансы </w:t>
      </w:r>
      <w:r w:rsidRPr="00E31C12">
        <w:rPr>
          <w:rFonts w:ascii="Arial" w:eastAsia="Calibri" w:hAnsi="Arial" w:cs="Arial"/>
          <w:b/>
          <w:i/>
          <w:color w:val="000000"/>
          <w:szCs w:val="24"/>
          <w:u w:val="single"/>
        </w:rPr>
        <w:t>существующей</w:t>
      </w:r>
      <w:r w:rsidRPr="00E31C12">
        <w:rPr>
          <w:rFonts w:ascii="Arial" w:eastAsia="Calibri" w:hAnsi="Arial" w:cs="Arial"/>
          <w:b/>
          <w:color w:val="000000"/>
          <w:szCs w:val="24"/>
        </w:rPr>
        <w:t>тепловой мощности и пе</w:t>
      </w:r>
      <w:r w:rsidRPr="00E31C12">
        <w:rPr>
          <w:rFonts w:ascii="Arial" w:eastAsia="Calibri" w:hAnsi="Arial" w:cs="Arial"/>
          <w:b/>
          <w:color w:val="000000"/>
          <w:szCs w:val="24"/>
        </w:rPr>
        <w:t>р</w:t>
      </w:r>
      <w:r w:rsidRPr="00E31C12">
        <w:rPr>
          <w:rFonts w:ascii="Arial" w:eastAsia="Calibri" w:hAnsi="Arial" w:cs="Arial"/>
          <w:b/>
          <w:color w:val="000000"/>
          <w:szCs w:val="24"/>
        </w:rPr>
        <w:t>спективной тепловой нагрузки, то есть без учета планируемых реконстру</w:t>
      </w:r>
      <w:r w:rsidRPr="00E31C12">
        <w:rPr>
          <w:rFonts w:ascii="Arial" w:eastAsia="Calibri" w:hAnsi="Arial" w:cs="Arial"/>
          <w:b/>
          <w:color w:val="000000"/>
          <w:szCs w:val="24"/>
        </w:rPr>
        <w:t>к</w:t>
      </w:r>
      <w:r w:rsidRPr="00E31C12">
        <w:rPr>
          <w:rFonts w:ascii="Arial" w:eastAsia="Calibri" w:hAnsi="Arial" w:cs="Arial"/>
          <w:b/>
          <w:color w:val="000000"/>
          <w:szCs w:val="24"/>
        </w:rPr>
        <w:t>ций источников тепловой энергии и тепловых сетей</w:t>
      </w:r>
      <w:r w:rsidRPr="00E31C12">
        <w:rPr>
          <w:rFonts w:ascii="Arial" w:eastAsia="Calibri" w:hAnsi="Arial" w:cs="Arial"/>
          <w:color w:val="000000"/>
          <w:szCs w:val="24"/>
        </w:rPr>
        <w:t>.</w:t>
      </w:r>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Балансы тепловой мощности и тепловой нагрузки по отдельным источникам теплоснабжения Муниципального образования Малиновское сельское поселение Кожевниковского района Томской области определены с учетом следующего с</w:t>
      </w:r>
      <w:r w:rsidRPr="00E31C12">
        <w:rPr>
          <w:rFonts w:ascii="Arial" w:eastAsia="Calibri" w:hAnsi="Arial" w:cs="Arial"/>
          <w:szCs w:val="24"/>
        </w:rPr>
        <w:t>о</w:t>
      </w:r>
      <w:r w:rsidRPr="00E31C12">
        <w:rPr>
          <w:rFonts w:ascii="Arial" w:eastAsia="Calibri" w:hAnsi="Arial" w:cs="Arial"/>
          <w:szCs w:val="24"/>
        </w:rPr>
        <w:t>отношения:</w:t>
      </w:r>
    </w:p>
    <w:p w:rsidR="005C28CC" w:rsidRPr="00E31C12" w:rsidRDefault="009118DF">
      <w:pPr>
        <w:spacing w:after="0" w:line="276" w:lineRule="auto"/>
        <w:ind w:firstLine="708"/>
        <w:jc w:val="center"/>
        <w:rPr>
          <w:rFonts w:ascii="Arial" w:eastAsia="Calibri" w:hAnsi="Arial" w:cs="Arial"/>
          <w:szCs w:val="24"/>
        </w:rPr>
      </w:pPr>
      <w:r w:rsidRPr="009118DF">
        <w:rPr>
          <w:rFonts w:ascii="Arial" w:eastAsia="Calibri" w:hAnsi="Arial" w:cs="Arial"/>
          <w:position w:val="-20"/>
          <w:szCs w:val="24"/>
        </w:rPr>
        <w:pict>
          <v:shape id="_x0000_s1044" type="#_x0000_t75" style="position:absolute;left:0;text-align:left;margin-left:0;margin-top:0;width:50pt;height:50pt;z-index:251668480;visibility:hidden" filled="t" stroked="t">
            <v:stroke joinstyle="round"/>
            <v:path o:extrusionok="t" gradientshapeok="f" o:connecttype="segments"/>
            <o:lock v:ext="edit" aspectratio="f" selection="t"/>
          </v:shape>
        </w:pict>
      </w:r>
      <w:r w:rsidR="00FE63FA" w:rsidRPr="00E31C12">
        <w:rPr>
          <w:rFonts w:ascii="Arial" w:eastAsia="Calibri" w:hAnsi="Arial" w:cs="Arial"/>
          <w:position w:val="-20"/>
          <w:szCs w:val="24"/>
        </w:rPr>
        <w:object w:dxaOrig="5655" w:dyaOrig="540">
          <v:shape id="_x0000_i1043" type="#_x0000_t75" style="width:283.5pt;height:27.75pt;mso-wrap-distance-left:0;mso-wrap-distance-top:0;mso-wrap-distance-right:0;mso-wrap-distance-bottom:0" o:ole="">
            <v:imagedata r:id="rId54" o:title=""/>
            <v:path textboxrect="0,0,0,0"/>
          </v:shape>
          <o:OLEObject Type="Embed" ProgID="Equation.3" ShapeID="_x0000_i1043" DrawAspect="Content" ObjectID="_1796802599" r:id="rId55"/>
        </w:object>
      </w:r>
      <w:r w:rsidR="00FE63FA" w:rsidRPr="00E31C12">
        <w:rPr>
          <w:rFonts w:ascii="Arial" w:eastAsia="Calibri" w:hAnsi="Arial" w:cs="Arial"/>
          <w:szCs w:val="24"/>
        </w:rPr>
        <w:t>,</w:t>
      </w:r>
    </w:p>
    <w:p w:rsidR="005C28CC" w:rsidRPr="00E31C12" w:rsidRDefault="00FE63FA">
      <w:pPr>
        <w:spacing w:after="0" w:line="276" w:lineRule="auto"/>
        <w:jc w:val="both"/>
        <w:rPr>
          <w:rFonts w:ascii="Arial" w:eastAsia="Times New Roman" w:hAnsi="Arial" w:cs="Arial"/>
          <w:i/>
          <w:szCs w:val="24"/>
        </w:rPr>
      </w:pPr>
      <w:r w:rsidRPr="00E31C12">
        <w:rPr>
          <w:rFonts w:ascii="Arial" w:eastAsia="Times New Roman" w:hAnsi="Arial" w:cs="Arial"/>
          <w:szCs w:val="24"/>
        </w:rPr>
        <w:t xml:space="preserve">где </w:t>
      </w:r>
      <w:r w:rsidRPr="00E31C12">
        <w:rPr>
          <w:rFonts w:ascii="Arial" w:eastAsia="Times New Roman" w:hAnsi="Arial" w:cs="Arial"/>
          <w:i/>
          <w:szCs w:val="24"/>
        </w:rPr>
        <w:t>Q</w:t>
      </w:r>
      <w:r w:rsidRPr="00E31C12">
        <w:rPr>
          <w:rFonts w:ascii="Arial" w:eastAsia="Times New Roman" w:hAnsi="Arial" w:cs="Arial"/>
          <w:szCs w:val="24"/>
          <w:vertAlign w:val="subscript"/>
        </w:rPr>
        <w:t>р гв</w:t>
      </w:r>
      <w:r w:rsidRPr="00E31C12">
        <w:rPr>
          <w:rFonts w:ascii="Arial" w:eastAsia="Times New Roman" w:hAnsi="Arial" w:cs="Arial"/>
          <w:szCs w:val="24"/>
        </w:rPr>
        <w:t xml:space="preserve"> – </w:t>
      </w:r>
      <w:r w:rsidRPr="00E31C12">
        <w:rPr>
          <w:rFonts w:ascii="Arial" w:eastAsia="Calibri" w:hAnsi="Arial" w:cs="Arial"/>
          <w:szCs w:val="24"/>
        </w:rPr>
        <w:t xml:space="preserve">располагаемая тепловая мощность источника тепловой энергии в воде, Гкал/ч; </w:t>
      </w:r>
      <w:r w:rsidRPr="00E31C12">
        <w:rPr>
          <w:rFonts w:ascii="Arial" w:eastAsia="Calibri" w:hAnsi="Arial" w:cs="Arial"/>
          <w:i/>
          <w:szCs w:val="24"/>
        </w:rPr>
        <w:t>Q</w:t>
      </w:r>
      <w:r w:rsidRPr="00E31C12">
        <w:rPr>
          <w:rFonts w:ascii="Arial" w:eastAsia="Calibri" w:hAnsi="Arial" w:cs="Arial"/>
          <w:szCs w:val="24"/>
          <w:vertAlign w:val="subscript"/>
        </w:rPr>
        <w:t>сн гв</w:t>
      </w:r>
      <w:r w:rsidRPr="00E31C12">
        <w:rPr>
          <w:rFonts w:ascii="Arial" w:eastAsia="Calibri" w:hAnsi="Arial" w:cs="Arial"/>
          <w:szCs w:val="24"/>
        </w:rPr>
        <w:t xml:space="preserve"> – затраты тепловой мощности на собственные нужды станции, Гкал/ч;</w:t>
      </w:r>
    </w:p>
    <w:p w:rsidR="005C28CC" w:rsidRPr="00E31C12" w:rsidRDefault="00FE63FA">
      <w:pPr>
        <w:spacing w:after="0" w:line="276" w:lineRule="auto"/>
        <w:jc w:val="both"/>
        <w:rPr>
          <w:rFonts w:ascii="Arial" w:eastAsia="Calibri" w:hAnsi="Arial" w:cs="Arial"/>
          <w:szCs w:val="24"/>
        </w:rPr>
      </w:pPr>
      <w:r w:rsidRPr="00E31C12">
        <w:rPr>
          <w:rFonts w:ascii="Arial" w:eastAsia="Times New Roman" w:hAnsi="Arial" w:cs="Arial"/>
          <w:i/>
          <w:szCs w:val="24"/>
        </w:rPr>
        <w:t>Q</w:t>
      </w:r>
      <w:r w:rsidRPr="00E31C12">
        <w:rPr>
          <w:rFonts w:ascii="Arial" w:eastAsia="Times New Roman" w:hAnsi="Arial" w:cs="Arial"/>
          <w:szCs w:val="24"/>
          <w:vertAlign w:val="subscript"/>
        </w:rPr>
        <w:t xml:space="preserve">пот тс </w:t>
      </w:r>
      <w:r w:rsidRPr="00E31C12">
        <w:rPr>
          <w:rFonts w:ascii="Arial" w:eastAsia="Times New Roman" w:hAnsi="Arial" w:cs="Arial"/>
          <w:i/>
          <w:szCs w:val="24"/>
        </w:rPr>
        <w:t xml:space="preserve">– </w:t>
      </w:r>
      <w:r w:rsidRPr="00E31C12">
        <w:rPr>
          <w:rFonts w:ascii="Arial" w:eastAsia="Calibri" w:hAnsi="Arial" w:cs="Arial"/>
          <w:szCs w:val="24"/>
        </w:rPr>
        <w:t xml:space="preserve">потери тепловой мощности в тепловых сетях при температуре наружного воздуха принятой для проектирования систем отопления, Гкал/ч; </w:t>
      </w:r>
      <m:oMath>
        <m:sSubSup>
          <m:sSubSupPr>
            <m:ctrlPr>
              <w:rPr>
                <w:rFonts w:ascii="Cambria Math" w:eastAsia="Calibri" w:hAnsi="Cambria Math" w:cs="Arial"/>
                <w:i/>
                <w:szCs w:val="24"/>
                <w:lang w:val="en-US"/>
              </w:rPr>
            </m:ctrlPr>
          </m:sSubSupPr>
          <m:e>
            <m:r>
              <w:rPr>
                <w:rFonts w:ascii="Cambria Math" w:eastAsia="Calibri" w:hAnsi="Cambria Math" w:cs="Arial"/>
                <w:szCs w:val="24"/>
                <w:lang w:val="en-US"/>
              </w:rPr>
              <m:t>Q</m:t>
            </m:r>
          </m:e>
          <m:sub>
            <m:r>
              <w:rPr>
                <w:rFonts w:ascii="Cambria Math" w:eastAsia="Calibri" w:hAnsi="Cambria Math" w:cs="Arial"/>
                <w:szCs w:val="24"/>
              </w:rPr>
              <m:t>факт</m:t>
            </m:r>
          </m:sub>
          <m:sup>
            <m:r>
              <w:rPr>
                <w:rFonts w:ascii="Cambria Math" w:eastAsia="Calibri" w:hAnsi="Cambria Math" w:cs="Arial"/>
                <w:szCs w:val="24"/>
              </w:rPr>
              <m:t>23</m:t>
            </m:r>
          </m:sup>
        </m:sSubSup>
      </m:oMath>
      <w:r w:rsidRPr="00E31C12">
        <w:rPr>
          <w:rFonts w:ascii="Arial" w:eastAsia="Times New Roman" w:hAnsi="Arial" w:cs="Arial"/>
          <w:szCs w:val="24"/>
        </w:rPr>
        <w:t xml:space="preserve"> – </w:t>
      </w:r>
      <w:r w:rsidRPr="00E31C12">
        <w:rPr>
          <w:rFonts w:ascii="Arial" w:eastAsia="Calibri" w:hAnsi="Arial" w:cs="Arial"/>
          <w:szCs w:val="24"/>
        </w:rPr>
        <w:t>фактич</w:t>
      </w:r>
      <w:r w:rsidRPr="00E31C12">
        <w:rPr>
          <w:rFonts w:ascii="Arial" w:eastAsia="Calibri" w:hAnsi="Arial" w:cs="Arial"/>
          <w:szCs w:val="24"/>
        </w:rPr>
        <w:t>е</w:t>
      </w:r>
      <w:r w:rsidRPr="00E31C12">
        <w:rPr>
          <w:rFonts w:ascii="Arial" w:eastAsia="Calibri" w:hAnsi="Arial" w:cs="Arial"/>
          <w:szCs w:val="24"/>
        </w:rPr>
        <w:t xml:space="preserve">ская тепловая нагрузка в 2023 г; </w:t>
      </w:r>
      <w:r w:rsidRPr="00E31C12">
        <w:rPr>
          <w:rFonts w:ascii="Arial" w:eastAsia="Times New Roman" w:hAnsi="Arial" w:cs="Arial"/>
          <w:i/>
          <w:szCs w:val="24"/>
        </w:rPr>
        <w:t xml:space="preserve">– </w:t>
      </w:r>
      <w:r w:rsidRPr="00E31C12">
        <w:rPr>
          <w:rFonts w:ascii="Arial" w:eastAsia="Calibri" w:hAnsi="Arial" w:cs="Arial"/>
          <w:szCs w:val="24"/>
        </w:rPr>
        <w:t>прирост тепловой нагрузки в зоне действия и</w:t>
      </w:r>
      <w:r w:rsidRPr="00E31C12">
        <w:rPr>
          <w:rFonts w:ascii="Arial" w:eastAsia="Calibri" w:hAnsi="Arial" w:cs="Arial"/>
          <w:szCs w:val="24"/>
        </w:rPr>
        <w:t>с</w:t>
      </w:r>
      <w:r w:rsidRPr="00E31C12">
        <w:rPr>
          <w:rFonts w:ascii="Arial" w:eastAsia="Calibri" w:hAnsi="Arial" w:cs="Arial"/>
          <w:szCs w:val="24"/>
        </w:rPr>
        <w:t>точника тепловой энергии за счет изменения зоны действия и нового строительс</w:t>
      </w:r>
      <w:r w:rsidRPr="00E31C12">
        <w:rPr>
          <w:rFonts w:ascii="Arial" w:eastAsia="Calibri" w:hAnsi="Arial" w:cs="Arial"/>
          <w:szCs w:val="24"/>
        </w:rPr>
        <w:t>т</w:t>
      </w:r>
      <w:r w:rsidRPr="00E31C12">
        <w:rPr>
          <w:rFonts w:ascii="Arial" w:eastAsia="Calibri" w:hAnsi="Arial" w:cs="Arial"/>
          <w:szCs w:val="24"/>
        </w:rPr>
        <w:t xml:space="preserve">ва объектов жилого и нежилого фонда, Гкал/ч; </w:t>
      </w:r>
      <w:r w:rsidRPr="00E31C12">
        <w:rPr>
          <w:rFonts w:ascii="Arial" w:eastAsia="Times New Roman" w:hAnsi="Arial" w:cs="Arial"/>
          <w:i/>
          <w:szCs w:val="24"/>
        </w:rPr>
        <w:t xml:space="preserve">– </w:t>
      </w:r>
      <w:r w:rsidRPr="00E31C12">
        <w:rPr>
          <w:rFonts w:ascii="Arial" w:eastAsia="Calibri" w:hAnsi="Arial" w:cs="Arial"/>
          <w:szCs w:val="24"/>
        </w:rPr>
        <w:t>резерв источника тепловой эне</w:t>
      </w:r>
      <w:r w:rsidRPr="00E31C12">
        <w:rPr>
          <w:rFonts w:ascii="Arial" w:eastAsia="Calibri" w:hAnsi="Arial" w:cs="Arial"/>
          <w:szCs w:val="24"/>
        </w:rPr>
        <w:t>р</w:t>
      </w:r>
      <w:r w:rsidRPr="00E31C12">
        <w:rPr>
          <w:rFonts w:ascii="Arial" w:eastAsia="Calibri" w:hAnsi="Arial" w:cs="Arial"/>
          <w:szCs w:val="24"/>
        </w:rPr>
        <w:t>гии в горячей воде, Гкал/ч.</w:t>
      </w:r>
    </w:p>
    <w:p w:rsidR="005C28CC" w:rsidRPr="00E31C12" w:rsidRDefault="00FE63FA">
      <w:pPr>
        <w:spacing w:after="0" w:line="276" w:lineRule="auto"/>
        <w:ind w:firstLine="708"/>
        <w:jc w:val="both"/>
        <w:rPr>
          <w:rFonts w:ascii="Arial" w:eastAsia="Calibri" w:hAnsi="Arial" w:cs="Arial"/>
          <w:szCs w:val="24"/>
        </w:rPr>
      </w:pPr>
      <w:bookmarkStart w:id="715" w:name="_Toc72448187"/>
      <w:bookmarkStart w:id="716" w:name="_Toc72449065"/>
      <w:bookmarkStart w:id="717" w:name="_Toc83716850"/>
      <w:bookmarkStart w:id="718" w:name="_Toc83901936"/>
      <w:r w:rsidRPr="00E31C12">
        <w:rPr>
          <w:rFonts w:ascii="Arial" w:eastAsia="Calibri" w:hAnsi="Arial" w:cs="Arial"/>
          <w:szCs w:val="24"/>
        </w:rPr>
        <w:t>Перспективные балансы располагаемой тепловой мощности и присоед</w:t>
      </w:r>
      <w:r w:rsidRPr="00E31C12">
        <w:rPr>
          <w:rFonts w:ascii="Arial" w:eastAsia="Calibri" w:hAnsi="Arial" w:cs="Arial"/>
          <w:szCs w:val="24"/>
        </w:rPr>
        <w:t>и</w:t>
      </w:r>
      <w:r w:rsidRPr="00E31C12">
        <w:rPr>
          <w:rFonts w:ascii="Arial" w:eastAsia="Calibri" w:hAnsi="Arial" w:cs="Arial"/>
          <w:szCs w:val="24"/>
        </w:rPr>
        <w:t>ненной тепловой нагрузки для источников Муниципального образования Мал</w:t>
      </w:r>
      <w:r w:rsidRPr="00E31C12">
        <w:rPr>
          <w:rFonts w:ascii="Arial" w:eastAsia="Calibri" w:hAnsi="Arial" w:cs="Arial"/>
          <w:szCs w:val="24"/>
        </w:rPr>
        <w:t>и</w:t>
      </w:r>
      <w:r w:rsidRPr="00E31C12">
        <w:rPr>
          <w:rFonts w:ascii="Arial" w:eastAsia="Calibri" w:hAnsi="Arial" w:cs="Arial"/>
          <w:szCs w:val="24"/>
        </w:rPr>
        <w:t xml:space="preserve">новское сельское поселение Кожевниковского района Томской области приведены в табл. </w:t>
      </w:r>
      <w:bookmarkEnd w:id="715"/>
      <w:bookmarkEnd w:id="716"/>
      <w:bookmarkEnd w:id="717"/>
      <w:bookmarkEnd w:id="718"/>
      <w:r w:rsidR="009118DF" w:rsidRPr="00E31C12">
        <w:rPr>
          <w:rFonts w:ascii="Arial" w:eastAsia="Calibri" w:hAnsi="Arial" w:cs="Arial"/>
          <w:szCs w:val="24"/>
        </w:rPr>
        <w:fldChar w:fldCharType="begin"/>
      </w:r>
      <w:r w:rsidRPr="00E31C12">
        <w:rPr>
          <w:rFonts w:ascii="Arial" w:eastAsia="Calibri" w:hAnsi="Arial" w:cs="Arial"/>
          <w:szCs w:val="24"/>
        </w:rPr>
        <w:instrText xml:space="preserve"> REF _Ref89644885 \h  \* MERGEFORMAT </w:instrText>
      </w:r>
      <w:r w:rsidR="009118DF" w:rsidRPr="00E31C12">
        <w:rPr>
          <w:rFonts w:ascii="Arial" w:eastAsia="Calibri" w:hAnsi="Arial" w:cs="Arial"/>
          <w:szCs w:val="24"/>
        </w:rPr>
      </w:r>
      <w:r w:rsidR="009118DF" w:rsidRPr="00E31C12">
        <w:rPr>
          <w:rFonts w:ascii="Arial" w:eastAsia="Calibri" w:hAnsi="Arial" w:cs="Arial"/>
          <w:szCs w:val="24"/>
        </w:rPr>
        <w:fldChar w:fldCharType="separate"/>
      </w:r>
      <w:r w:rsidR="00CE464D" w:rsidRPr="00CE464D">
        <w:rPr>
          <w:rFonts w:ascii="Arial" w:eastAsia="Calibri" w:hAnsi="Arial" w:cs="Arial"/>
          <w:vanish/>
          <w:szCs w:val="24"/>
        </w:rPr>
        <w:t xml:space="preserve">Таблица </w:t>
      </w:r>
      <w:r w:rsidR="00CE464D" w:rsidRPr="00CE464D">
        <w:rPr>
          <w:rFonts w:ascii="Arial" w:eastAsia="Calibri" w:hAnsi="Arial" w:cs="Arial"/>
          <w:szCs w:val="24"/>
        </w:rPr>
        <w:t>33</w:t>
      </w:r>
      <w:r w:rsidR="009118DF" w:rsidRPr="00E31C12">
        <w:rPr>
          <w:rFonts w:ascii="Arial" w:eastAsia="Calibri" w:hAnsi="Arial" w:cs="Arial"/>
          <w:szCs w:val="24"/>
        </w:rPr>
        <w:fldChar w:fldCharType="end"/>
      </w:r>
      <w:r w:rsidRPr="00E31C12">
        <w:rPr>
          <w:rFonts w:ascii="Arial" w:eastAsia="Calibri" w:hAnsi="Arial" w:cs="Arial"/>
          <w:szCs w:val="24"/>
        </w:rPr>
        <w:t>–</w:t>
      </w:r>
      <w:fldSimple w:instr=" REF _Ref171591091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noProof/>
            <w:szCs w:val="20"/>
            <w:lang w:eastAsia="ru-RU"/>
          </w:rPr>
          <w:t>36</w:t>
        </w:r>
      </w:fldSimple>
      <w:r w:rsidRPr="00E31C12">
        <w:rPr>
          <w:rFonts w:ascii="Arial" w:eastAsia="Calibri" w:hAnsi="Arial" w:cs="Arial"/>
          <w:szCs w:val="24"/>
        </w:rPr>
        <w:t>.</w:t>
      </w:r>
    </w:p>
    <w:p w:rsidR="005C28CC" w:rsidRPr="00E31C12" w:rsidRDefault="00FE63FA">
      <w:pPr>
        <w:spacing w:after="0" w:line="276" w:lineRule="auto"/>
        <w:ind w:firstLine="708"/>
        <w:jc w:val="both"/>
        <w:rPr>
          <w:rFonts w:eastAsia="Calibri" w:cs="Times New Roman"/>
          <w:spacing w:val="3"/>
          <w:szCs w:val="24"/>
        </w:rPr>
      </w:pPr>
      <w:r w:rsidRPr="00E31C12">
        <w:rPr>
          <w:rFonts w:ascii="Arial" w:eastAsia="Calibri" w:hAnsi="Arial" w:cs="Arial"/>
          <w:spacing w:val="3"/>
          <w:szCs w:val="24"/>
        </w:rPr>
        <w:br w:type="page" w:clear="all"/>
      </w:r>
    </w:p>
    <w:p w:rsidR="005C28CC" w:rsidRPr="00E31C12" w:rsidRDefault="005C28CC">
      <w:pPr>
        <w:spacing w:line="276" w:lineRule="auto"/>
        <w:rPr>
          <w:rFonts w:eastAsia="Calibri" w:cs="Times New Roman"/>
        </w:rPr>
        <w:sectPr w:rsidR="005C28CC" w:rsidRPr="00E31C12">
          <w:headerReference w:type="default" r:id="rId56"/>
          <w:footerReference w:type="default" r:id="rId57"/>
          <w:footerReference w:type="first" r:id="rId58"/>
          <w:pgSz w:w="11906" w:h="16838"/>
          <w:pgMar w:top="1134" w:right="850" w:bottom="1134" w:left="1701" w:header="709" w:footer="709" w:gutter="0"/>
          <w:cols w:space="708"/>
          <w:titlePg/>
          <w:docGrid w:linePitch="360"/>
        </w:sectPr>
      </w:pPr>
    </w:p>
    <w:p w:rsidR="005C28CC" w:rsidRPr="00E31C12" w:rsidRDefault="00FE63FA">
      <w:pPr>
        <w:keepNext/>
        <w:keepLines/>
        <w:spacing w:after="0" w:line="240" w:lineRule="auto"/>
        <w:jc w:val="both"/>
        <w:rPr>
          <w:rFonts w:ascii="Arial" w:eastAsia="Times New Roman" w:hAnsi="Arial" w:cs="Arial"/>
          <w:szCs w:val="20"/>
          <w:lang w:eastAsia="ru-RU"/>
        </w:rPr>
      </w:pPr>
      <w:bookmarkStart w:id="719" w:name="_Ref89644885"/>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33</w:t>
      </w:r>
      <w:r w:rsidR="009118DF" w:rsidRPr="00E31C12">
        <w:rPr>
          <w:rFonts w:ascii="Arial" w:eastAsia="Times New Roman" w:hAnsi="Arial" w:cs="Arial"/>
          <w:szCs w:val="20"/>
          <w:lang w:eastAsia="ru-RU"/>
        </w:rPr>
        <w:fldChar w:fldCharType="end"/>
      </w:r>
      <w:bookmarkEnd w:id="719"/>
      <w:r w:rsidRPr="00E31C12">
        <w:rPr>
          <w:rFonts w:ascii="Arial" w:eastAsia="Times New Roman" w:hAnsi="Arial" w:cs="Arial"/>
          <w:szCs w:val="20"/>
          <w:lang w:eastAsia="ru-RU"/>
        </w:rPr>
        <w:t xml:space="preserve"> – Перспективный баланс располагаемой тепловой мощности и присоединенной тепловой нагрузки в зоне действия котельной Борзуновка ООШ, Гкал/ч</w:t>
      </w:r>
    </w:p>
    <w:tbl>
      <w:tblPr>
        <w:tblW w:w="14528" w:type="dxa"/>
        <w:tblLayout w:type="fixed"/>
        <w:tblLook w:val="04A0"/>
      </w:tblPr>
      <w:tblGrid>
        <w:gridCol w:w="4531"/>
        <w:gridCol w:w="908"/>
        <w:gridCol w:w="909"/>
        <w:gridCol w:w="909"/>
        <w:gridCol w:w="909"/>
        <w:gridCol w:w="909"/>
        <w:gridCol w:w="908"/>
        <w:gridCol w:w="909"/>
        <w:gridCol w:w="909"/>
        <w:gridCol w:w="909"/>
        <w:gridCol w:w="909"/>
        <w:gridCol w:w="909"/>
      </w:tblGrid>
      <w:tr w:rsidR="005C28CC" w:rsidRPr="00E31C12">
        <w:trPr>
          <w:trHeight w:val="428"/>
          <w:tblHeader/>
        </w:trPr>
        <w:tc>
          <w:tcPr>
            <w:tcW w:w="4531"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Наименование показателя</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2023</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2024</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2025</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2026</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2027</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2028</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2029</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2030</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2031</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2032</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2033</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Установленная тепловая мощность,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паре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горячей воде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Ограничения тепловой мощности</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Затраты тепла на собственные нужды</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Тепловая мощность нетто</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0,3433</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Потери в тепловых сетях</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0,0019</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договорная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догово</w:t>
            </w:r>
            <w:r w:rsidRPr="00E31C12">
              <w:rPr>
                <w:rFonts w:ascii="Arial" w:eastAsia="Times New Roman" w:hAnsi="Arial" w:cs="Arial"/>
                <w:color w:val="000000"/>
                <w:sz w:val="18"/>
                <w:szCs w:val="18"/>
                <w:lang w:eastAsia="ru-RU"/>
              </w:rPr>
              <w:t>р</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расчетная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0,1227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расче</w:t>
            </w:r>
            <w:r w:rsidRPr="00E31C12">
              <w:rPr>
                <w:rFonts w:ascii="Arial" w:eastAsia="Times New Roman" w:hAnsi="Arial" w:cs="Arial"/>
                <w:color w:val="000000"/>
                <w:sz w:val="18"/>
                <w:szCs w:val="18"/>
                <w:lang w:eastAsia="ru-RU"/>
              </w:rPr>
              <w:t>т</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0,2187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Зона действия источника тепловой мощности, 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2,77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Плотность тепловой нагрузки, Гкал/ч/га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0,0443</w:t>
            </w:r>
          </w:p>
        </w:tc>
      </w:tr>
      <w:tr w:rsidR="00147811" w:rsidRPr="00E31C12">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 нетто (с уч</w:t>
            </w:r>
            <w:r w:rsidRPr="00E31C12">
              <w:rPr>
                <w:rFonts w:ascii="Arial" w:eastAsia="Times New Roman" w:hAnsi="Arial" w:cs="Arial"/>
                <w:color w:val="000000"/>
                <w:sz w:val="18"/>
                <w:szCs w:val="18"/>
                <w:lang w:eastAsia="ru-RU"/>
              </w:rPr>
              <w:t>е</w:t>
            </w:r>
            <w:r w:rsidRPr="00E31C12">
              <w:rPr>
                <w:rFonts w:ascii="Arial" w:eastAsia="Times New Roman" w:hAnsi="Arial" w:cs="Arial"/>
                <w:color w:val="000000"/>
                <w:sz w:val="18"/>
                <w:szCs w:val="18"/>
                <w:lang w:eastAsia="ru-RU"/>
              </w:rPr>
              <w:t>том затрат на собственные нужды)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r>
      <w:tr w:rsidR="00147811" w:rsidRPr="00E31C12">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Минимально допустимое значение тепловой н</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грузки на коллекторах котельной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0,1713</w:t>
            </w:r>
          </w:p>
        </w:tc>
      </w:tr>
    </w:tbl>
    <w:p w:rsidR="005C28CC" w:rsidRPr="00E31C12" w:rsidRDefault="00FE63FA">
      <w:pPr>
        <w:keepNext/>
        <w:keepLines/>
        <w:spacing w:before="160" w:after="0" w:line="240" w:lineRule="auto"/>
        <w:jc w:val="both"/>
        <w:rPr>
          <w:rFonts w:ascii="Arial" w:eastAsia="Times New Roman" w:hAnsi="Arial" w:cs="Arial"/>
          <w:szCs w:val="20"/>
          <w:lang w:eastAsia="ru-RU"/>
        </w:rPr>
      </w:pPr>
      <w:bookmarkStart w:id="720" w:name="_Ref133185540"/>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34</w:t>
      </w:r>
      <w:r w:rsidR="009118DF" w:rsidRPr="00E31C12">
        <w:rPr>
          <w:rFonts w:ascii="Arial" w:eastAsia="Times New Roman" w:hAnsi="Arial" w:cs="Arial"/>
          <w:szCs w:val="20"/>
          <w:lang w:eastAsia="ru-RU"/>
        </w:rPr>
        <w:fldChar w:fldCharType="end"/>
      </w:r>
      <w:bookmarkEnd w:id="720"/>
      <w:r w:rsidRPr="00E31C12">
        <w:rPr>
          <w:rFonts w:ascii="Arial" w:eastAsia="Times New Roman" w:hAnsi="Arial" w:cs="Arial"/>
          <w:szCs w:val="20"/>
          <w:lang w:eastAsia="ru-RU"/>
        </w:rPr>
        <w:t xml:space="preserve"> – Перспективный баланс располагаемой тепловой мощности и присоединенной тепловой нагрузки в зоне действия котельной Малиновской ООШ, Гкал/ч</w:t>
      </w:r>
    </w:p>
    <w:tbl>
      <w:tblPr>
        <w:tblW w:w="14528" w:type="dxa"/>
        <w:tblLayout w:type="fixed"/>
        <w:tblLook w:val="04A0"/>
      </w:tblPr>
      <w:tblGrid>
        <w:gridCol w:w="4531"/>
        <w:gridCol w:w="908"/>
        <w:gridCol w:w="909"/>
        <w:gridCol w:w="909"/>
        <w:gridCol w:w="909"/>
        <w:gridCol w:w="909"/>
        <w:gridCol w:w="908"/>
        <w:gridCol w:w="909"/>
        <w:gridCol w:w="909"/>
        <w:gridCol w:w="909"/>
        <w:gridCol w:w="909"/>
        <w:gridCol w:w="909"/>
      </w:tblGrid>
      <w:tr w:rsidR="005C28CC" w:rsidRPr="00E31C12">
        <w:trPr>
          <w:trHeight w:val="428"/>
          <w:tblHeader/>
        </w:trPr>
        <w:tc>
          <w:tcPr>
            <w:tcW w:w="4531"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Наименование показателя</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2023</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2024</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2025</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2026</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2027</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2028</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2029</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2030</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2031</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2032</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2033</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Установленная тепловая мощность,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паре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горячей воде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Ограничения тепловой мощности</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0,5160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Затраты тепла на собственные нужды</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0,0082</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Тепловая мощность нетто</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0,5078</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Потери в тепловых сетях</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0,0155</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договорная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догово</w:t>
            </w:r>
            <w:r w:rsidRPr="00E31C12">
              <w:rPr>
                <w:rFonts w:ascii="Arial" w:eastAsia="Times New Roman" w:hAnsi="Arial" w:cs="Arial"/>
                <w:color w:val="000000"/>
                <w:sz w:val="18"/>
                <w:szCs w:val="18"/>
                <w:lang w:eastAsia="ru-RU"/>
              </w:rPr>
              <w:t>р</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расчетная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0,1750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расче</w:t>
            </w:r>
            <w:r w:rsidRPr="00E31C12">
              <w:rPr>
                <w:rFonts w:ascii="Arial" w:eastAsia="Times New Roman" w:hAnsi="Arial" w:cs="Arial"/>
                <w:color w:val="000000"/>
                <w:sz w:val="18"/>
                <w:szCs w:val="18"/>
                <w:lang w:eastAsia="ru-RU"/>
              </w:rPr>
              <w:t>т</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0,3172</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Зона действия источника тепловой мощности, 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9,01</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Плотность тепловой нагрузки, Гкал/ч/га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0,0194</w:t>
            </w:r>
          </w:p>
        </w:tc>
      </w:tr>
      <w:tr w:rsidR="00147811" w:rsidRPr="00E31C12">
        <w:trPr>
          <w:trHeight w:val="281"/>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 нетто (с уч</w:t>
            </w:r>
            <w:r w:rsidRPr="00E31C12">
              <w:rPr>
                <w:rFonts w:ascii="Arial" w:eastAsia="Times New Roman" w:hAnsi="Arial" w:cs="Arial"/>
                <w:color w:val="000000"/>
                <w:sz w:val="18"/>
                <w:szCs w:val="18"/>
                <w:lang w:eastAsia="ru-RU"/>
              </w:rPr>
              <w:t>е</w:t>
            </w:r>
            <w:r w:rsidRPr="00E31C12">
              <w:rPr>
                <w:rFonts w:ascii="Arial" w:eastAsia="Times New Roman" w:hAnsi="Arial" w:cs="Arial"/>
                <w:color w:val="000000"/>
                <w:sz w:val="18"/>
                <w:szCs w:val="18"/>
                <w:lang w:eastAsia="ru-RU"/>
              </w:rPr>
              <w:t>том затрат на собственные нужды)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r>
      <w:tr w:rsidR="00147811" w:rsidRPr="00E31C12">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Минимально допустимое значение тепловой н</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грузки на коллекторах котельной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line="240" w:lineRule="auto"/>
              <w:jc w:val="center"/>
              <w:rPr>
                <w:rFonts w:ascii="Arial" w:hAnsi="Arial" w:cs="Arial"/>
                <w:color w:val="000000"/>
                <w:sz w:val="19"/>
                <w:szCs w:val="19"/>
              </w:rPr>
            </w:pPr>
            <w:r w:rsidRPr="00E31C12">
              <w:rPr>
                <w:rFonts w:ascii="Arial" w:hAnsi="Arial" w:cs="Arial"/>
                <w:color w:val="000000"/>
                <w:sz w:val="19"/>
                <w:szCs w:val="19"/>
              </w:rPr>
              <w:t>0,2498</w:t>
            </w:r>
          </w:p>
        </w:tc>
      </w:tr>
    </w:tbl>
    <w:p w:rsidR="005C28CC" w:rsidRPr="00E31C12" w:rsidRDefault="00FE63FA">
      <w:pPr>
        <w:tabs>
          <w:tab w:val="left" w:pos="1360"/>
        </w:tabs>
        <w:rPr>
          <w:rFonts w:eastAsia="Calibri" w:cs="Times New Roman"/>
          <w:szCs w:val="24"/>
        </w:rPr>
      </w:pPr>
      <w:r w:rsidRPr="00E31C12">
        <w:rPr>
          <w:rFonts w:eastAsia="Calibri" w:cs="Times New Roman"/>
          <w:szCs w:val="24"/>
        </w:rPr>
        <w:tab/>
      </w:r>
    </w:p>
    <w:p w:rsidR="005C28CC" w:rsidRPr="00E31C12" w:rsidRDefault="00FE63FA">
      <w:pPr>
        <w:keepNext/>
        <w:keepLines/>
        <w:spacing w:before="160" w:after="0" w:line="240" w:lineRule="auto"/>
        <w:jc w:val="both"/>
        <w:rPr>
          <w:rFonts w:ascii="Arial" w:eastAsia="Times New Roman" w:hAnsi="Arial" w:cs="Arial"/>
          <w:szCs w:val="20"/>
          <w:lang w:eastAsia="ru-RU"/>
        </w:rPr>
      </w:pPr>
      <w:bookmarkStart w:id="721" w:name="_Ref170565412"/>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35</w:t>
      </w:r>
      <w:r w:rsidR="009118DF" w:rsidRPr="00E31C12">
        <w:rPr>
          <w:rFonts w:ascii="Arial" w:eastAsia="Times New Roman" w:hAnsi="Arial" w:cs="Arial"/>
          <w:szCs w:val="20"/>
          <w:lang w:eastAsia="ru-RU"/>
        </w:rPr>
        <w:fldChar w:fldCharType="end"/>
      </w:r>
      <w:bookmarkEnd w:id="721"/>
      <w:r w:rsidRPr="00E31C12">
        <w:rPr>
          <w:rFonts w:ascii="Arial" w:eastAsia="Times New Roman" w:hAnsi="Arial" w:cs="Arial"/>
          <w:szCs w:val="20"/>
          <w:lang w:eastAsia="ru-RU"/>
        </w:rPr>
        <w:t xml:space="preserve"> – Перспективный баланс располагаемой тепловой мощности и присоединенной тепловой нагрузки в</w:t>
      </w:r>
      <w:r w:rsidR="004B605F" w:rsidRPr="00E31C12">
        <w:rPr>
          <w:rFonts w:ascii="Arial" w:eastAsia="Times New Roman" w:hAnsi="Arial" w:cs="Arial"/>
          <w:szCs w:val="20"/>
          <w:lang w:eastAsia="ru-RU"/>
        </w:rPr>
        <w:t xml:space="preserve"> зоне действия котельной Текинск</w:t>
      </w:r>
      <w:r w:rsidRPr="00E31C12">
        <w:rPr>
          <w:rFonts w:ascii="Arial" w:eastAsia="Times New Roman" w:hAnsi="Arial" w:cs="Arial"/>
          <w:szCs w:val="20"/>
          <w:lang w:eastAsia="ru-RU"/>
        </w:rPr>
        <w:t>ой ООШ, Гкал/ч</w:t>
      </w:r>
    </w:p>
    <w:tbl>
      <w:tblPr>
        <w:tblW w:w="14528" w:type="dxa"/>
        <w:tblLayout w:type="fixed"/>
        <w:tblLook w:val="04A0"/>
      </w:tblPr>
      <w:tblGrid>
        <w:gridCol w:w="4531"/>
        <w:gridCol w:w="908"/>
        <w:gridCol w:w="909"/>
        <w:gridCol w:w="909"/>
        <w:gridCol w:w="909"/>
        <w:gridCol w:w="909"/>
        <w:gridCol w:w="908"/>
        <w:gridCol w:w="909"/>
        <w:gridCol w:w="909"/>
        <w:gridCol w:w="909"/>
        <w:gridCol w:w="909"/>
        <w:gridCol w:w="909"/>
      </w:tblGrid>
      <w:tr w:rsidR="005C28CC" w:rsidRPr="00E31C12">
        <w:trPr>
          <w:trHeight w:val="428"/>
          <w:tblHeader/>
        </w:trPr>
        <w:tc>
          <w:tcPr>
            <w:tcW w:w="4531"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Наименование показателя</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2023</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2024</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2025</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2026</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2027</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2028</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2029</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2030</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2031</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2032</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2033</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Установленная тепловая мощность,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паре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горячей воде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Ограничения тепловой мощности</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0,0240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Затраты тепла на собственные нужды</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0,0001</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Тепловая мощность нетто</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0,0239</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Потери в тепловых сетях</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договорная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догово</w:t>
            </w:r>
            <w:r w:rsidRPr="00E31C12">
              <w:rPr>
                <w:rFonts w:ascii="Arial" w:eastAsia="Times New Roman" w:hAnsi="Arial" w:cs="Arial"/>
                <w:color w:val="000000"/>
                <w:sz w:val="18"/>
                <w:szCs w:val="18"/>
                <w:lang w:eastAsia="ru-RU"/>
              </w:rPr>
              <w:t>р</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расчетная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0,0346</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расче</w:t>
            </w:r>
            <w:r w:rsidRPr="00E31C12">
              <w:rPr>
                <w:rFonts w:ascii="Arial" w:eastAsia="Times New Roman" w:hAnsi="Arial" w:cs="Arial"/>
                <w:color w:val="000000"/>
                <w:sz w:val="18"/>
                <w:szCs w:val="18"/>
                <w:lang w:eastAsia="ru-RU"/>
              </w:rPr>
              <w:t>т</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-0,0107</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Зона действия источника тепловой мощности, 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2,30</w:t>
            </w:r>
          </w:p>
        </w:tc>
      </w:tr>
      <w:tr w:rsidR="00147811" w:rsidRPr="00E31C12">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Плотность тепловой нагрузки, Гкал/ч/га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0,0151</w:t>
            </w:r>
          </w:p>
        </w:tc>
      </w:tr>
      <w:tr w:rsidR="00147811" w:rsidRPr="00E31C12">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 нетто (с уч</w:t>
            </w:r>
            <w:r w:rsidRPr="00E31C12">
              <w:rPr>
                <w:rFonts w:ascii="Arial" w:eastAsia="Times New Roman" w:hAnsi="Arial" w:cs="Arial"/>
                <w:color w:val="000000"/>
                <w:sz w:val="18"/>
                <w:szCs w:val="18"/>
                <w:lang w:eastAsia="ru-RU"/>
              </w:rPr>
              <w:t>е</w:t>
            </w:r>
            <w:r w:rsidRPr="00E31C12">
              <w:rPr>
                <w:rFonts w:ascii="Arial" w:eastAsia="Times New Roman" w:hAnsi="Arial" w:cs="Arial"/>
                <w:color w:val="000000"/>
                <w:sz w:val="18"/>
                <w:szCs w:val="18"/>
                <w:lang w:eastAsia="ru-RU"/>
              </w:rPr>
              <w:t>том затрат на собственные нужды)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r w:rsidR="00147811" w:rsidRPr="00E31C12">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147811" w:rsidRPr="00E31C12" w:rsidRDefault="00147811" w:rsidP="00147811">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Минимально допустимое значение тепловой н</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грузки на коллекторах котельной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147811" w:rsidRPr="00E31C12" w:rsidRDefault="00147811" w:rsidP="00147811">
            <w:pPr>
              <w:spacing w:after="0"/>
              <w:jc w:val="center"/>
              <w:rPr>
                <w:rFonts w:ascii="Arial" w:hAnsi="Arial" w:cs="Arial"/>
                <w:color w:val="000000"/>
                <w:sz w:val="19"/>
                <w:szCs w:val="19"/>
              </w:rPr>
            </w:pPr>
            <w:r w:rsidRPr="00E31C12">
              <w:rPr>
                <w:rFonts w:ascii="Arial" w:hAnsi="Arial" w:cs="Arial"/>
                <w:color w:val="000000"/>
                <w:sz w:val="19"/>
                <w:szCs w:val="19"/>
              </w:rPr>
              <w:t>0,0000</w:t>
            </w:r>
          </w:p>
        </w:tc>
      </w:tr>
    </w:tbl>
    <w:p w:rsidR="006222E9" w:rsidRPr="00E31C12" w:rsidRDefault="006222E9" w:rsidP="006222E9">
      <w:pPr>
        <w:keepNext/>
        <w:keepLines/>
        <w:spacing w:before="160" w:after="0" w:line="240" w:lineRule="auto"/>
        <w:jc w:val="both"/>
        <w:rPr>
          <w:rFonts w:ascii="Arial" w:eastAsia="Times New Roman" w:hAnsi="Arial" w:cs="Arial"/>
          <w:szCs w:val="20"/>
          <w:lang w:eastAsia="ru-RU"/>
        </w:rPr>
      </w:pPr>
      <w:bookmarkStart w:id="722" w:name="_Ref171591091"/>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36</w:t>
      </w:r>
      <w:r w:rsidR="009118DF" w:rsidRPr="00E31C12">
        <w:rPr>
          <w:rFonts w:ascii="Arial" w:eastAsia="Times New Roman" w:hAnsi="Arial" w:cs="Arial"/>
          <w:szCs w:val="20"/>
          <w:lang w:eastAsia="ru-RU"/>
        </w:rPr>
        <w:fldChar w:fldCharType="end"/>
      </w:r>
      <w:bookmarkEnd w:id="722"/>
      <w:r w:rsidRPr="00E31C12">
        <w:rPr>
          <w:rFonts w:ascii="Arial" w:eastAsia="Times New Roman" w:hAnsi="Arial" w:cs="Arial"/>
          <w:szCs w:val="20"/>
          <w:lang w:eastAsia="ru-RU"/>
        </w:rPr>
        <w:t xml:space="preserve"> – Перспективный баланс располагаемой тепловой мощности и присоединенной тепловой нагрузки в зоне действия котельной Новосергеевской ООШ, Гкал/ч</w:t>
      </w:r>
    </w:p>
    <w:tbl>
      <w:tblPr>
        <w:tblW w:w="14528" w:type="dxa"/>
        <w:tblLayout w:type="fixed"/>
        <w:tblLook w:val="04A0"/>
      </w:tblPr>
      <w:tblGrid>
        <w:gridCol w:w="4531"/>
        <w:gridCol w:w="908"/>
        <w:gridCol w:w="909"/>
        <w:gridCol w:w="909"/>
        <w:gridCol w:w="909"/>
        <w:gridCol w:w="909"/>
        <w:gridCol w:w="908"/>
        <w:gridCol w:w="909"/>
        <w:gridCol w:w="909"/>
        <w:gridCol w:w="909"/>
        <w:gridCol w:w="909"/>
        <w:gridCol w:w="909"/>
      </w:tblGrid>
      <w:tr w:rsidR="006222E9" w:rsidRPr="00E31C12" w:rsidTr="00F439EB">
        <w:trPr>
          <w:trHeight w:val="428"/>
          <w:tblHeader/>
        </w:trPr>
        <w:tc>
          <w:tcPr>
            <w:tcW w:w="4531" w:type="dxa"/>
            <w:tcBorders>
              <w:top w:val="single" w:sz="4" w:space="0" w:color="auto"/>
              <w:left w:val="single" w:sz="4" w:space="0" w:color="auto"/>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Наименование показателя</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2023</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2024</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2025</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2026</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2027</w:t>
            </w:r>
          </w:p>
        </w:tc>
        <w:tc>
          <w:tcPr>
            <w:tcW w:w="908"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2028</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2029</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2030</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2031</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2032</w:t>
            </w:r>
          </w:p>
        </w:tc>
        <w:tc>
          <w:tcPr>
            <w:tcW w:w="909" w:type="dxa"/>
            <w:tcBorders>
              <w:top w:val="single" w:sz="4" w:space="0" w:color="auto"/>
              <w:left w:val="none" w:sz="4" w:space="0" w:color="000000"/>
              <w:bottom w:val="single" w:sz="4" w:space="0" w:color="auto"/>
              <w:right w:val="single" w:sz="4" w:space="0" w:color="auto"/>
            </w:tcBorders>
            <w:shd w:val="clear" w:color="000000" w:fill="F2F2F2"/>
            <w:vAlign w:val="center"/>
          </w:tcPr>
          <w:p w:rsidR="006222E9" w:rsidRPr="00E31C12" w:rsidRDefault="006222E9" w:rsidP="00F439EB">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2033</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Установленная тепловая мощность,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паре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в горячей воде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Ограничения тепловой мощности</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0,1419</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Затраты тепла на собственные нужды</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0,0014</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Тепловая мощность нетто</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Потери в тепловых сетях</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договорная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догово</w:t>
            </w:r>
            <w:r w:rsidRPr="00E31C12">
              <w:rPr>
                <w:rFonts w:ascii="Arial" w:eastAsia="Times New Roman" w:hAnsi="Arial" w:cs="Arial"/>
                <w:color w:val="000000"/>
                <w:sz w:val="18"/>
                <w:szCs w:val="18"/>
                <w:lang w:eastAsia="ru-RU"/>
              </w:rPr>
              <w:t>р</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Присоединенная расчетная тепловая нагрузка в горячей воде, в т.ч.</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отопление и вентиляция</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0,1405</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горячее водоснабжение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504"/>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Резерв/дефицит тепловой мощности (по расче</w:t>
            </w:r>
            <w:r w:rsidRPr="00E31C12">
              <w:rPr>
                <w:rFonts w:ascii="Arial" w:eastAsia="Times New Roman" w:hAnsi="Arial" w:cs="Arial"/>
                <w:color w:val="000000"/>
                <w:sz w:val="18"/>
                <w:szCs w:val="18"/>
                <w:lang w:eastAsia="ru-RU"/>
              </w:rPr>
              <w:t>т</w:t>
            </w:r>
            <w:r w:rsidRPr="00E31C12">
              <w:rPr>
                <w:rFonts w:ascii="Arial" w:eastAsia="Times New Roman" w:hAnsi="Arial" w:cs="Arial"/>
                <w:color w:val="000000"/>
                <w:sz w:val="18"/>
                <w:szCs w:val="18"/>
                <w:lang w:eastAsia="ru-RU"/>
              </w:rPr>
              <w:t>ной нагрузке)</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0,0000</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Зона действия источника тепловой мощности, 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0,41</w:t>
            </w:r>
          </w:p>
        </w:tc>
      </w:tr>
      <w:tr w:rsidR="00CF0A92" w:rsidRPr="00E31C12" w:rsidTr="00F439EB">
        <w:trPr>
          <w:trHeight w:val="288"/>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Плотность тепловой нагрузки, Гкал/ч/га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0,3427</w:t>
            </w:r>
          </w:p>
        </w:tc>
      </w:tr>
      <w:tr w:rsidR="00CF0A92" w:rsidRPr="00E31C12" w:rsidTr="00F439EB">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Располагаемая тепловая мощность нетто (с уч</w:t>
            </w:r>
            <w:r w:rsidRPr="00E31C12">
              <w:rPr>
                <w:rFonts w:ascii="Arial" w:eastAsia="Times New Roman" w:hAnsi="Arial" w:cs="Arial"/>
                <w:color w:val="000000"/>
                <w:sz w:val="18"/>
                <w:szCs w:val="18"/>
                <w:lang w:eastAsia="ru-RU"/>
              </w:rPr>
              <w:t>е</w:t>
            </w:r>
            <w:r w:rsidRPr="00E31C12">
              <w:rPr>
                <w:rFonts w:ascii="Arial" w:eastAsia="Times New Roman" w:hAnsi="Arial" w:cs="Arial"/>
                <w:color w:val="000000"/>
                <w:sz w:val="18"/>
                <w:szCs w:val="18"/>
                <w:lang w:eastAsia="ru-RU"/>
              </w:rPr>
              <w:t>том затрат на собственные нужды)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r>
      <w:tr w:rsidR="00CF0A92" w:rsidRPr="00E31C12" w:rsidTr="00F439EB">
        <w:trPr>
          <w:trHeight w:val="756"/>
        </w:trPr>
        <w:tc>
          <w:tcPr>
            <w:tcW w:w="4531" w:type="dxa"/>
            <w:tcBorders>
              <w:top w:val="none" w:sz="4" w:space="0" w:color="000000"/>
              <w:left w:val="single" w:sz="4" w:space="0" w:color="auto"/>
              <w:bottom w:val="single" w:sz="4" w:space="0" w:color="auto"/>
              <w:right w:val="single" w:sz="4" w:space="0" w:color="auto"/>
            </w:tcBorders>
            <w:shd w:val="clear" w:color="auto" w:fill="auto"/>
            <w:vAlign w:val="center"/>
          </w:tcPr>
          <w:p w:rsidR="00CF0A92" w:rsidRPr="00E31C12" w:rsidRDefault="00CF0A92" w:rsidP="00CF0A92">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Минимально допустимое значение тепловой н</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грузки на коллекторах котельной при аварийном выводе самого мощного котла</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c>
          <w:tcPr>
            <w:tcW w:w="9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CF0A92" w:rsidRPr="00E31C12" w:rsidRDefault="00CF0A92" w:rsidP="00CF0A92">
            <w:pPr>
              <w:spacing w:after="0" w:line="240" w:lineRule="auto"/>
              <w:jc w:val="center"/>
              <w:rPr>
                <w:rFonts w:ascii="Arial" w:hAnsi="Arial" w:cs="Arial"/>
                <w:color w:val="000000"/>
                <w:sz w:val="19"/>
                <w:szCs w:val="19"/>
              </w:rPr>
            </w:pPr>
            <w:r w:rsidRPr="00E31C12">
              <w:rPr>
                <w:rFonts w:ascii="Arial" w:hAnsi="Arial" w:cs="Arial"/>
                <w:color w:val="000000"/>
                <w:sz w:val="19"/>
                <w:szCs w:val="19"/>
              </w:rPr>
              <w:t>0,0287</w:t>
            </w:r>
          </w:p>
        </w:tc>
      </w:tr>
    </w:tbl>
    <w:p w:rsidR="006222E9" w:rsidRPr="00E31C12" w:rsidRDefault="006222E9">
      <w:pPr>
        <w:tabs>
          <w:tab w:val="left" w:pos="8580"/>
        </w:tabs>
        <w:rPr>
          <w:rFonts w:eastAsia="Calibri" w:cs="Times New Roman"/>
          <w:szCs w:val="24"/>
        </w:rPr>
        <w:sectPr w:rsidR="006222E9" w:rsidRPr="00E31C12">
          <w:footerReference w:type="default" r:id="rId59"/>
          <w:footerReference w:type="first" r:id="rId60"/>
          <w:pgSz w:w="16838" w:h="11906" w:orient="landscape"/>
          <w:pgMar w:top="1701" w:right="1134" w:bottom="567" w:left="1134" w:header="709" w:footer="709" w:gutter="0"/>
          <w:cols w:space="708"/>
          <w:titlePg/>
          <w:docGrid w:linePitch="360"/>
        </w:sectPr>
      </w:pPr>
    </w:p>
    <w:p w:rsidR="005C28CC" w:rsidRPr="00E31C12" w:rsidRDefault="00FE63FA">
      <w:pPr>
        <w:pStyle w:val="21"/>
        <w:spacing w:after="180"/>
        <w:jc w:val="both"/>
        <w:rPr>
          <w:rFonts w:ascii="Arial" w:hAnsi="Arial" w:cs="Arial"/>
          <w:b/>
          <w:color w:val="auto"/>
          <w:sz w:val="24"/>
          <w:szCs w:val="24"/>
          <w:lang w:val="ru-RU"/>
        </w:rPr>
      </w:pPr>
      <w:bookmarkStart w:id="723" w:name="_Toc524886771"/>
      <w:bookmarkStart w:id="724" w:name="_Toc72449066"/>
      <w:bookmarkStart w:id="725" w:name="_Toc144386826"/>
      <w:bookmarkStart w:id="726" w:name="_Toc164201754"/>
      <w:r w:rsidRPr="00E31C12">
        <w:rPr>
          <w:rFonts w:ascii="Arial" w:hAnsi="Arial" w:cs="Arial"/>
          <w:b/>
          <w:color w:val="auto"/>
          <w:sz w:val="24"/>
          <w:szCs w:val="24"/>
          <w:lang w:val="ru-RU"/>
        </w:rPr>
        <w:lastRenderedPageBreak/>
        <w:t>4.2. Гидравлический расчет передачи теплоносителя для каждого магис</w:t>
      </w:r>
      <w:r w:rsidRPr="00E31C12">
        <w:rPr>
          <w:rFonts w:ascii="Arial" w:hAnsi="Arial" w:cs="Arial"/>
          <w:b/>
          <w:color w:val="auto"/>
          <w:sz w:val="24"/>
          <w:szCs w:val="24"/>
          <w:lang w:val="ru-RU"/>
        </w:rPr>
        <w:t>т</w:t>
      </w:r>
      <w:r w:rsidRPr="00E31C12">
        <w:rPr>
          <w:rFonts w:ascii="Arial" w:hAnsi="Arial" w:cs="Arial"/>
          <w:b/>
          <w:color w:val="auto"/>
          <w:sz w:val="24"/>
          <w:szCs w:val="24"/>
          <w:lang w:val="ru-RU"/>
        </w:rPr>
        <w:t>рального вывода с целью определения возможности (невозможности) обе</w:t>
      </w:r>
      <w:r w:rsidRPr="00E31C12">
        <w:rPr>
          <w:rFonts w:ascii="Arial" w:hAnsi="Arial" w:cs="Arial"/>
          <w:b/>
          <w:color w:val="auto"/>
          <w:sz w:val="24"/>
          <w:szCs w:val="24"/>
          <w:lang w:val="ru-RU"/>
        </w:rPr>
        <w:t>с</w:t>
      </w:r>
      <w:r w:rsidRPr="00E31C12">
        <w:rPr>
          <w:rFonts w:ascii="Arial" w:hAnsi="Arial" w:cs="Arial"/>
          <w:b/>
          <w:color w:val="auto"/>
          <w:sz w:val="24"/>
          <w:szCs w:val="24"/>
          <w:lang w:val="ru-RU"/>
        </w:rPr>
        <w:t>печения тепловой энергией существующих и перспективных потребителей</w:t>
      </w:r>
      <w:bookmarkEnd w:id="723"/>
      <w:bookmarkEnd w:id="724"/>
      <w:bookmarkEnd w:id="725"/>
      <w:bookmarkEnd w:id="726"/>
    </w:p>
    <w:p w:rsidR="005C28CC" w:rsidRPr="00E31C12" w:rsidRDefault="00FE63FA">
      <w:pPr>
        <w:spacing w:after="0" w:line="276" w:lineRule="auto"/>
        <w:ind w:firstLine="709"/>
        <w:jc w:val="both"/>
        <w:rPr>
          <w:rFonts w:ascii="Arial" w:eastAsia="Calibri" w:hAnsi="Arial" w:cs="Arial"/>
          <w:szCs w:val="24"/>
          <w:lang w:eastAsia="ru-RU"/>
        </w:rPr>
      </w:pPr>
      <w:r w:rsidRPr="00E31C12">
        <w:rPr>
          <w:rFonts w:ascii="Arial" w:eastAsia="Calibri" w:hAnsi="Arial" w:cs="Arial"/>
          <w:szCs w:val="24"/>
          <w:lang w:eastAsia="ru-RU"/>
        </w:rPr>
        <w:t xml:space="preserve">Гидравлический расчет для существующих потребителей представлен в разделе </w:t>
      </w:r>
      <w:fldSimple w:instr=" REF _Ref170050433 \r \h  \* MERGEFORMAT ">
        <w:r w:rsidR="00CE464D">
          <w:rPr>
            <w:rFonts w:ascii="Arial" w:eastAsia="Calibri" w:hAnsi="Arial" w:cs="Arial"/>
            <w:szCs w:val="24"/>
            <w:lang w:eastAsia="ru-RU"/>
          </w:rPr>
          <w:t>1.3.8</w:t>
        </w:r>
      </w:fldSimple>
      <w:r w:rsidRPr="00E31C12">
        <w:rPr>
          <w:rFonts w:ascii="Arial" w:eastAsia="Times New Roman" w:hAnsi="Arial" w:cs="Arial"/>
          <w:szCs w:val="24"/>
          <w:lang w:eastAsia="ru-RU"/>
        </w:rPr>
        <w:t>. Гидравлический расчет для перспективных потребителей не в</w:t>
      </w:r>
      <w:r w:rsidRPr="00E31C12">
        <w:rPr>
          <w:rFonts w:ascii="Arial" w:eastAsia="Times New Roman" w:hAnsi="Arial" w:cs="Arial"/>
          <w:szCs w:val="24"/>
          <w:lang w:eastAsia="ru-RU"/>
        </w:rPr>
        <w:t>ы</w:t>
      </w:r>
      <w:r w:rsidRPr="00E31C12">
        <w:rPr>
          <w:rFonts w:ascii="Arial" w:eastAsia="Times New Roman" w:hAnsi="Arial" w:cs="Arial"/>
          <w:szCs w:val="24"/>
          <w:lang w:eastAsia="ru-RU"/>
        </w:rPr>
        <w:t>полнялся в связи с тем, что подключение перспективных потребителей к центр</w:t>
      </w:r>
      <w:r w:rsidRPr="00E31C12">
        <w:rPr>
          <w:rFonts w:ascii="Arial" w:eastAsia="Times New Roman" w:hAnsi="Arial" w:cs="Arial"/>
          <w:szCs w:val="24"/>
          <w:lang w:eastAsia="ru-RU"/>
        </w:rPr>
        <w:t>а</w:t>
      </w:r>
      <w:r w:rsidRPr="00E31C12">
        <w:rPr>
          <w:rFonts w:ascii="Arial" w:eastAsia="Times New Roman" w:hAnsi="Arial" w:cs="Arial"/>
          <w:szCs w:val="24"/>
          <w:lang w:eastAsia="ru-RU"/>
        </w:rPr>
        <w:t>лизованным системам теплоснабжения не планируется.</w:t>
      </w:r>
    </w:p>
    <w:p w:rsidR="005C28CC" w:rsidRPr="00E31C12" w:rsidRDefault="005C28CC">
      <w:pPr>
        <w:spacing w:after="0" w:line="360" w:lineRule="auto"/>
        <w:ind w:firstLine="709"/>
        <w:jc w:val="both"/>
        <w:rPr>
          <w:rFonts w:eastAsia="Calibri" w:cs="Times New Roman"/>
          <w:szCs w:val="24"/>
          <w:lang w:eastAsia="ru-RU"/>
        </w:rPr>
      </w:pPr>
    </w:p>
    <w:p w:rsidR="005C28CC" w:rsidRPr="00E31C12" w:rsidRDefault="00FE63FA">
      <w:pPr>
        <w:pStyle w:val="21"/>
        <w:spacing w:after="180"/>
        <w:jc w:val="both"/>
        <w:rPr>
          <w:rFonts w:ascii="Arial" w:hAnsi="Arial" w:cs="Arial"/>
          <w:b/>
          <w:color w:val="auto"/>
          <w:sz w:val="24"/>
          <w:szCs w:val="24"/>
          <w:lang w:val="ru-RU"/>
        </w:rPr>
      </w:pPr>
      <w:bookmarkStart w:id="727" w:name="_Toc524886772"/>
      <w:bookmarkStart w:id="728" w:name="_Toc72449067"/>
      <w:bookmarkStart w:id="729" w:name="_Toc144386827"/>
      <w:bookmarkStart w:id="730" w:name="_Toc164201755"/>
      <w:r w:rsidRPr="00E31C12">
        <w:rPr>
          <w:rFonts w:ascii="Arial" w:hAnsi="Arial" w:cs="Arial"/>
          <w:b/>
          <w:color w:val="auto"/>
          <w:sz w:val="24"/>
          <w:szCs w:val="24"/>
          <w:lang w:val="ru-RU"/>
        </w:rPr>
        <w:t>4.3. Выводы о резервах (дефицитах) существующей системы теплоснабж</w:t>
      </w:r>
      <w:r w:rsidRPr="00E31C12">
        <w:rPr>
          <w:rFonts w:ascii="Arial" w:hAnsi="Arial" w:cs="Arial"/>
          <w:b/>
          <w:color w:val="auto"/>
          <w:sz w:val="24"/>
          <w:szCs w:val="24"/>
          <w:lang w:val="ru-RU"/>
        </w:rPr>
        <w:t>е</w:t>
      </w:r>
      <w:r w:rsidRPr="00E31C12">
        <w:rPr>
          <w:rFonts w:ascii="Arial" w:hAnsi="Arial" w:cs="Arial"/>
          <w:b/>
          <w:color w:val="auto"/>
          <w:sz w:val="24"/>
          <w:szCs w:val="24"/>
          <w:lang w:val="ru-RU"/>
        </w:rPr>
        <w:t>ния при обеспечении перспективной тепловой нагрузки потребителей</w:t>
      </w:r>
      <w:bookmarkEnd w:id="727"/>
      <w:bookmarkEnd w:id="728"/>
      <w:bookmarkEnd w:id="729"/>
      <w:bookmarkEnd w:id="730"/>
    </w:p>
    <w:p w:rsidR="005C28CC" w:rsidRPr="00E31C12" w:rsidRDefault="005C28CC">
      <w:pPr>
        <w:spacing w:after="0" w:line="276" w:lineRule="auto"/>
        <w:rPr>
          <w:rFonts w:eastAsia="Calibri" w:cs="Times New Roman"/>
        </w:rPr>
      </w:pPr>
    </w:p>
    <w:p w:rsidR="005C28CC" w:rsidRPr="00E31C12" w:rsidRDefault="00FE63FA">
      <w:pPr>
        <w:spacing w:after="0" w:line="276" w:lineRule="auto"/>
        <w:ind w:firstLine="709"/>
        <w:jc w:val="both"/>
        <w:rPr>
          <w:rFonts w:ascii="Arial" w:eastAsia="Times New Roman" w:hAnsi="Arial" w:cs="Arial"/>
          <w:szCs w:val="24"/>
          <w:lang w:eastAsia="ru-RU"/>
        </w:rPr>
      </w:pPr>
      <w:bookmarkStart w:id="731" w:name="_Toc524886777"/>
      <w:r w:rsidRPr="00E31C12">
        <w:rPr>
          <w:rFonts w:ascii="Arial" w:eastAsia="Calibri" w:hAnsi="Arial" w:cs="Arial"/>
          <w:color w:val="000000"/>
          <w:spacing w:val="3"/>
          <w:szCs w:val="24"/>
          <w:lang w:bidi="en-US"/>
        </w:rPr>
        <w:t xml:space="preserve">Суммарный резерв тепловой мощности источников </w:t>
      </w:r>
      <w:r w:rsidRPr="00E31C12">
        <w:rPr>
          <w:rFonts w:ascii="Arial" w:eastAsia="Calibri" w:hAnsi="Arial" w:cs="Arial"/>
          <w:szCs w:val="24"/>
          <w:lang w:bidi="en-US"/>
        </w:rPr>
        <w:t>сельского поселения составляет 0,53 Гкал/ч, изменение этой величины в горизонте планирования сх</w:t>
      </w:r>
      <w:r w:rsidRPr="00E31C12">
        <w:rPr>
          <w:rFonts w:ascii="Arial" w:eastAsia="Calibri" w:hAnsi="Arial" w:cs="Arial"/>
          <w:szCs w:val="24"/>
          <w:lang w:bidi="en-US"/>
        </w:rPr>
        <w:t>е</w:t>
      </w:r>
      <w:r w:rsidRPr="00E31C12">
        <w:rPr>
          <w:rFonts w:ascii="Arial" w:eastAsia="Calibri" w:hAnsi="Arial" w:cs="Arial"/>
          <w:szCs w:val="24"/>
          <w:lang w:bidi="en-US"/>
        </w:rPr>
        <w:t>мы теплоснабжения не прогнозируется.</w:t>
      </w:r>
      <w:bookmarkEnd w:id="731"/>
      <w:r w:rsidR="00A9019F" w:rsidRPr="00E31C12">
        <w:rPr>
          <w:rFonts w:ascii="Arial" w:eastAsia="Calibri" w:hAnsi="Arial" w:cs="Arial"/>
          <w:szCs w:val="24"/>
          <w:lang w:bidi="en-US"/>
        </w:rPr>
        <w:t xml:space="preserve"> Дефицит тепловой мощности наблюдае</w:t>
      </w:r>
      <w:r w:rsidR="00A9019F" w:rsidRPr="00E31C12">
        <w:rPr>
          <w:rFonts w:ascii="Arial" w:eastAsia="Calibri" w:hAnsi="Arial" w:cs="Arial"/>
          <w:szCs w:val="24"/>
          <w:lang w:bidi="en-US"/>
        </w:rPr>
        <w:t>т</w:t>
      </w:r>
      <w:r w:rsidR="00A9019F" w:rsidRPr="00E31C12">
        <w:rPr>
          <w:rFonts w:ascii="Arial" w:eastAsia="Calibri" w:hAnsi="Arial" w:cs="Arial"/>
          <w:szCs w:val="24"/>
          <w:lang w:bidi="en-US"/>
        </w:rPr>
        <w:t>ся на котельной Текинской ООШ.</w:t>
      </w:r>
    </w:p>
    <w:p w:rsidR="005C28CC" w:rsidRPr="00E31C12" w:rsidRDefault="005C28CC">
      <w:pPr>
        <w:rPr>
          <w:rFonts w:eastAsia="Calibri" w:cs="Times New Roman"/>
        </w:rPr>
      </w:pPr>
    </w:p>
    <w:p w:rsidR="005C28CC" w:rsidRPr="00E31C12" w:rsidRDefault="00FE63FA">
      <w:pPr>
        <w:pStyle w:val="21"/>
        <w:spacing w:after="180"/>
        <w:jc w:val="both"/>
        <w:rPr>
          <w:rFonts w:ascii="Arial" w:hAnsi="Arial" w:cs="Arial"/>
          <w:b/>
          <w:color w:val="auto"/>
          <w:sz w:val="24"/>
          <w:szCs w:val="24"/>
          <w:lang w:val="ru-RU"/>
        </w:rPr>
      </w:pPr>
      <w:bookmarkStart w:id="732" w:name="_Toc131951323"/>
      <w:bookmarkStart w:id="733" w:name="_Toc144386828"/>
      <w:bookmarkStart w:id="734" w:name="_Toc164201756"/>
      <w:r w:rsidRPr="00E31C12">
        <w:rPr>
          <w:rFonts w:ascii="Arial" w:hAnsi="Arial" w:cs="Arial"/>
          <w:b/>
          <w:color w:val="auto"/>
          <w:sz w:val="24"/>
          <w:szCs w:val="24"/>
          <w:lang w:val="ru-RU"/>
        </w:rPr>
        <w:t>4.4. Описание изменений существующих и перспективных балансов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вой мощности источников тепловой энергии и тепловой нагрузки потреб</w:t>
      </w:r>
      <w:r w:rsidRPr="00E31C12">
        <w:rPr>
          <w:rFonts w:ascii="Arial" w:hAnsi="Arial" w:cs="Arial"/>
          <w:b/>
          <w:color w:val="auto"/>
          <w:sz w:val="24"/>
          <w:szCs w:val="24"/>
          <w:lang w:val="ru-RU"/>
        </w:rPr>
        <w:t>и</w:t>
      </w:r>
      <w:r w:rsidRPr="00E31C12">
        <w:rPr>
          <w:rFonts w:ascii="Arial" w:hAnsi="Arial" w:cs="Arial"/>
          <w:b/>
          <w:color w:val="auto"/>
          <w:sz w:val="24"/>
          <w:szCs w:val="24"/>
          <w:lang w:val="ru-RU"/>
        </w:rPr>
        <w:t>телей для каждой системы теплоснабжения за период, предшествующий а</w:t>
      </w:r>
      <w:r w:rsidRPr="00E31C12">
        <w:rPr>
          <w:rFonts w:ascii="Arial" w:hAnsi="Arial" w:cs="Arial"/>
          <w:b/>
          <w:color w:val="auto"/>
          <w:sz w:val="24"/>
          <w:szCs w:val="24"/>
          <w:lang w:val="ru-RU"/>
        </w:rPr>
        <w:t>к</w:t>
      </w:r>
      <w:r w:rsidRPr="00E31C12">
        <w:rPr>
          <w:rFonts w:ascii="Arial" w:hAnsi="Arial" w:cs="Arial"/>
          <w:b/>
          <w:color w:val="auto"/>
          <w:sz w:val="24"/>
          <w:szCs w:val="24"/>
          <w:lang w:val="ru-RU"/>
        </w:rPr>
        <w:t>туализации схемы теплоснабжения</w:t>
      </w:r>
      <w:bookmarkEnd w:id="732"/>
      <w:bookmarkEnd w:id="733"/>
      <w:bookmarkEnd w:id="734"/>
    </w:p>
    <w:p w:rsidR="005C28CC" w:rsidRPr="00E31C12" w:rsidRDefault="005C28CC">
      <w:pPr>
        <w:shd w:val="clear" w:color="auto" w:fill="FFFFFF"/>
        <w:spacing w:after="0" w:line="276" w:lineRule="auto"/>
        <w:ind w:firstLine="709"/>
        <w:jc w:val="both"/>
        <w:rPr>
          <w:rFonts w:ascii="Arial" w:eastAsia="Times New Roman" w:hAnsi="Arial" w:cs="Arial"/>
          <w:szCs w:val="24"/>
          <w:lang w:eastAsia="ru-RU"/>
        </w:rPr>
      </w:pPr>
    </w:p>
    <w:p w:rsidR="005C28CC" w:rsidRPr="00E31C12" w:rsidRDefault="00FE63FA">
      <w:pPr>
        <w:shd w:val="clear" w:color="auto" w:fill="FFFFFF"/>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Балансы по существующим источникам скорректированы с учетом факт</w:t>
      </w:r>
      <w:r w:rsidRPr="00E31C12">
        <w:rPr>
          <w:rFonts w:ascii="Arial" w:eastAsia="Times New Roman" w:hAnsi="Arial" w:cs="Arial"/>
          <w:szCs w:val="24"/>
          <w:lang w:eastAsia="ru-RU"/>
        </w:rPr>
        <w:t>о</w:t>
      </w:r>
      <w:r w:rsidRPr="00E31C12">
        <w:rPr>
          <w:rFonts w:ascii="Arial" w:eastAsia="Times New Roman" w:hAnsi="Arial" w:cs="Arial"/>
          <w:szCs w:val="24"/>
          <w:lang w:eastAsia="ru-RU"/>
        </w:rPr>
        <w:t>ров:</w:t>
      </w:r>
    </w:p>
    <w:p w:rsidR="005C28CC" w:rsidRPr="00E31C12" w:rsidRDefault="00FE63FA">
      <w:pPr>
        <w:shd w:val="clear" w:color="auto" w:fill="FFFFFF"/>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1) корректировка расчетной тепловой нагрузки, подключенной к источникам Малиновского СП;</w:t>
      </w:r>
    </w:p>
    <w:p w:rsidR="005C28CC" w:rsidRPr="00E31C12" w:rsidRDefault="00FE63FA">
      <w:pPr>
        <w:shd w:val="clear" w:color="auto" w:fill="FFFFFF"/>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2) актуализация данных в части тепловых потерь и потребления мощности на собственные нужды источников.</w:t>
      </w:r>
    </w:p>
    <w:p w:rsidR="005C28CC" w:rsidRPr="00E31C12" w:rsidRDefault="005C28CC">
      <w:pPr>
        <w:spacing w:after="0" w:line="276" w:lineRule="auto"/>
        <w:jc w:val="both"/>
        <w:rPr>
          <w:rFonts w:ascii="Arial" w:eastAsiaTheme="majorEastAsia" w:hAnsi="Arial" w:cs="Arial"/>
          <w:bCs/>
          <w:szCs w:val="24"/>
        </w:rPr>
      </w:pPr>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spacing w:line="276" w:lineRule="auto"/>
        <w:ind w:left="0"/>
        <w:jc w:val="both"/>
        <w:rPr>
          <w:rFonts w:ascii="Arial Narrow" w:hAnsi="Arial Narrow" w:cs="Times New Roman"/>
          <w:szCs w:val="24"/>
          <w:lang w:val="ru-RU"/>
        </w:rPr>
      </w:pPr>
      <w:bookmarkStart w:id="735" w:name="_Toc164201757"/>
      <w:bookmarkStart w:id="736" w:name="_Toc144391514"/>
      <w:bookmarkStart w:id="737" w:name="_Toc524886778"/>
      <w:bookmarkStart w:id="738" w:name="_Toc72449070"/>
      <w:r w:rsidRPr="00E31C12">
        <w:rPr>
          <w:rFonts w:ascii="Arial Narrow" w:hAnsi="Arial Narrow" w:cs="Times New Roman"/>
          <w:szCs w:val="24"/>
          <w:lang w:val="ru-RU"/>
        </w:rPr>
        <w:lastRenderedPageBreak/>
        <w:t>5. МАСТЕР-ПЛАН РАЗВИТИЯ СИСТЕМ ТЕПЛОСНАБЖЕНИЯ</w:t>
      </w:r>
      <w:bookmarkEnd w:id="735"/>
    </w:p>
    <w:p w:rsidR="005C28CC" w:rsidRPr="00E31C12" w:rsidRDefault="00FE63FA">
      <w:pPr>
        <w:pStyle w:val="21"/>
        <w:spacing w:before="120" w:after="180"/>
        <w:jc w:val="both"/>
        <w:rPr>
          <w:rFonts w:ascii="Arial" w:hAnsi="Arial" w:cs="Arial"/>
          <w:b/>
          <w:color w:val="auto"/>
          <w:sz w:val="24"/>
          <w:szCs w:val="24"/>
          <w:lang w:val="ru-RU"/>
        </w:rPr>
      </w:pPr>
      <w:bookmarkStart w:id="739" w:name="_Toc164201758"/>
      <w:r w:rsidRPr="00E31C12">
        <w:rPr>
          <w:rFonts w:ascii="Arial" w:hAnsi="Arial" w:cs="Arial"/>
          <w:b/>
          <w:color w:val="auto"/>
          <w:sz w:val="24"/>
          <w:szCs w:val="24"/>
          <w:lang w:val="ru-RU"/>
        </w:rPr>
        <w:t xml:space="preserve">5.1. </w:t>
      </w:r>
      <w:bookmarkEnd w:id="736"/>
      <w:r w:rsidRPr="00E31C12">
        <w:rPr>
          <w:rFonts w:ascii="Arial" w:hAnsi="Arial" w:cs="Arial"/>
          <w:b/>
          <w:color w:val="auto"/>
          <w:sz w:val="24"/>
          <w:szCs w:val="24"/>
          <w:lang w:val="ru-RU"/>
        </w:rPr>
        <w:t>Общие положения</w:t>
      </w:r>
      <w:bookmarkEnd w:id="739"/>
    </w:p>
    <w:p w:rsidR="005C28CC" w:rsidRPr="00E31C12" w:rsidRDefault="00FE63FA">
      <w:pPr>
        <w:spacing w:after="0" w:line="276" w:lineRule="auto"/>
        <w:ind w:firstLine="709"/>
        <w:jc w:val="both"/>
        <w:rPr>
          <w:rFonts w:ascii="Arial" w:eastAsia="Times New Roman" w:hAnsi="Arial" w:cs="Arial"/>
          <w:color w:val="000000"/>
          <w:szCs w:val="24"/>
          <w:lang w:eastAsia="ru-RU"/>
        </w:rPr>
      </w:pPr>
      <w:r w:rsidRPr="00E31C12">
        <w:rPr>
          <w:rFonts w:ascii="Arial" w:eastAsia="Times New Roman" w:hAnsi="Arial" w:cs="Arial"/>
          <w:color w:val="000000"/>
          <w:szCs w:val="24"/>
          <w:lang w:eastAsia="ru-RU"/>
        </w:rPr>
        <w:t>В соответствии с п. 23 Постановления Правительства РФ от 22.02.2012 г. № 154 «О требованиях к схемам теплоснабжения, порядку их разработки и утве</w:t>
      </w:r>
      <w:r w:rsidRPr="00E31C12">
        <w:rPr>
          <w:rFonts w:ascii="Arial" w:eastAsia="Times New Roman" w:hAnsi="Arial" w:cs="Arial"/>
          <w:color w:val="000000"/>
          <w:szCs w:val="24"/>
          <w:lang w:eastAsia="ru-RU"/>
        </w:rPr>
        <w:t>р</w:t>
      </w:r>
      <w:r w:rsidRPr="00E31C12">
        <w:rPr>
          <w:rFonts w:ascii="Arial" w:eastAsia="Times New Roman" w:hAnsi="Arial" w:cs="Arial"/>
          <w:color w:val="000000"/>
          <w:szCs w:val="24"/>
          <w:lang w:eastAsia="ru-RU"/>
        </w:rPr>
        <w:t>ждения» (с изменениями на 10.01.2023 г.) в Обосновывающие материалы к Схеме теплоснабжения включается Глава 5 «Мастер-план развития систем теплосна</w:t>
      </w:r>
      <w:r w:rsidRPr="00E31C12">
        <w:rPr>
          <w:rFonts w:ascii="Arial" w:eastAsia="Times New Roman" w:hAnsi="Arial" w:cs="Arial"/>
          <w:color w:val="000000"/>
          <w:szCs w:val="24"/>
          <w:lang w:eastAsia="ru-RU"/>
        </w:rPr>
        <w:t>б</w:t>
      </w:r>
      <w:r w:rsidRPr="00E31C12">
        <w:rPr>
          <w:rFonts w:ascii="Arial" w:eastAsia="Times New Roman" w:hAnsi="Arial" w:cs="Arial"/>
          <w:color w:val="000000"/>
          <w:szCs w:val="24"/>
          <w:lang w:eastAsia="ru-RU"/>
        </w:rPr>
        <w:t>жения».</w:t>
      </w:r>
    </w:p>
    <w:p w:rsidR="005C28CC" w:rsidRPr="00E31C12" w:rsidRDefault="00FE63FA">
      <w:pPr>
        <w:spacing w:after="0" w:line="276" w:lineRule="auto"/>
        <w:ind w:firstLine="709"/>
        <w:jc w:val="both"/>
        <w:rPr>
          <w:rFonts w:ascii="Arial" w:eastAsia="Times New Roman" w:hAnsi="Arial" w:cs="Arial"/>
          <w:color w:val="000000"/>
          <w:szCs w:val="24"/>
          <w:lang w:eastAsia="ru-RU"/>
        </w:rPr>
      </w:pPr>
      <w:r w:rsidRPr="00E31C12">
        <w:rPr>
          <w:rFonts w:ascii="Arial" w:eastAsia="Times New Roman" w:hAnsi="Arial" w:cs="Arial"/>
          <w:color w:val="000000"/>
          <w:szCs w:val="24"/>
          <w:lang w:eastAsia="ru-RU"/>
        </w:rPr>
        <w:t>Мастер-план схемы теплоснабжения предназначен для описания, обосн</w:t>
      </w:r>
      <w:r w:rsidRPr="00E31C12">
        <w:rPr>
          <w:rFonts w:ascii="Arial" w:eastAsia="Times New Roman" w:hAnsi="Arial" w:cs="Arial"/>
          <w:color w:val="000000"/>
          <w:szCs w:val="24"/>
          <w:lang w:eastAsia="ru-RU"/>
        </w:rPr>
        <w:t>о</w:t>
      </w:r>
      <w:r w:rsidRPr="00E31C12">
        <w:rPr>
          <w:rFonts w:ascii="Arial" w:eastAsia="Times New Roman" w:hAnsi="Arial" w:cs="Arial"/>
          <w:color w:val="000000"/>
          <w:szCs w:val="24"/>
          <w:lang w:eastAsia="ru-RU"/>
        </w:rPr>
        <w:t>вания отбора и представления заказчику схемы теплоснабжения нескольких в</w:t>
      </w:r>
      <w:r w:rsidRPr="00E31C12">
        <w:rPr>
          <w:rFonts w:ascii="Arial" w:eastAsia="Times New Roman" w:hAnsi="Arial" w:cs="Arial"/>
          <w:color w:val="000000"/>
          <w:szCs w:val="24"/>
          <w:lang w:eastAsia="ru-RU"/>
        </w:rPr>
        <w:t>а</w:t>
      </w:r>
      <w:r w:rsidRPr="00E31C12">
        <w:rPr>
          <w:rFonts w:ascii="Arial" w:eastAsia="Times New Roman" w:hAnsi="Arial" w:cs="Arial"/>
          <w:color w:val="000000"/>
          <w:szCs w:val="24"/>
          <w:lang w:eastAsia="ru-RU"/>
        </w:rPr>
        <w:t>риантов ее реализации. Выбор рекомендуемого варианта выполнен на основе анализа показателей окупаемости предлагаемых в рамках вариантов меропри</w:t>
      </w:r>
      <w:r w:rsidRPr="00E31C12">
        <w:rPr>
          <w:rFonts w:ascii="Arial" w:eastAsia="Times New Roman" w:hAnsi="Arial" w:cs="Arial"/>
          <w:color w:val="000000"/>
          <w:szCs w:val="24"/>
          <w:lang w:eastAsia="ru-RU"/>
        </w:rPr>
        <w:t>я</w:t>
      </w:r>
      <w:r w:rsidRPr="00E31C12">
        <w:rPr>
          <w:rFonts w:ascii="Arial" w:eastAsia="Times New Roman" w:hAnsi="Arial" w:cs="Arial"/>
          <w:color w:val="000000"/>
          <w:szCs w:val="24"/>
          <w:lang w:eastAsia="ru-RU"/>
        </w:rPr>
        <w:t>тий, а также условия обеспечения требуемого уровня надежности теплоснабж</w:t>
      </w:r>
      <w:r w:rsidRPr="00E31C12">
        <w:rPr>
          <w:rFonts w:ascii="Arial" w:eastAsia="Times New Roman" w:hAnsi="Arial" w:cs="Arial"/>
          <w:color w:val="000000"/>
          <w:szCs w:val="24"/>
          <w:lang w:eastAsia="ru-RU"/>
        </w:rPr>
        <w:t>е</w:t>
      </w:r>
      <w:r w:rsidRPr="00E31C12">
        <w:rPr>
          <w:rFonts w:ascii="Arial" w:eastAsia="Times New Roman" w:hAnsi="Arial" w:cs="Arial"/>
          <w:color w:val="000000"/>
          <w:szCs w:val="24"/>
          <w:lang w:eastAsia="ru-RU"/>
        </w:rPr>
        <w:t>ния существующих и перспективных потребителей.</w:t>
      </w:r>
    </w:p>
    <w:p w:rsidR="005C28CC" w:rsidRPr="00E31C12" w:rsidRDefault="00FE63FA">
      <w:pPr>
        <w:keepLines/>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Разработанный мастер-план представлен отдельной Главой и является н</w:t>
      </w:r>
      <w:r w:rsidRPr="00E31C12">
        <w:rPr>
          <w:rFonts w:ascii="Arial" w:eastAsia="Times New Roman" w:hAnsi="Arial" w:cs="Arial"/>
          <w:szCs w:val="24"/>
          <w:lang w:eastAsia="ru-RU"/>
        </w:rPr>
        <w:t>е</w:t>
      </w:r>
      <w:r w:rsidRPr="00E31C12">
        <w:rPr>
          <w:rFonts w:ascii="Arial" w:eastAsia="Times New Roman" w:hAnsi="Arial" w:cs="Arial"/>
          <w:szCs w:val="24"/>
          <w:lang w:eastAsia="ru-RU"/>
        </w:rPr>
        <w:t>отъемлемой частью обосновывающих материалов проекта актуализированной схемы теплоснабжения МО Малиновское сельское поселение Кожевниковского района Томской области до 2033года.</w:t>
      </w:r>
    </w:p>
    <w:p w:rsidR="005C28CC" w:rsidRPr="00E31C12" w:rsidRDefault="005C28CC">
      <w:pPr>
        <w:rPr>
          <w:rFonts w:cs="Times New Roman"/>
          <w:szCs w:val="24"/>
        </w:rPr>
      </w:pPr>
    </w:p>
    <w:p w:rsidR="005C28CC" w:rsidRPr="00E31C12" w:rsidRDefault="00FE63FA">
      <w:pPr>
        <w:pStyle w:val="21"/>
        <w:spacing w:before="120" w:after="180"/>
        <w:jc w:val="both"/>
        <w:rPr>
          <w:rFonts w:ascii="Arial" w:hAnsi="Arial" w:cs="Arial"/>
          <w:b/>
          <w:color w:val="auto"/>
          <w:sz w:val="24"/>
          <w:szCs w:val="24"/>
          <w:lang w:val="ru-RU"/>
        </w:rPr>
      </w:pPr>
      <w:bookmarkStart w:id="740" w:name="_Toc144391515"/>
      <w:bookmarkStart w:id="741" w:name="_Toc164201759"/>
      <w:r w:rsidRPr="00E31C12">
        <w:rPr>
          <w:rFonts w:ascii="Arial" w:hAnsi="Arial" w:cs="Arial"/>
          <w:b/>
          <w:color w:val="auto"/>
          <w:sz w:val="24"/>
          <w:szCs w:val="24"/>
          <w:lang w:val="ru-RU"/>
        </w:rPr>
        <w:t>5.2. Описание вариантов перспективного развития систем теплоснабжения муниципального образования</w:t>
      </w:r>
      <w:bookmarkEnd w:id="737"/>
      <w:bookmarkEnd w:id="738"/>
      <w:bookmarkEnd w:id="740"/>
      <w:bookmarkEnd w:id="741"/>
    </w:p>
    <w:p w:rsidR="005C28CC" w:rsidRPr="00E31C12" w:rsidRDefault="00FE63FA">
      <w:pPr>
        <w:pStyle w:val="Default"/>
        <w:spacing w:line="276" w:lineRule="auto"/>
        <w:ind w:firstLine="709"/>
        <w:jc w:val="both"/>
        <w:rPr>
          <w:rFonts w:ascii="Arial" w:hAnsi="Arial" w:cs="Arial"/>
        </w:rPr>
      </w:pPr>
      <w:r w:rsidRPr="00E31C12">
        <w:rPr>
          <w:rFonts w:ascii="Arial" w:hAnsi="Arial" w:cs="Arial"/>
        </w:rPr>
        <w:t>Мастер-план схемы теплоснабжения предназначен для описания, обосн</w:t>
      </w:r>
      <w:r w:rsidRPr="00E31C12">
        <w:rPr>
          <w:rFonts w:ascii="Arial" w:hAnsi="Arial" w:cs="Arial"/>
        </w:rPr>
        <w:t>о</w:t>
      </w:r>
      <w:r w:rsidRPr="00E31C12">
        <w:rPr>
          <w:rFonts w:ascii="Arial" w:hAnsi="Arial" w:cs="Arial"/>
        </w:rPr>
        <w:t>вания отбора и представления заказчику схемы теплоснабжения нескольких в</w:t>
      </w:r>
      <w:r w:rsidRPr="00E31C12">
        <w:rPr>
          <w:rFonts w:ascii="Arial" w:hAnsi="Arial" w:cs="Arial"/>
        </w:rPr>
        <w:t>а</w:t>
      </w:r>
      <w:r w:rsidRPr="00E31C12">
        <w:rPr>
          <w:rFonts w:ascii="Arial" w:hAnsi="Arial" w:cs="Arial"/>
        </w:rPr>
        <w:t>риантов ее реализации. Выбор рекомендуемого варианта выполнен на основе анализа показателей окупаемости предлагаемых в рамках вариантов меропри</w:t>
      </w:r>
      <w:r w:rsidRPr="00E31C12">
        <w:rPr>
          <w:rFonts w:ascii="Arial" w:hAnsi="Arial" w:cs="Arial"/>
        </w:rPr>
        <w:t>я</w:t>
      </w:r>
      <w:r w:rsidRPr="00E31C12">
        <w:rPr>
          <w:rFonts w:ascii="Arial" w:hAnsi="Arial" w:cs="Arial"/>
        </w:rPr>
        <w:t>тий, а также условия обеспечения требуемого уровня надежности теплоснабж</w:t>
      </w:r>
      <w:r w:rsidRPr="00E31C12">
        <w:rPr>
          <w:rFonts w:ascii="Arial" w:hAnsi="Arial" w:cs="Arial"/>
        </w:rPr>
        <w:t>е</w:t>
      </w:r>
      <w:r w:rsidRPr="00E31C12">
        <w:rPr>
          <w:rFonts w:ascii="Arial" w:hAnsi="Arial" w:cs="Arial"/>
        </w:rPr>
        <w:t>ния существующих и перспективных потребителей.</w:t>
      </w:r>
    </w:p>
    <w:p w:rsidR="005C28CC" w:rsidRPr="00E31C12" w:rsidRDefault="00FE63FA">
      <w:pPr>
        <w:spacing w:after="0" w:line="276" w:lineRule="auto"/>
        <w:ind w:left="23" w:right="23" w:firstLine="709"/>
        <w:jc w:val="both"/>
        <w:rPr>
          <w:rFonts w:ascii="Arial" w:eastAsia="Arial" w:hAnsi="Arial" w:cs="Arial"/>
        </w:rPr>
      </w:pPr>
      <w:r w:rsidRPr="00E31C12">
        <w:rPr>
          <w:rFonts w:ascii="Arial" w:eastAsia="Arial" w:hAnsi="Arial" w:cs="Arial"/>
        </w:rPr>
        <w:t xml:space="preserve">Каждый вариант должен обеспечивать покрытие всего перспективного спроса на тепловую мощность, возникающего в </w:t>
      </w:r>
      <w:r w:rsidR="00CA6259" w:rsidRPr="00E31C12">
        <w:rPr>
          <w:rFonts w:ascii="Arial" w:eastAsia="Arial" w:hAnsi="Arial" w:cs="Arial"/>
        </w:rPr>
        <w:t>поселении</w:t>
      </w:r>
      <w:r w:rsidRPr="00E31C12">
        <w:rPr>
          <w:rFonts w:ascii="Arial" w:eastAsia="Arial" w:hAnsi="Arial" w:cs="Arial"/>
        </w:rPr>
        <w:t>, и критерием этого обеспечения является выполнение балансов тепловой мощности источников те</w:t>
      </w:r>
      <w:r w:rsidRPr="00E31C12">
        <w:rPr>
          <w:rFonts w:ascii="Arial" w:eastAsia="Arial" w:hAnsi="Arial" w:cs="Arial"/>
        </w:rPr>
        <w:t>п</w:t>
      </w:r>
      <w:r w:rsidRPr="00E31C12">
        <w:rPr>
          <w:rFonts w:ascii="Arial" w:eastAsia="Arial" w:hAnsi="Arial" w:cs="Arial"/>
        </w:rPr>
        <w:t>ловой энергии и спроса на тепловую мощность при расчетных условиях, зада</w:t>
      </w:r>
      <w:r w:rsidRPr="00E31C12">
        <w:rPr>
          <w:rFonts w:ascii="Arial" w:eastAsia="Arial" w:hAnsi="Arial" w:cs="Arial"/>
        </w:rPr>
        <w:t>н</w:t>
      </w:r>
      <w:r w:rsidRPr="00E31C12">
        <w:rPr>
          <w:rFonts w:ascii="Arial" w:eastAsia="Arial" w:hAnsi="Arial" w:cs="Arial"/>
        </w:rPr>
        <w:t>ных нормативами проектирования систем отопления, вентиляции и горячего в</w:t>
      </w:r>
      <w:r w:rsidRPr="00E31C12">
        <w:rPr>
          <w:rFonts w:ascii="Arial" w:eastAsia="Arial" w:hAnsi="Arial" w:cs="Arial"/>
        </w:rPr>
        <w:t>о</w:t>
      </w:r>
      <w:r w:rsidRPr="00E31C12">
        <w:rPr>
          <w:rFonts w:ascii="Arial" w:eastAsia="Arial" w:hAnsi="Arial" w:cs="Arial"/>
        </w:rPr>
        <w:t>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w:t>
      </w:r>
      <w:r w:rsidRPr="00E31C12">
        <w:rPr>
          <w:rFonts w:ascii="Arial" w:eastAsia="Arial" w:hAnsi="Arial" w:cs="Arial"/>
        </w:rPr>
        <w:t>е</w:t>
      </w:r>
      <w:r w:rsidRPr="00E31C12">
        <w:rPr>
          <w:rFonts w:ascii="Arial" w:eastAsia="Arial" w:hAnsi="Arial" w:cs="Arial"/>
        </w:rPr>
        <w:t>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w:t>
      </w:r>
      <w:r w:rsidRPr="00E31C12">
        <w:rPr>
          <w:rFonts w:ascii="Arial" w:eastAsia="Arial" w:hAnsi="Arial" w:cs="Arial"/>
        </w:rPr>
        <w:t>е</w:t>
      </w:r>
      <w:r w:rsidRPr="00E31C12">
        <w:rPr>
          <w:rFonts w:ascii="Arial" w:eastAsia="Arial" w:hAnsi="Arial" w:cs="Arial"/>
        </w:rPr>
        <w:t>ния.</w:t>
      </w: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Варианты мастер-плана формируют базу для разработки проектных пре</w:t>
      </w:r>
      <w:r w:rsidRPr="00E31C12">
        <w:rPr>
          <w:rFonts w:ascii="Arial" w:eastAsia="Arial" w:hAnsi="Arial" w:cs="Arial"/>
        </w:rPr>
        <w:t>д</w:t>
      </w:r>
      <w:r w:rsidRPr="00E31C12">
        <w:rPr>
          <w:rFonts w:ascii="Arial" w:eastAsia="Arial" w:hAnsi="Arial" w:cs="Arial"/>
        </w:rPr>
        <w:t xml:space="preserve">ложений по новому строительству и реконструкции тепловых сетей для разных вариантов состава энергоисточников, обеспечивающих перспективные балансы </w:t>
      </w:r>
      <w:r w:rsidRPr="00E31C12">
        <w:rPr>
          <w:rFonts w:ascii="Arial" w:eastAsia="Arial" w:hAnsi="Arial" w:cs="Arial"/>
        </w:rPr>
        <w:lastRenderedPageBreak/>
        <w:t>спроса на тепловую мощность. После разработки проектных решений для кажд</w:t>
      </w:r>
      <w:r w:rsidRPr="00E31C12">
        <w:rPr>
          <w:rFonts w:ascii="Arial" w:eastAsia="Arial" w:hAnsi="Arial" w:cs="Arial"/>
        </w:rPr>
        <w:t>о</w:t>
      </w:r>
      <w:r w:rsidRPr="00E31C12">
        <w:rPr>
          <w:rFonts w:ascii="Arial" w:eastAsia="Arial" w:hAnsi="Arial" w:cs="Arial"/>
        </w:rPr>
        <w:t>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При разработке Схемы теплоснабжения Муниципального образования М</w:t>
      </w:r>
      <w:r w:rsidRPr="00E31C12">
        <w:rPr>
          <w:rFonts w:ascii="Arial" w:eastAsia="Arial" w:hAnsi="Arial" w:cs="Arial"/>
        </w:rPr>
        <w:t>а</w:t>
      </w:r>
      <w:r w:rsidRPr="00E31C12">
        <w:rPr>
          <w:rFonts w:ascii="Arial" w:eastAsia="Arial" w:hAnsi="Arial" w:cs="Arial"/>
        </w:rPr>
        <w:t>линовское сельское поселение Кожевниковского района Томской области предл</w:t>
      </w:r>
      <w:r w:rsidRPr="00E31C12">
        <w:rPr>
          <w:rFonts w:ascii="Arial" w:eastAsia="Arial" w:hAnsi="Arial" w:cs="Arial"/>
        </w:rPr>
        <w:t>а</w:t>
      </w:r>
      <w:r w:rsidRPr="00E31C12">
        <w:rPr>
          <w:rFonts w:ascii="Arial" w:eastAsia="Arial" w:hAnsi="Arial" w:cs="Arial"/>
        </w:rPr>
        <w:t xml:space="preserve">гаются два Сценария развития систем теплоснабжения (табл. </w:t>
      </w:r>
      <w:fldSimple w:instr=" REF _Ref84428664 \h  \* MERGEFORMAT ">
        <w:r w:rsidR="00CE464D" w:rsidRPr="00CE464D">
          <w:rPr>
            <w:rFonts w:ascii="Arial" w:hAnsi="Arial" w:cs="Arial"/>
            <w:vanish/>
          </w:rPr>
          <w:t xml:space="preserve">Таблица </w:t>
        </w:r>
        <w:r w:rsidR="00CE464D">
          <w:rPr>
            <w:rFonts w:ascii="Arial" w:hAnsi="Arial" w:cs="Arial"/>
          </w:rPr>
          <w:t>37</w:t>
        </w:r>
      </w:fldSimple>
      <w:fldSimple w:instr=" REF _Ref84428664 \h  \* MERGEFORMAT ">
        <w:r w:rsidR="00CE464D" w:rsidRPr="00CE464D">
          <w:rPr>
            <w:rFonts w:ascii="Arial" w:hAnsi="Arial" w:cs="Arial"/>
            <w:vanish/>
          </w:rPr>
          <w:t>Таблица 37</w:t>
        </w:r>
      </w:fldSimple>
      <w:r w:rsidRPr="00E31C12">
        <w:rPr>
          <w:rFonts w:ascii="Arial" w:eastAsia="Arial" w:hAnsi="Arial" w:cs="Arial"/>
        </w:rPr>
        <w:t>).</w:t>
      </w:r>
    </w:p>
    <w:p w:rsidR="005C28CC" w:rsidRPr="00E31C12" w:rsidRDefault="00FE63FA">
      <w:pPr>
        <w:pStyle w:val="affff1"/>
        <w:keepNext/>
        <w:spacing w:before="240"/>
        <w:rPr>
          <w:rFonts w:ascii="Arial" w:hAnsi="Arial" w:cs="Arial"/>
        </w:rPr>
      </w:pPr>
      <w:bookmarkStart w:id="742" w:name="_Ref84428664"/>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37</w:t>
      </w:r>
      <w:r w:rsidR="009118DF" w:rsidRPr="00E31C12">
        <w:rPr>
          <w:rFonts w:ascii="Arial" w:hAnsi="Arial" w:cs="Arial"/>
        </w:rPr>
        <w:fldChar w:fldCharType="end"/>
      </w:r>
      <w:bookmarkEnd w:id="742"/>
      <w:r w:rsidRPr="00E31C12">
        <w:rPr>
          <w:rFonts w:ascii="Arial" w:hAnsi="Arial" w:cs="Arial"/>
        </w:rPr>
        <w:t xml:space="preserve"> – Описание Сценариев развития систем теплоснабжения</w:t>
      </w:r>
    </w:p>
    <w:tbl>
      <w:tblPr>
        <w:tblStyle w:val="ad"/>
        <w:tblW w:w="0" w:type="auto"/>
        <w:shd w:val="clear" w:color="auto" w:fill="FFFFFF" w:themeFill="background1"/>
        <w:tblLook w:val="04A0"/>
      </w:tblPr>
      <w:tblGrid>
        <w:gridCol w:w="817"/>
        <w:gridCol w:w="2863"/>
        <w:gridCol w:w="2832"/>
        <w:gridCol w:w="2832"/>
      </w:tblGrid>
      <w:tr w:rsidR="005C28CC" w:rsidRPr="00E31C12">
        <w:trPr>
          <w:trHeight w:val="439"/>
          <w:tblHeader/>
        </w:trPr>
        <w:tc>
          <w:tcPr>
            <w:tcW w:w="817"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rPr>
              <w:t>№ п/п</w:t>
            </w:r>
          </w:p>
        </w:tc>
        <w:tc>
          <w:tcPr>
            <w:tcW w:w="2863"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rPr>
              <w:t>Индикатор</w:t>
            </w:r>
          </w:p>
        </w:tc>
        <w:tc>
          <w:tcPr>
            <w:tcW w:w="2832"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rPr>
              <w:t>Сценарий № 1</w:t>
            </w:r>
          </w:p>
        </w:tc>
        <w:tc>
          <w:tcPr>
            <w:tcW w:w="2832"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rPr>
              <w:t>Сценарий № 2</w:t>
            </w:r>
          </w:p>
        </w:tc>
      </w:tr>
      <w:tr w:rsidR="005C28CC" w:rsidRPr="00E31C12">
        <w:trPr>
          <w:trHeight w:val="20"/>
        </w:trPr>
        <w:tc>
          <w:tcPr>
            <w:tcW w:w="817" w:type="dxa"/>
            <w:shd w:val="clear" w:color="auto" w:fill="FFFFFF" w:themeFill="background1"/>
            <w:vAlign w:val="center"/>
          </w:tcPr>
          <w:p w:rsidR="005C28CC" w:rsidRPr="00E31C12" w:rsidRDefault="00FE63FA">
            <w:pPr>
              <w:ind w:right="23"/>
              <w:jc w:val="center"/>
              <w:rPr>
                <w:rFonts w:ascii="Arial" w:eastAsia="Arial" w:hAnsi="Arial" w:cs="Arial"/>
                <w:bCs/>
                <w:sz w:val="20"/>
                <w:szCs w:val="20"/>
              </w:rPr>
            </w:pPr>
            <w:r w:rsidRPr="00E31C12">
              <w:rPr>
                <w:rFonts w:ascii="Arial" w:eastAsia="Arial" w:hAnsi="Arial" w:cs="Arial"/>
                <w:bCs/>
                <w:sz w:val="20"/>
                <w:szCs w:val="20"/>
              </w:rPr>
              <w:t>1</w:t>
            </w:r>
          </w:p>
        </w:tc>
        <w:tc>
          <w:tcPr>
            <w:tcW w:w="2863" w:type="dxa"/>
            <w:shd w:val="clear" w:color="auto" w:fill="FFFFFF" w:themeFill="background1"/>
            <w:vAlign w:val="center"/>
          </w:tcPr>
          <w:p w:rsidR="005C28CC" w:rsidRPr="00E31C12" w:rsidRDefault="00FE63FA">
            <w:pPr>
              <w:ind w:right="23"/>
              <w:jc w:val="both"/>
              <w:rPr>
                <w:rFonts w:ascii="Arial" w:eastAsia="Arial" w:hAnsi="Arial" w:cs="Arial"/>
                <w:bCs/>
                <w:sz w:val="20"/>
                <w:szCs w:val="20"/>
                <w:lang w:val="ru-RU"/>
              </w:rPr>
            </w:pPr>
            <w:r w:rsidRPr="00E31C12">
              <w:rPr>
                <w:rFonts w:ascii="Arial" w:hAnsi="Arial" w:cs="Arial"/>
                <w:color w:val="000000"/>
                <w:sz w:val="20"/>
                <w:szCs w:val="20"/>
                <w:lang w:val="ru-RU"/>
              </w:rPr>
              <w:t>Реконструкция котельных с заменой основного обор</w:t>
            </w:r>
            <w:r w:rsidRPr="00E31C12">
              <w:rPr>
                <w:rFonts w:ascii="Arial" w:hAnsi="Arial" w:cs="Arial"/>
                <w:color w:val="000000"/>
                <w:sz w:val="20"/>
                <w:szCs w:val="20"/>
                <w:lang w:val="ru-RU"/>
              </w:rPr>
              <w:t>у</w:t>
            </w:r>
            <w:r w:rsidRPr="00E31C12">
              <w:rPr>
                <w:rFonts w:ascii="Arial" w:hAnsi="Arial" w:cs="Arial"/>
                <w:color w:val="000000"/>
                <w:sz w:val="20"/>
                <w:szCs w:val="20"/>
                <w:lang w:val="ru-RU"/>
              </w:rPr>
              <w:t>дования</w:t>
            </w:r>
          </w:p>
        </w:tc>
        <w:tc>
          <w:tcPr>
            <w:tcW w:w="2832" w:type="dxa"/>
            <w:shd w:val="clear" w:color="auto" w:fill="FFFFFF" w:themeFill="background1"/>
            <w:vAlign w:val="center"/>
          </w:tcPr>
          <w:p w:rsidR="005C28CC" w:rsidRPr="00E31C12" w:rsidRDefault="00FE63FA">
            <w:pPr>
              <w:ind w:right="23"/>
              <w:jc w:val="center"/>
              <w:rPr>
                <w:rFonts w:ascii="Arial" w:eastAsia="Arial" w:hAnsi="Arial" w:cs="Arial"/>
                <w:bCs/>
                <w:sz w:val="20"/>
                <w:szCs w:val="20"/>
                <w:lang w:val="ru-RU"/>
              </w:rPr>
            </w:pPr>
            <w:r w:rsidRPr="00E31C12">
              <w:rPr>
                <w:rFonts w:ascii="Arial" w:hAnsi="Arial" w:cs="Arial"/>
                <w:color w:val="000000"/>
                <w:sz w:val="20"/>
                <w:szCs w:val="20"/>
                <w:lang w:val="ru-RU"/>
              </w:rPr>
              <w:t>Предусматривается для котельной Борзуновской ООШ</w:t>
            </w:r>
          </w:p>
        </w:tc>
        <w:tc>
          <w:tcPr>
            <w:tcW w:w="2832" w:type="dxa"/>
            <w:shd w:val="clear" w:color="auto" w:fill="FFFFFF" w:themeFill="background1"/>
            <w:vAlign w:val="center"/>
          </w:tcPr>
          <w:p w:rsidR="005C28CC" w:rsidRPr="00E31C12" w:rsidRDefault="00FE63FA">
            <w:pPr>
              <w:ind w:right="23"/>
              <w:jc w:val="center"/>
              <w:rPr>
                <w:rFonts w:ascii="Arial" w:eastAsia="Arial" w:hAnsi="Arial" w:cs="Arial"/>
                <w:bCs/>
                <w:sz w:val="20"/>
                <w:szCs w:val="20"/>
                <w:lang w:val="ru-RU"/>
              </w:rPr>
            </w:pPr>
            <w:r w:rsidRPr="00E31C12">
              <w:rPr>
                <w:rFonts w:ascii="Arial" w:hAnsi="Arial" w:cs="Arial"/>
                <w:color w:val="000000"/>
                <w:sz w:val="20"/>
                <w:szCs w:val="20"/>
              </w:rPr>
              <w:t>Не предусматривается</w:t>
            </w:r>
          </w:p>
        </w:tc>
      </w:tr>
      <w:tr w:rsidR="005C28CC" w:rsidRPr="00E31C12">
        <w:trPr>
          <w:trHeight w:val="20"/>
        </w:trPr>
        <w:tc>
          <w:tcPr>
            <w:tcW w:w="817" w:type="dxa"/>
            <w:shd w:val="clear" w:color="auto" w:fill="FFFFFF" w:themeFill="background1"/>
            <w:vAlign w:val="center"/>
          </w:tcPr>
          <w:p w:rsidR="005C28CC" w:rsidRPr="00E31C12" w:rsidRDefault="00FE63FA">
            <w:pPr>
              <w:ind w:right="23"/>
              <w:jc w:val="center"/>
              <w:rPr>
                <w:rFonts w:ascii="Arial" w:eastAsia="Arial" w:hAnsi="Arial" w:cs="Arial"/>
                <w:bCs/>
                <w:sz w:val="20"/>
                <w:szCs w:val="20"/>
                <w:lang w:val="ru-RU"/>
              </w:rPr>
            </w:pPr>
            <w:r w:rsidRPr="00E31C12">
              <w:rPr>
                <w:rFonts w:ascii="Arial" w:eastAsia="Arial" w:hAnsi="Arial" w:cs="Arial"/>
                <w:bCs/>
                <w:sz w:val="20"/>
                <w:szCs w:val="20"/>
                <w:lang w:val="ru-RU"/>
              </w:rPr>
              <w:t>2</w:t>
            </w:r>
          </w:p>
        </w:tc>
        <w:tc>
          <w:tcPr>
            <w:tcW w:w="2863" w:type="dxa"/>
            <w:shd w:val="clear" w:color="auto" w:fill="FFFFFF" w:themeFill="background1"/>
            <w:vAlign w:val="center"/>
          </w:tcPr>
          <w:p w:rsidR="005C28CC" w:rsidRPr="00E31C12" w:rsidRDefault="00FE63FA">
            <w:pPr>
              <w:ind w:right="23"/>
              <w:jc w:val="both"/>
              <w:rPr>
                <w:rFonts w:ascii="Arial" w:eastAsia="Arial" w:hAnsi="Arial" w:cs="Arial"/>
                <w:bCs/>
                <w:sz w:val="20"/>
                <w:szCs w:val="20"/>
                <w:lang w:val="ru-RU"/>
              </w:rPr>
            </w:pPr>
            <w:r w:rsidRPr="00E31C12">
              <w:rPr>
                <w:rFonts w:ascii="Arial" w:hAnsi="Arial" w:cs="Arial"/>
                <w:color w:val="000000"/>
                <w:sz w:val="20"/>
                <w:szCs w:val="20"/>
                <w:lang w:val="ru-RU"/>
              </w:rPr>
              <w:t>Строительство новых к</w:t>
            </w:r>
            <w:r w:rsidRPr="00E31C12">
              <w:rPr>
                <w:rFonts w:ascii="Arial" w:hAnsi="Arial" w:cs="Arial"/>
                <w:color w:val="000000"/>
                <w:sz w:val="20"/>
                <w:szCs w:val="20"/>
                <w:lang w:val="ru-RU"/>
              </w:rPr>
              <w:t>о</w:t>
            </w:r>
            <w:r w:rsidRPr="00E31C12">
              <w:rPr>
                <w:rFonts w:ascii="Arial" w:hAnsi="Arial" w:cs="Arial"/>
                <w:color w:val="000000"/>
                <w:sz w:val="20"/>
                <w:szCs w:val="20"/>
                <w:lang w:val="ru-RU"/>
              </w:rPr>
              <w:t>тельных на площадке с</w:t>
            </w:r>
            <w:r w:rsidRPr="00E31C12">
              <w:rPr>
                <w:rFonts w:ascii="Arial" w:hAnsi="Arial" w:cs="Arial"/>
                <w:color w:val="000000"/>
                <w:sz w:val="20"/>
                <w:szCs w:val="20"/>
                <w:lang w:val="ru-RU"/>
              </w:rPr>
              <w:t>у</w:t>
            </w:r>
            <w:r w:rsidRPr="00E31C12">
              <w:rPr>
                <w:rFonts w:ascii="Arial" w:hAnsi="Arial" w:cs="Arial"/>
                <w:color w:val="000000"/>
                <w:sz w:val="20"/>
                <w:szCs w:val="20"/>
                <w:lang w:val="ru-RU"/>
              </w:rPr>
              <w:t>ществующих</w:t>
            </w:r>
          </w:p>
        </w:tc>
        <w:tc>
          <w:tcPr>
            <w:tcW w:w="2832" w:type="dxa"/>
            <w:shd w:val="clear" w:color="auto" w:fill="FFFFFF" w:themeFill="background1"/>
            <w:vAlign w:val="center"/>
          </w:tcPr>
          <w:p w:rsidR="005C28CC" w:rsidRPr="00E31C12" w:rsidRDefault="00FE63FA">
            <w:pPr>
              <w:ind w:right="23"/>
              <w:jc w:val="center"/>
              <w:rPr>
                <w:rFonts w:ascii="Arial" w:eastAsia="Arial" w:hAnsi="Arial" w:cs="Arial"/>
                <w:bCs/>
                <w:sz w:val="20"/>
                <w:szCs w:val="20"/>
                <w:lang w:val="ru-RU"/>
              </w:rPr>
            </w:pPr>
            <w:r w:rsidRPr="00E31C12">
              <w:rPr>
                <w:rFonts w:ascii="Arial" w:hAnsi="Arial" w:cs="Arial"/>
                <w:color w:val="000000"/>
                <w:sz w:val="20"/>
                <w:szCs w:val="20"/>
              </w:rPr>
              <w:t>Не предусматривается</w:t>
            </w:r>
          </w:p>
        </w:tc>
        <w:tc>
          <w:tcPr>
            <w:tcW w:w="2832" w:type="dxa"/>
            <w:shd w:val="clear" w:color="auto" w:fill="FFFFFF" w:themeFill="background1"/>
            <w:vAlign w:val="center"/>
          </w:tcPr>
          <w:p w:rsidR="005C28CC" w:rsidRPr="00E31C12" w:rsidRDefault="00FE63FA">
            <w:pPr>
              <w:ind w:right="23"/>
              <w:jc w:val="center"/>
              <w:rPr>
                <w:rFonts w:ascii="Arial" w:eastAsia="Arial" w:hAnsi="Arial" w:cs="Arial"/>
                <w:bCs/>
                <w:sz w:val="20"/>
                <w:szCs w:val="20"/>
                <w:lang w:val="ru-RU"/>
              </w:rPr>
            </w:pPr>
            <w:r w:rsidRPr="00E31C12">
              <w:rPr>
                <w:rFonts w:ascii="Arial" w:hAnsi="Arial" w:cs="Arial"/>
                <w:color w:val="000000"/>
                <w:sz w:val="20"/>
                <w:szCs w:val="20"/>
                <w:lang w:val="ru-RU"/>
              </w:rPr>
              <w:t>Предусматривается для котельной Борзуновской ООШ</w:t>
            </w:r>
          </w:p>
        </w:tc>
      </w:tr>
    </w:tbl>
    <w:p w:rsidR="005C28CC" w:rsidRPr="00E31C12" w:rsidRDefault="005C28CC">
      <w:pPr>
        <w:spacing w:after="0" w:line="360" w:lineRule="auto"/>
        <w:ind w:right="20"/>
        <w:jc w:val="both"/>
        <w:rPr>
          <w:rFonts w:eastAsia="Arial" w:cs="Times New Roman"/>
        </w:rPr>
      </w:pPr>
    </w:p>
    <w:p w:rsidR="005C28CC" w:rsidRPr="00E31C12" w:rsidRDefault="00FE63FA">
      <w:pPr>
        <w:spacing w:after="0" w:line="276" w:lineRule="auto"/>
        <w:ind w:right="20"/>
        <w:jc w:val="both"/>
        <w:rPr>
          <w:rFonts w:ascii="Arial" w:eastAsia="Arial" w:hAnsi="Arial" w:cs="Arial"/>
        </w:rPr>
      </w:pPr>
      <w:r w:rsidRPr="00E31C12">
        <w:rPr>
          <w:rFonts w:eastAsia="Arial" w:cs="Times New Roman"/>
        </w:rPr>
        <w:tab/>
      </w:r>
      <w:r w:rsidRPr="00E31C12">
        <w:rPr>
          <w:rFonts w:ascii="Arial" w:eastAsia="Arial" w:hAnsi="Arial" w:cs="Arial"/>
        </w:rPr>
        <w:t>Из табл.</w:t>
      </w:r>
      <w:fldSimple w:instr=" REF _Ref84428664 \h  \* MERGEFORMAT ">
        <w:r w:rsidR="00CE464D" w:rsidRPr="00CE464D">
          <w:rPr>
            <w:rFonts w:ascii="Arial" w:hAnsi="Arial" w:cs="Arial"/>
            <w:vanish/>
          </w:rPr>
          <w:t xml:space="preserve">Таблица </w:t>
        </w:r>
        <w:r w:rsidR="00CE464D">
          <w:rPr>
            <w:rFonts w:ascii="Arial" w:hAnsi="Arial" w:cs="Arial"/>
            <w:noProof/>
          </w:rPr>
          <w:t>37</w:t>
        </w:r>
      </w:fldSimple>
      <w:fldSimple w:instr=" REF _Ref84428664 \h  \* MERGEFORMAT ">
        <w:r w:rsidR="00CE464D" w:rsidRPr="00CE464D">
          <w:rPr>
            <w:rFonts w:ascii="Arial" w:hAnsi="Arial" w:cs="Arial"/>
            <w:vanish/>
          </w:rPr>
          <w:t>Таблица 37</w:t>
        </w:r>
      </w:fldSimple>
      <w:r w:rsidRPr="00E31C12">
        <w:rPr>
          <w:rFonts w:ascii="Arial" w:eastAsia="Arial" w:hAnsi="Arial" w:cs="Arial"/>
        </w:rPr>
        <w:t xml:space="preserve"> видно, что Сценарий № 1 предполагает реконструкцию котел</w:t>
      </w:r>
      <w:r w:rsidRPr="00E31C12">
        <w:rPr>
          <w:rFonts w:ascii="Arial" w:eastAsia="Arial" w:hAnsi="Arial" w:cs="Arial"/>
        </w:rPr>
        <w:t>ь</w:t>
      </w:r>
      <w:r w:rsidRPr="00E31C12">
        <w:rPr>
          <w:rFonts w:ascii="Arial" w:eastAsia="Arial" w:hAnsi="Arial" w:cs="Arial"/>
        </w:rPr>
        <w:t>ной Борзуновской ООШ.</w:t>
      </w:r>
    </w:p>
    <w:p w:rsidR="005C28CC" w:rsidRPr="00E31C12" w:rsidRDefault="00FE63FA">
      <w:pPr>
        <w:spacing w:after="0" w:line="276" w:lineRule="auto"/>
        <w:ind w:right="23" w:firstLine="709"/>
        <w:jc w:val="both"/>
        <w:rPr>
          <w:rFonts w:ascii="Arial" w:eastAsia="Arial" w:hAnsi="Arial" w:cs="Arial"/>
        </w:rPr>
      </w:pPr>
      <w:r w:rsidRPr="00E31C12">
        <w:rPr>
          <w:rFonts w:ascii="Arial" w:eastAsia="Arial" w:hAnsi="Arial" w:cs="Arial"/>
        </w:rPr>
        <w:t>Отличие Сценария № 2 заключается в предложении строительств</w:t>
      </w:r>
      <w:r w:rsidR="00793499" w:rsidRPr="00E31C12">
        <w:rPr>
          <w:rFonts w:ascii="Arial" w:eastAsia="Arial" w:hAnsi="Arial" w:cs="Arial"/>
        </w:rPr>
        <w:t>а новой</w:t>
      </w:r>
      <w:r w:rsidRPr="00E31C12">
        <w:rPr>
          <w:rFonts w:ascii="Arial" w:eastAsia="Arial" w:hAnsi="Arial" w:cs="Arial"/>
        </w:rPr>
        <w:t xml:space="preserve"> блочно-модульн</w:t>
      </w:r>
      <w:r w:rsidR="00793499" w:rsidRPr="00E31C12">
        <w:rPr>
          <w:rFonts w:ascii="Arial" w:eastAsia="Arial" w:hAnsi="Arial" w:cs="Arial"/>
        </w:rPr>
        <w:t>ой</w:t>
      </w:r>
      <w:r w:rsidRPr="00E31C12">
        <w:rPr>
          <w:rFonts w:ascii="Arial" w:eastAsia="Arial" w:hAnsi="Arial" w:cs="Arial"/>
        </w:rPr>
        <w:t xml:space="preserve"> котельн</w:t>
      </w:r>
      <w:r w:rsidR="00793499" w:rsidRPr="00E31C12">
        <w:rPr>
          <w:rFonts w:ascii="Arial" w:eastAsia="Arial" w:hAnsi="Arial" w:cs="Arial"/>
        </w:rPr>
        <w:t>ой на площадке существующего источника</w:t>
      </w:r>
      <w:r w:rsidRPr="00E31C12">
        <w:rPr>
          <w:rFonts w:ascii="Arial" w:eastAsia="Arial" w:hAnsi="Arial" w:cs="Arial"/>
        </w:rPr>
        <w:t>.</w:t>
      </w:r>
    </w:p>
    <w:p w:rsidR="005C28CC" w:rsidRPr="00E31C12" w:rsidRDefault="005C28CC">
      <w:pPr>
        <w:spacing w:after="0" w:line="276" w:lineRule="auto"/>
        <w:ind w:right="23" w:firstLine="709"/>
        <w:jc w:val="both"/>
        <w:rPr>
          <w:rFonts w:eastAsia="Arial" w:cs="Times New Roman"/>
        </w:rPr>
      </w:pPr>
    </w:p>
    <w:p w:rsidR="005C28CC" w:rsidRPr="00E31C12" w:rsidRDefault="00FE63FA">
      <w:pPr>
        <w:pStyle w:val="21"/>
        <w:spacing w:before="120" w:after="180"/>
        <w:jc w:val="both"/>
        <w:rPr>
          <w:rFonts w:ascii="Arial" w:hAnsi="Arial" w:cs="Arial"/>
          <w:b/>
          <w:color w:val="auto"/>
          <w:sz w:val="24"/>
          <w:szCs w:val="24"/>
          <w:lang w:val="ru-RU"/>
        </w:rPr>
      </w:pPr>
      <w:bookmarkStart w:id="743" w:name="_Toc524886779"/>
      <w:bookmarkStart w:id="744" w:name="_Toc72449071"/>
      <w:bookmarkStart w:id="745" w:name="_Toc144391516"/>
      <w:bookmarkStart w:id="746" w:name="_Toc164201760"/>
      <w:r w:rsidRPr="00E31C12">
        <w:rPr>
          <w:rFonts w:ascii="Arial" w:hAnsi="Arial" w:cs="Arial"/>
          <w:b/>
          <w:color w:val="auto"/>
          <w:sz w:val="24"/>
          <w:szCs w:val="24"/>
          <w:lang w:val="ru-RU"/>
        </w:rPr>
        <w:t>5.3. Технико-экономическое сравнение вариантов перспективного развития систем теплоснабжения муниципального образования</w:t>
      </w:r>
      <w:bookmarkEnd w:id="743"/>
      <w:bookmarkEnd w:id="744"/>
      <w:bookmarkEnd w:id="745"/>
      <w:bookmarkEnd w:id="746"/>
    </w:p>
    <w:p w:rsidR="005C28CC" w:rsidRPr="00E31C12" w:rsidRDefault="005C28CC">
      <w:pPr>
        <w:spacing w:after="0"/>
        <w:ind w:firstLine="708"/>
        <w:rPr>
          <w:rFonts w:ascii="Arial" w:hAnsi="Arial" w:cs="Arial"/>
          <w:szCs w:val="24"/>
        </w:rPr>
      </w:pP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 xml:space="preserve">Технико-экономическое сравнение вариантов выполняется только в части индикаторов, различных в предлагаемых Сценариях (табл. </w:t>
      </w:r>
      <w:fldSimple w:instr=" REF _Ref84428664 \h  \* MERGEFORMAT ">
        <w:r w:rsidR="00CE464D" w:rsidRPr="00CE464D">
          <w:rPr>
            <w:rFonts w:ascii="Arial" w:hAnsi="Arial" w:cs="Arial"/>
            <w:vanish/>
          </w:rPr>
          <w:t xml:space="preserve">Таблица </w:t>
        </w:r>
        <w:r w:rsidR="00CE464D">
          <w:rPr>
            <w:rFonts w:ascii="Arial" w:hAnsi="Arial" w:cs="Arial"/>
          </w:rPr>
          <w:t>37</w:t>
        </w:r>
      </w:fldSimple>
      <w:fldSimple w:instr=" REF _Ref84428664 \h  \* MERGEFORMAT ">
        <w:r w:rsidR="00CE464D" w:rsidRPr="00CE464D">
          <w:rPr>
            <w:rFonts w:ascii="Arial" w:hAnsi="Arial" w:cs="Arial"/>
            <w:vanish/>
          </w:rPr>
          <w:t>Таблица 37</w:t>
        </w:r>
      </w:fldSimple>
      <w:r w:rsidRPr="00E31C12">
        <w:rPr>
          <w:rFonts w:ascii="Arial" w:eastAsia="Arial" w:hAnsi="Arial" w:cs="Arial"/>
        </w:rPr>
        <w:t>).</w:t>
      </w: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Оценка финансовых затрат в реализацию Сценариев (по выделенн</w:t>
      </w:r>
      <w:r w:rsidR="0093599C" w:rsidRPr="00E31C12">
        <w:rPr>
          <w:rFonts w:ascii="Arial" w:eastAsia="Arial" w:hAnsi="Arial" w:cs="Arial"/>
        </w:rPr>
        <w:t>ым кр</w:t>
      </w:r>
      <w:r w:rsidR="0093599C" w:rsidRPr="00E31C12">
        <w:rPr>
          <w:rFonts w:ascii="Arial" w:eastAsia="Arial" w:hAnsi="Arial" w:cs="Arial"/>
        </w:rPr>
        <w:t>и</w:t>
      </w:r>
      <w:r w:rsidR="0093599C" w:rsidRPr="00E31C12">
        <w:rPr>
          <w:rFonts w:ascii="Arial" w:eastAsia="Arial" w:hAnsi="Arial" w:cs="Arial"/>
        </w:rPr>
        <w:t xml:space="preserve">териями) приведена в табл. </w:t>
      </w:r>
      <w:fldSimple w:instr=" REF _Ref116736970 \h  \* MERGEFORMAT ">
        <w:r w:rsidR="00CE464D" w:rsidRPr="00CE464D">
          <w:rPr>
            <w:rFonts w:ascii="Arial" w:hAnsi="Arial" w:cs="Arial"/>
            <w:vanish/>
          </w:rPr>
          <w:t xml:space="preserve">Таблица </w:t>
        </w:r>
        <w:r w:rsidR="00CE464D">
          <w:rPr>
            <w:rFonts w:ascii="Arial" w:hAnsi="Arial" w:cs="Arial"/>
            <w:noProof/>
          </w:rPr>
          <w:t>38</w:t>
        </w:r>
      </w:fldSimple>
      <w:r w:rsidR="0093599C" w:rsidRPr="00E31C12">
        <w:rPr>
          <w:rFonts w:ascii="Arial" w:eastAsia="Arial" w:hAnsi="Arial" w:cs="Arial"/>
        </w:rPr>
        <w:t xml:space="preserve">. </w:t>
      </w:r>
    </w:p>
    <w:p w:rsidR="005C28CC" w:rsidRPr="00E31C12" w:rsidRDefault="005C28CC">
      <w:pPr>
        <w:spacing w:after="0" w:line="360" w:lineRule="auto"/>
        <w:ind w:right="20"/>
        <w:jc w:val="both"/>
        <w:rPr>
          <w:rFonts w:ascii="Arial" w:eastAsia="Arial" w:hAnsi="Arial" w:cs="Arial"/>
        </w:rPr>
      </w:pPr>
    </w:p>
    <w:p w:rsidR="005C28CC" w:rsidRPr="00E31C12" w:rsidRDefault="00FE63FA">
      <w:pPr>
        <w:pStyle w:val="affff1"/>
        <w:keepNext/>
        <w:rPr>
          <w:rFonts w:ascii="Arial" w:hAnsi="Arial" w:cs="Arial"/>
        </w:rPr>
      </w:pPr>
      <w:bookmarkStart w:id="747" w:name="_Ref116736970"/>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38</w:t>
      </w:r>
      <w:r w:rsidR="009118DF" w:rsidRPr="00E31C12">
        <w:rPr>
          <w:rFonts w:ascii="Arial" w:hAnsi="Arial" w:cs="Arial"/>
        </w:rPr>
        <w:fldChar w:fldCharType="end"/>
      </w:r>
      <w:bookmarkEnd w:id="747"/>
      <w:r w:rsidRPr="00E31C12">
        <w:rPr>
          <w:rFonts w:ascii="Arial" w:hAnsi="Arial" w:cs="Arial"/>
        </w:rPr>
        <w:t xml:space="preserve"> – Оценка финансовых потребностей в реализацию Сценария № 1</w:t>
      </w:r>
    </w:p>
    <w:tbl>
      <w:tblPr>
        <w:tblStyle w:val="ad"/>
        <w:tblW w:w="0" w:type="auto"/>
        <w:shd w:val="clear" w:color="auto" w:fill="FFFFFF" w:themeFill="background1"/>
        <w:tblLook w:val="04A0"/>
      </w:tblPr>
      <w:tblGrid>
        <w:gridCol w:w="1965"/>
        <w:gridCol w:w="2304"/>
        <w:gridCol w:w="1385"/>
        <w:gridCol w:w="2306"/>
        <w:gridCol w:w="1385"/>
      </w:tblGrid>
      <w:tr w:rsidR="005C28CC" w:rsidRPr="00E31C12" w:rsidTr="0093599C">
        <w:trPr>
          <w:trHeight w:val="439"/>
          <w:tblHeader/>
        </w:trPr>
        <w:tc>
          <w:tcPr>
            <w:tcW w:w="1965" w:type="dxa"/>
            <w:vMerge w:val="restart"/>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Система тепл</w:t>
            </w:r>
            <w:r w:rsidRPr="00E31C12">
              <w:rPr>
                <w:rFonts w:ascii="Arial" w:eastAsia="Arial" w:hAnsi="Arial" w:cs="Arial"/>
                <w:b/>
                <w:bCs/>
                <w:sz w:val="20"/>
                <w:szCs w:val="20"/>
                <w:lang w:val="ru-RU"/>
              </w:rPr>
              <w:t>о</w:t>
            </w:r>
            <w:r w:rsidRPr="00E31C12">
              <w:rPr>
                <w:rFonts w:ascii="Arial" w:eastAsia="Arial" w:hAnsi="Arial" w:cs="Arial"/>
                <w:b/>
                <w:bCs/>
                <w:sz w:val="20"/>
                <w:szCs w:val="20"/>
                <w:lang w:val="ru-RU"/>
              </w:rPr>
              <w:t>снабжения</w:t>
            </w:r>
          </w:p>
        </w:tc>
        <w:tc>
          <w:tcPr>
            <w:tcW w:w="3689" w:type="dxa"/>
            <w:gridSpan w:val="2"/>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Сценарий № 1</w:t>
            </w:r>
          </w:p>
        </w:tc>
        <w:tc>
          <w:tcPr>
            <w:tcW w:w="3691" w:type="dxa"/>
            <w:gridSpan w:val="2"/>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lang w:val="ru-RU"/>
              </w:rPr>
              <w:t>Сценарий № 2</w:t>
            </w:r>
          </w:p>
        </w:tc>
      </w:tr>
      <w:tr w:rsidR="005C28CC" w:rsidRPr="00E31C12" w:rsidTr="0093599C">
        <w:trPr>
          <w:trHeight w:val="439"/>
          <w:tblHeader/>
        </w:trPr>
        <w:tc>
          <w:tcPr>
            <w:tcW w:w="1965" w:type="dxa"/>
            <w:vMerge/>
            <w:shd w:val="clear" w:color="auto" w:fill="F2F2F2" w:themeFill="background1" w:themeFillShade="F2"/>
            <w:vAlign w:val="center"/>
          </w:tcPr>
          <w:p w:rsidR="005C28CC" w:rsidRPr="00E31C12" w:rsidRDefault="005C28CC">
            <w:pPr>
              <w:ind w:right="23"/>
              <w:jc w:val="center"/>
              <w:rPr>
                <w:rFonts w:ascii="Arial" w:eastAsia="Arial" w:hAnsi="Arial" w:cs="Arial"/>
                <w:b/>
                <w:bCs/>
                <w:sz w:val="20"/>
                <w:szCs w:val="20"/>
              </w:rPr>
            </w:pPr>
          </w:p>
        </w:tc>
        <w:tc>
          <w:tcPr>
            <w:tcW w:w="2304"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Характеристика</w:t>
            </w:r>
          </w:p>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мероприятия</w:t>
            </w:r>
          </w:p>
        </w:tc>
        <w:tc>
          <w:tcPr>
            <w:tcW w:w="1385"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Стоимость, тыс. руб. с НДС</w:t>
            </w:r>
          </w:p>
        </w:tc>
        <w:tc>
          <w:tcPr>
            <w:tcW w:w="2306"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Характеристика</w:t>
            </w:r>
          </w:p>
          <w:p w:rsidR="005C28CC" w:rsidRPr="00E31C12" w:rsidRDefault="00FE63FA">
            <w:pPr>
              <w:ind w:right="23"/>
              <w:jc w:val="center"/>
              <w:rPr>
                <w:rFonts w:ascii="Arial" w:eastAsia="Arial" w:hAnsi="Arial" w:cs="Arial"/>
                <w:b/>
                <w:bCs/>
                <w:sz w:val="20"/>
                <w:szCs w:val="20"/>
              </w:rPr>
            </w:pPr>
            <w:r w:rsidRPr="00E31C12">
              <w:rPr>
                <w:rFonts w:ascii="Arial" w:eastAsia="Arial" w:hAnsi="Arial" w:cs="Arial"/>
                <w:b/>
                <w:bCs/>
                <w:sz w:val="20"/>
                <w:szCs w:val="20"/>
                <w:lang w:val="ru-RU"/>
              </w:rPr>
              <w:t>мероприятия</w:t>
            </w:r>
          </w:p>
        </w:tc>
        <w:tc>
          <w:tcPr>
            <w:tcW w:w="1385" w:type="dxa"/>
            <w:shd w:val="clear" w:color="auto" w:fill="F2F2F2" w:themeFill="background1" w:themeFillShade="F2"/>
            <w:vAlign w:val="center"/>
          </w:tcPr>
          <w:p w:rsidR="005C28CC" w:rsidRPr="00E31C12" w:rsidRDefault="00FE63FA">
            <w:pPr>
              <w:ind w:right="23"/>
              <w:jc w:val="center"/>
              <w:rPr>
                <w:rFonts w:ascii="Arial" w:eastAsia="Arial" w:hAnsi="Arial" w:cs="Arial"/>
                <w:b/>
                <w:bCs/>
                <w:sz w:val="20"/>
                <w:szCs w:val="20"/>
                <w:lang w:val="ru-RU"/>
              </w:rPr>
            </w:pPr>
            <w:r w:rsidRPr="00E31C12">
              <w:rPr>
                <w:rFonts w:ascii="Arial" w:eastAsia="Arial" w:hAnsi="Arial" w:cs="Arial"/>
                <w:b/>
                <w:bCs/>
                <w:sz w:val="20"/>
                <w:szCs w:val="20"/>
                <w:lang w:val="ru-RU"/>
              </w:rPr>
              <w:t>Стоимость, тыс. руб. с НДС</w:t>
            </w:r>
          </w:p>
        </w:tc>
      </w:tr>
      <w:tr w:rsidR="0093599C" w:rsidRPr="00E31C12" w:rsidTr="0093599C">
        <w:trPr>
          <w:trHeight w:val="20"/>
        </w:trPr>
        <w:tc>
          <w:tcPr>
            <w:tcW w:w="1965" w:type="dxa"/>
            <w:shd w:val="clear" w:color="auto" w:fill="FFFFFF" w:themeFill="background1"/>
            <w:vAlign w:val="center"/>
          </w:tcPr>
          <w:p w:rsidR="0093599C" w:rsidRPr="00E31C12" w:rsidRDefault="0093599C" w:rsidP="0093599C">
            <w:pPr>
              <w:ind w:right="23"/>
              <w:rPr>
                <w:rFonts w:ascii="Arial" w:eastAsia="Arial" w:hAnsi="Arial" w:cs="Arial"/>
                <w:bCs/>
                <w:sz w:val="20"/>
                <w:szCs w:val="20"/>
                <w:lang w:val="ru-RU"/>
              </w:rPr>
            </w:pPr>
            <w:r w:rsidRPr="00E31C12">
              <w:rPr>
                <w:rFonts w:ascii="Arial" w:hAnsi="Arial" w:cs="Arial"/>
                <w:sz w:val="20"/>
                <w:szCs w:val="20"/>
              </w:rPr>
              <w:t>Борзуновка ООШ</w:t>
            </w:r>
          </w:p>
        </w:tc>
        <w:tc>
          <w:tcPr>
            <w:tcW w:w="2304" w:type="dxa"/>
            <w:shd w:val="clear" w:color="auto" w:fill="FFFFFF" w:themeFill="background1"/>
            <w:vAlign w:val="center"/>
          </w:tcPr>
          <w:p w:rsidR="0093599C" w:rsidRPr="00E31C12" w:rsidRDefault="0093599C" w:rsidP="0093599C">
            <w:pPr>
              <w:ind w:right="23"/>
              <w:jc w:val="center"/>
              <w:rPr>
                <w:rFonts w:ascii="Arial" w:hAnsi="Arial" w:cs="Arial"/>
                <w:color w:val="000000"/>
                <w:sz w:val="20"/>
                <w:szCs w:val="20"/>
              </w:rPr>
            </w:pPr>
            <w:r w:rsidRPr="00E31C12">
              <w:rPr>
                <w:rFonts w:ascii="Arial" w:hAnsi="Arial" w:cs="Arial"/>
                <w:sz w:val="20"/>
                <w:szCs w:val="20"/>
              </w:rPr>
              <w:t>Замена котлов КВ-0.2 - 2шт.</w:t>
            </w:r>
          </w:p>
        </w:tc>
        <w:tc>
          <w:tcPr>
            <w:tcW w:w="1385" w:type="dxa"/>
            <w:shd w:val="clear" w:color="auto" w:fill="FFFFFF" w:themeFill="background1"/>
            <w:vAlign w:val="center"/>
          </w:tcPr>
          <w:p w:rsidR="0093599C" w:rsidRPr="00E31C12" w:rsidRDefault="0093599C" w:rsidP="0093599C">
            <w:pPr>
              <w:jc w:val="center"/>
              <w:rPr>
                <w:rFonts w:ascii="Arial" w:hAnsi="Arial" w:cs="Arial"/>
                <w:color w:val="000000"/>
                <w:sz w:val="20"/>
                <w:szCs w:val="20"/>
                <w:lang w:val="ru-RU"/>
              </w:rPr>
            </w:pPr>
            <w:r w:rsidRPr="00E31C12">
              <w:rPr>
                <w:rFonts w:ascii="Arial" w:hAnsi="Arial" w:cs="Arial"/>
                <w:sz w:val="20"/>
                <w:szCs w:val="20"/>
              </w:rPr>
              <w:t>880,0</w:t>
            </w:r>
          </w:p>
        </w:tc>
        <w:tc>
          <w:tcPr>
            <w:tcW w:w="2306" w:type="dxa"/>
            <w:shd w:val="clear" w:color="auto" w:fill="FFFFFF" w:themeFill="background1"/>
            <w:vAlign w:val="center"/>
          </w:tcPr>
          <w:p w:rsidR="0093599C" w:rsidRPr="00E31C12" w:rsidRDefault="0093599C" w:rsidP="0093599C">
            <w:pPr>
              <w:jc w:val="center"/>
              <w:rPr>
                <w:rFonts w:ascii="Arial" w:hAnsi="Arial" w:cs="Arial"/>
                <w:color w:val="000000"/>
                <w:sz w:val="20"/>
                <w:szCs w:val="20"/>
                <w:lang w:val="ru-RU"/>
              </w:rPr>
            </w:pPr>
            <w:r w:rsidRPr="00E31C12">
              <w:rPr>
                <w:rFonts w:ascii="Arial" w:hAnsi="Arial" w:cs="Arial"/>
                <w:sz w:val="20"/>
                <w:szCs w:val="20"/>
              </w:rPr>
              <w:t>Строительство БМК 0,</w:t>
            </w:r>
            <w:r w:rsidRPr="00E31C12">
              <w:rPr>
                <w:rFonts w:ascii="Arial" w:hAnsi="Arial" w:cs="Arial"/>
                <w:sz w:val="20"/>
                <w:szCs w:val="20"/>
                <w:lang w:val="ru-RU"/>
              </w:rPr>
              <w:t>4</w:t>
            </w:r>
            <w:r w:rsidRPr="00E31C12">
              <w:rPr>
                <w:rFonts w:ascii="Arial" w:hAnsi="Arial" w:cs="Arial"/>
                <w:sz w:val="20"/>
                <w:szCs w:val="20"/>
              </w:rPr>
              <w:t xml:space="preserve"> МВт</w:t>
            </w:r>
          </w:p>
        </w:tc>
        <w:tc>
          <w:tcPr>
            <w:tcW w:w="1385" w:type="dxa"/>
            <w:shd w:val="clear" w:color="auto" w:fill="FFFFFF" w:themeFill="background1"/>
            <w:vAlign w:val="center"/>
          </w:tcPr>
          <w:p w:rsidR="0093599C" w:rsidRPr="00E31C12" w:rsidRDefault="0093599C" w:rsidP="0093599C">
            <w:pPr>
              <w:jc w:val="center"/>
              <w:rPr>
                <w:rFonts w:ascii="Arial" w:hAnsi="Arial" w:cs="Arial"/>
                <w:color w:val="000000"/>
                <w:sz w:val="20"/>
                <w:szCs w:val="20"/>
              </w:rPr>
            </w:pPr>
            <w:r w:rsidRPr="00E31C12">
              <w:rPr>
                <w:rFonts w:ascii="Arial" w:hAnsi="Arial" w:cs="Arial"/>
                <w:color w:val="000000"/>
                <w:sz w:val="20"/>
                <w:szCs w:val="20"/>
              </w:rPr>
              <w:t>5 515,11</w:t>
            </w:r>
          </w:p>
        </w:tc>
      </w:tr>
      <w:tr w:rsidR="0093599C" w:rsidRPr="00E31C12" w:rsidTr="0093599C">
        <w:trPr>
          <w:trHeight w:val="310"/>
        </w:trPr>
        <w:tc>
          <w:tcPr>
            <w:tcW w:w="1965" w:type="dxa"/>
            <w:shd w:val="clear" w:color="auto" w:fill="FFFFFF" w:themeFill="background1"/>
          </w:tcPr>
          <w:p w:rsidR="0093599C" w:rsidRPr="00E31C12" w:rsidRDefault="0093599C" w:rsidP="0093599C">
            <w:pPr>
              <w:ind w:right="23"/>
              <w:jc w:val="both"/>
              <w:rPr>
                <w:rFonts w:ascii="Arial" w:hAnsi="Arial" w:cs="Arial"/>
                <w:b/>
                <w:color w:val="000000"/>
                <w:sz w:val="20"/>
                <w:szCs w:val="20"/>
                <w:lang w:val="ru-RU"/>
              </w:rPr>
            </w:pPr>
            <w:r w:rsidRPr="00E31C12">
              <w:rPr>
                <w:rFonts w:ascii="Arial" w:hAnsi="Arial" w:cs="Arial"/>
                <w:b/>
                <w:sz w:val="20"/>
                <w:szCs w:val="20"/>
              </w:rPr>
              <w:t xml:space="preserve">ИТОГО </w:t>
            </w:r>
          </w:p>
        </w:tc>
        <w:tc>
          <w:tcPr>
            <w:tcW w:w="2304" w:type="dxa"/>
            <w:shd w:val="clear" w:color="auto" w:fill="FFFFFF" w:themeFill="background1"/>
            <w:vAlign w:val="center"/>
          </w:tcPr>
          <w:p w:rsidR="0093599C" w:rsidRPr="00E31C12" w:rsidRDefault="0093599C" w:rsidP="0093599C">
            <w:pPr>
              <w:jc w:val="center"/>
              <w:rPr>
                <w:rFonts w:ascii="Arial" w:hAnsi="Arial" w:cs="Arial"/>
                <w:b/>
                <w:color w:val="000000"/>
                <w:sz w:val="20"/>
                <w:szCs w:val="20"/>
                <w:lang w:val="ru-RU"/>
              </w:rPr>
            </w:pPr>
          </w:p>
        </w:tc>
        <w:tc>
          <w:tcPr>
            <w:tcW w:w="1385" w:type="dxa"/>
            <w:shd w:val="clear" w:color="auto" w:fill="FFFFFF" w:themeFill="background1"/>
            <w:vAlign w:val="center"/>
          </w:tcPr>
          <w:p w:rsidR="0093599C" w:rsidRPr="00E31C12" w:rsidRDefault="0093599C" w:rsidP="0093599C">
            <w:pPr>
              <w:jc w:val="center"/>
              <w:rPr>
                <w:rFonts w:ascii="Arial" w:hAnsi="Arial" w:cs="Arial"/>
                <w:b/>
                <w:color w:val="000000"/>
                <w:sz w:val="20"/>
                <w:szCs w:val="20"/>
                <w:lang w:val="ru-RU"/>
              </w:rPr>
            </w:pPr>
            <w:r w:rsidRPr="00E31C12">
              <w:rPr>
                <w:rFonts w:ascii="Arial" w:hAnsi="Arial" w:cs="Arial"/>
                <w:b/>
                <w:sz w:val="20"/>
                <w:szCs w:val="20"/>
              </w:rPr>
              <w:t>880,0</w:t>
            </w:r>
          </w:p>
        </w:tc>
        <w:tc>
          <w:tcPr>
            <w:tcW w:w="2306" w:type="dxa"/>
            <w:shd w:val="clear" w:color="auto" w:fill="FFFFFF" w:themeFill="background1"/>
            <w:vAlign w:val="center"/>
          </w:tcPr>
          <w:p w:rsidR="0093599C" w:rsidRPr="00E31C12" w:rsidRDefault="0093599C" w:rsidP="0093599C">
            <w:pPr>
              <w:ind w:right="23"/>
              <w:jc w:val="center"/>
              <w:rPr>
                <w:rFonts w:ascii="Arial" w:eastAsia="Arial" w:hAnsi="Arial" w:cs="Arial"/>
                <w:b/>
                <w:bCs/>
                <w:sz w:val="20"/>
                <w:szCs w:val="20"/>
              </w:rPr>
            </w:pPr>
          </w:p>
        </w:tc>
        <w:tc>
          <w:tcPr>
            <w:tcW w:w="1385" w:type="dxa"/>
            <w:shd w:val="clear" w:color="auto" w:fill="FFFFFF" w:themeFill="background1"/>
            <w:vAlign w:val="center"/>
          </w:tcPr>
          <w:p w:rsidR="0093599C" w:rsidRPr="00E31C12" w:rsidRDefault="0093599C" w:rsidP="0093599C">
            <w:pPr>
              <w:jc w:val="center"/>
              <w:rPr>
                <w:rFonts w:ascii="Arial" w:hAnsi="Arial" w:cs="Arial"/>
                <w:b/>
                <w:bCs/>
                <w:color w:val="000000"/>
                <w:sz w:val="20"/>
                <w:szCs w:val="20"/>
              </w:rPr>
            </w:pPr>
            <w:r w:rsidRPr="00E31C12">
              <w:rPr>
                <w:rFonts w:ascii="Arial" w:hAnsi="Arial" w:cs="Arial"/>
                <w:b/>
                <w:bCs/>
                <w:color w:val="000000"/>
                <w:sz w:val="20"/>
                <w:szCs w:val="20"/>
              </w:rPr>
              <w:t>5 515,1</w:t>
            </w:r>
          </w:p>
        </w:tc>
      </w:tr>
    </w:tbl>
    <w:p w:rsidR="005C28CC" w:rsidRPr="00E31C12" w:rsidRDefault="005C28CC">
      <w:pPr>
        <w:spacing w:after="0" w:line="360" w:lineRule="auto"/>
        <w:ind w:right="20"/>
        <w:jc w:val="both"/>
        <w:rPr>
          <w:rFonts w:eastAsia="Arial" w:cs="Times New Roman"/>
        </w:rPr>
      </w:pPr>
    </w:p>
    <w:p w:rsidR="005C28CC" w:rsidRPr="00E31C12" w:rsidRDefault="00FE63FA">
      <w:pPr>
        <w:pStyle w:val="21"/>
        <w:spacing w:before="120" w:after="180"/>
        <w:jc w:val="both"/>
        <w:rPr>
          <w:rFonts w:ascii="Arial" w:hAnsi="Arial" w:cs="Arial"/>
          <w:b/>
          <w:color w:val="auto"/>
          <w:sz w:val="24"/>
          <w:szCs w:val="24"/>
          <w:lang w:val="ru-RU"/>
        </w:rPr>
      </w:pPr>
      <w:bookmarkStart w:id="748" w:name="_Toc524886780"/>
      <w:bookmarkStart w:id="749" w:name="_Toc72449072"/>
      <w:bookmarkStart w:id="750" w:name="_Toc144391517"/>
      <w:bookmarkStart w:id="751" w:name="_Toc164201761"/>
      <w:r w:rsidRPr="00E31C12">
        <w:rPr>
          <w:rFonts w:ascii="Arial" w:hAnsi="Arial" w:cs="Arial"/>
          <w:b/>
          <w:color w:val="auto"/>
          <w:sz w:val="24"/>
          <w:szCs w:val="24"/>
          <w:lang w:val="ru-RU"/>
        </w:rPr>
        <w:t>5.4. Обоснование выбора приоритетного варианта перспективного развития систем теплоснабжения муниципального образования</w:t>
      </w:r>
      <w:bookmarkEnd w:id="748"/>
      <w:bookmarkEnd w:id="749"/>
      <w:bookmarkEnd w:id="750"/>
      <w:bookmarkEnd w:id="751"/>
    </w:p>
    <w:p w:rsidR="005C28CC" w:rsidRPr="00E31C12" w:rsidRDefault="005C28CC">
      <w:pPr>
        <w:pStyle w:val="afb"/>
        <w:spacing w:line="276" w:lineRule="auto"/>
        <w:ind w:left="1440"/>
        <w:rPr>
          <w:rFonts w:ascii="Arial" w:hAnsi="Arial" w:cs="Arial"/>
          <w:b/>
          <w:szCs w:val="24"/>
        </w:rPr>
      </w:pP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Ввиду меньшей стоимости реализации Сценария № 1 он выбран в качестве приоритетного для дальнейшей разработки Схемы теплоснабжения.</w:t>
      </w:r>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lastRenderedPageBreak/>
        <w:t>Полный перечень мероприятий по реконструкции источников тепловой энергии в рамках выбранного Сценария развития приведен в Главе 7 «</w:t>
      </w:r>
      <w:r w:rsidRPr="00E31C12">
        <w:rPr>
          <w:rFonts w:ascii="Arial" w:eastAsia="Calibri" w:hAnsi="Arial" w:cs="Arial"/>
          <w:szCs w:val="24"/>
        </w:rPr>
        <w:t>Предлож</w:t>
      </w:r>
      <w:r w:rsidRPr="00E31C12">
        <w:rPr>
          <w:rFonts w:ascii="Arial" w:eastAsia="Calibri" w:hAnsi="Arial" w:cs="Arial"/>
          <w:szCs w:val="24"/>
        </w:rPr>
        <w:t>е</w:t>
      </w:r>
      <w:r w:rsidRPr="00E31C12">
        <w:rPr>
          <w:rFonts w:ascii="Arial" w:eastAsia="Calibri" w:hAnsi="Arial" w:cs="Arial"/>
          <w:szCs w:val="24"/>
        </w:rPr>
        <w:t>ния по строительству, реконструкции, техническому перевооружению и (или) м</w:t>
      </w:r>
      <w:r w:rsidRPr="00E31C12">
        <w:rPr>
          <w:rFonts w:ascii="Arial" w:eastAsia="Calibri" w:hAnsi="Arial" w:cs="Arial"/>
          <w:szCs w:val="24"/>
        </w:rPr>
        <w:t>о</w:t>
      </w:r>
      <w:r w:rsidRPr="00E31C12">
        <w:rPr>
          <w:rFonts w:ascii="Arial" w:eastAsia="Calibri" w:hAnsi="Arial" w:cs="Arial"/>
          <w:szCs w:val="24"/>
        </w:rPr>
        <w:t>дернизации источников тепловой энергии</w:t>
      </w:r>
      <w:r w:rsidRPr="00E31C12">
        <w:rPr>
          <w:rFonts w:ascii="Arial" w:eastAsia="Arial" w:hAnsi="Arial" w:cs="Arial"/>
        </w:rPr>
        <w:t>»</w:t>
      </w:r>
      <w:r w:rsidRPr="00E31C12">
        <w:rPr>
          <w:rFonts w:ascii="Arial" w:eastAsia="Calibri" w:hAnsi="Arial" w:cs="Arial"/>
          <w:szCs w:val="24"/>
        </w:rPr>
        <w:t>, мероприятия по реконструкции тепл</w:t>
      </w:r>
      <w:r w:rsidRPr="00E31C12">
        <w:rPr>
          <w:rFonts w:ascii="Arial" w:eastAsia="Calibri" w:hAnsi="Arial" w:cs="Arial"/>
          <w:szCs w:val="24"/>
        </w:rPr>
        <w:t>о</w:t>
      </w:r>
      <w:r w:rsidRPr="00E31C12">
        <w:rPr>
          <w:rFonts w:ascii="Arial" w:eastAsia="Calibri" w:hAnsi="Arial" w:cs="Arial"/>
          <w:szCs w:val="24"/>
        </w:rPr>
        <w:t>вых сетей не запланированы.</w:t>
      </w:r>
    </w:p>
    <w:p w:rsidR="005C28CC" w:rsidRPr="00E31C12" w:rsidRDefault="005C28CC">
      <w:pPr>
        <w:spacing w:after="0" w:line="276" w:lineRule="auto"/>
        <w:ind w:left="20" w:right="20" w:firstLine="708"/>
        <w:jc w:val="both"/>
        <w:rPr>
          <w:rFonts w:ascii="Arial" w:eastAsia="Arial" w:hAnsi="Arial" w:cs="Arial"/>
        </w:rPr>
      </w:pPr>
    </w:p>
    <w:p w:rsidR="005C28CC" w:rsidRPr="00E31C12" w:rsidRDefault="00FE63FA">
      <w:pPr>
        <w:pStyle w:val="21"/>
        <w:spacing w:before="120" w:after="180"/>
        <w:jc w:val="both"/>
        <w:rPr>
          <w:rFonts w:ascii="Arial" w:hAnsi="Arial" w:cs="Arial"/>
          <w:b/>
          <w:color w:val="auto"/>
          <w:sz w:val="24"/>
          <w:szCs w:val="24"/>
          <w:lang w:val="ru-RU"/>
        </w:rPr>
      </w:pPr>
      <w:bookmarkStart w:id="752" w:name="_Toc144391518"/>
      <w:bookmarkStart w:id="753" w:name="_Toc164201762"/>
      <w:r w:rsidRPr="00E31C12">
        <w:rPr>
          <w:rFonts w:ascii="Arial" w:hAnsi="Arial" w:cs="Arial"/>
          <w:b/>
          <w:color w:val="auto"/>
          <w:sz w:val="24"/>
          <w:szCs w:val="24"/>
          <w:lang w:val="ru-RU"/>
        </w:rPr>
        <w:t>5.5. Описание изменений мастер-плана развития систем теплоснабжения за период, предшествующий актуализации схемы теплоснабжения</w:t>
      </w:r>
      <w:bookmarkEnd w:id="752"/>
      <w:bookmarkEnd w:id="753"/>
    </w:p>
    <w:p w:rsidR="005C28CC" w:rsidRPr="00E31C12" w:rsidRDefault="00FE63FA">
      <w:pPr>
        <w:spacing w:after="0" w:line="276" w:lineRule="auto"/>
        <w:ind w:left="20" w:right="20" w:firstLine="708"/>
        <w:jc w:val="both"/>
        <w:rPr>
          <w:rFonts w:ascii="Arial" w:eastAsia="Arial" w:hAnsi="Arial" w:cs="Arial"/>
        </w:rPr>
      </w:pPr>
      <w:r w:rsidRPr="00E31C12">
        <w:rPr>
          <w:rFonts w:ascii="Arial" w:eastAsia="Arial" w:hAnsi="Arial" w:cs="Arial"/>
        </w:rPr>
        <w:t>В ходе актуализации выполнена корректировка предлагаемых Сценариев развития систем теплоснабжения, в том числе расширены предложения в части реконструкции котельных</w:t>
      </w:r>
      <w:r w:rsidRPr="00E31C12">
        <w:rPr>
          <w:rFonts w:ascii="Arial" w:eastAsia="Calibri" w:hAnsi="Arial" w:cs="Arial"/>
          <w:szCs w:val="24"/>
        </w:rPr>
        <w:t>.</w:t>
      </w:r>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spacing w:line="276" w:lineRule="auto"/>
        <w:ind w:left="0"/>
        <w:jc w:val="both"/>
        <w:rPr>
          <w:rFonts w:ascii="Arial Narrow" w:hAnsi="Arial Narrow" w:cs="Times New Roman"/>
          <w:szCs w:val="24"/>
          <w:lang w:val="ru-RU"/>
        </w:rPr>
      </w:pPr>
      <w:bookmarkStart w:id="754" w:name="_Toc164201763"/>
      <w:r w:rsidRPr="00E31C12">
        <w:rPr>
          <w:rFonts w:ascii="Arial Narrow" w:hAnsi="Arial Narrow" w:cs="Times New Roman"/>
          <w:szCs w:val="24"/>
          <w:lang w:val="ru-RU"/>
        </w:rPr>
        <w:lastRenderedPageBreak/>
        <w:t>ГЛАВА 6. СУЩЕСТВУЮЩИЕ И ПЕРСПЕКТИВНЫЕ БАЛАНСЫ ПРОИЗВОДИТЕЛ</w:t>
      </w:r>
      <w:r w:rsidRPr="00E31C12">
        <w:rPr>
          <w:rFonts w:ascii="Arial Narrow" w:hAnsi="Arial Narrow" w:cs="Times New Roman"/>
          <w:szCs w:val="24"/>
          <w:lang w:val="ru-RU"/>
        </w:rPr>
        <w:t>Ь</w:t>
      </w:r>
      <w:r w:rsidRPr="00E31C12">
        <w:rPr>
          <w:rFonts w:ascii="Arial Narrow" w:hAnsi="Arial Narrow" w:cs="Times New Roman"/>
          <w:szCs w:val="24"/>
          <w:lang w:val="ru-RU"/>
        </w:rPr>
        <w:t>НОСТИ ВОДОПОДГОТОВИТЕЛЬНЫХ УСТАНОВОК И МАКСИМАЛЬНОГО П</w:t>
      </w:r>
      <w:r w:rsidRPr="00E31C12">
        <w:rPr>
          <w:rFonts w:ascii="Arial Narrow" w:hAnsi="Arial Narrow" w:cs="Times New Roman"/>
          <w:szCs w:val="24"/>
          <w:lang w:val="ru-RU"/>
        </w:rPr>
        <w:t>О</w:t>
      </w:r>
      <w:r w:rsidRPr="00E31C12">
        <w:rPr>
          <w:rFonts w:ascii="Arial Narrow" w:hAnsi="Arial Narrow" w:cs="Times New Roman"/>
          <w:szCs w:val="24"/>
          <w:lang w:val="ru-RU"/>
        </w:rPr>
        <w:t>ТРЕБЛЕНИЯ ТЕПЛОНОСИТЕЛЯ ТЕПЛОПОТРЕБЛЯЮЩИМИ УСТАНОВКАМИ П</w:t>
      </w:r>
      <w:r w:rsidRPr="00E31C12">
        <w:rPr>
          <w:rFonts w:ascii="Arial Narrow" w:hAnsi="Arial Narrow" w:cs="Times New Roman"/>
          <w:szCs w:val="24"/>
          <w:lang w:val="ru-RU"/>
        </w:rPr>
        <w:t>О</w:t>
      </w:r>
      <w:r w:rsidRPr="00E31C12">
        <w:rPr>
          <w:rFonts w:ascii="Arial Narrow" w:hAnsi="Arial Narrow" w:cs="Times New Roman"/>
          <w:szCs w:val="24"/>
          <w:lang w:val="ru-RU"/>
        </w:rPr>
        <w:t>ТРЕБИТЕЛЕЙ, В ТОМ ЧИСЛЕ В АВАРИЙНЫХ РЕЖИМАХ</w:t>
      </w:r>
      <w:bookmarkEnd w:id="754"/>
    </w:p>
    <w:p w:rsidR="005C28CC" w:rsidRPr="00E31C12" w:rsidRDefault="00FE63FA">
      <w:pPr>
        <w:pStyle w:val="21"/>
        <w:spacing w:before="240" w:after="180"/>
        <w:jc w:val="both"/>
        <w:rPr>
          <w:rFonts w:ascii="Arial" w:hAnsi="Arial" w:cs="Arial"/>
          <w:b/>
          <w:color w:val="auto"/>
          <w:sz w:val="24"/>
          <w:szCs w:val="24"/>
          <w:lang w:val="ru-RU"/>
        </w:rPr>
      </w:pPr>
      <w:bookmarkStart w:id="755" w:name="_Toc133257776"/>
      <w:bookmarkStart w:id="756" w:name="_Toc164201764"/>
      <w:r w:rsidRPr="00E31C12">
        <w:rPr>
          <w:rFonts w:ascii="Arial" w:hAnsi="Arial" w:cs="Arial"/>
          <w:b/>
          <w:color w:val="auto"/>
          <w:sz w:val="24"/>
          <w:szCs w:val="24"/>
          <w:lang w:val="ru-RU"/>
        </w:rPr>
        <w:t>6.1. Расчетная величина нормативных потерь теплоносителя в тепловых с</w:t>
      </w:r>
      <w:r w:rsidRPr="00E31C12">
        <w:rPr>
          <w:rFonts w:ascii="Arial" w:hAnsi="Arial" w:cs="Arial"/>
          <w:b/>
          <w:color w:val="auto"/>
          <w:sz w:val="24"/>
          <w:szCs w:val="24"/>
          <w:lang w:val="ru-RU"/>
        </w:rPr>
        <w:t>е</w:t>
      </w:r>
      <w:r w:rsidRPr="00E31C12">
        <w:rPr>
          <w:rFonts w:ascii="Arial" w:hAnsi="Arial" w:cs="Arial"/>
          <w:b/>
          <w:color w:val="auto"/>
          <w:sz w:val="24"/>
          <w:szCs w:val="24"/>
          <w:lang w:val="ru-RU"/>
        </w:rPr>
        <w:t>тях в зонах действия источников тепловой энергии</w:t>
      </w:r>
      <w:bookmarkEnd w:id="755"/>
      <w:bookmarkEnd w:id="756"/>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Согласно п.38 Методических указаний сведения о нормативных затратах теплоносителя должны указываться по данным энергетических характеристик т</w:t>
      </w:r>
      <w:r w:rsidRPr="00E31C12">
        <w:rPr>
          <w:rFonts w:ascii="Arial" w:eastAsia="Calibri" w:hAnsi="Arial" w:cs="Arial"/>
          <w:szCs w:val="24"/>
        </w:rPr>
        <w:t>е</w:t>
      </w:r>
      <w:r w:rsidRPr="00E31C12">
        <w:rPr>
          <w:rFonts w:ascii="Arial" w:eastAsia="Calibri" w:hAnsi="Arial" w:cs="Arial"/>
          <w:szCs w:val="24"/>
        </w:rPr>
        <w:t xml:space="preserve">пловых сетей по показателю "потери сетевой воды" в соответствии с Приказом N 325.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Энергетическая характеристика тепловой сети по показателю «потери сет</w:t>
      </w:r>
      <w:r w:rsidRPr="00E31C12">
        <w:rPr>
          <w:rFonts w:ascii="Arial" w:eastAsia="Calibri" w:hAnsi="Arial" w:cs="Arial"/>
          <w:szCs w:val="24"/>
        </w:rPr>
        <w:t>е</w:t>
      </w:r>
      <w:r w:rsidRPr="00E31C12">
        <w:rPr>
          <w:rFonts w:ascii="Arial" w:eastAsia="Calibri" w:hAnsi="Arial" w:cs="Arial"/>
          <w:szCs w:val="24"/>
        </w:rPr>
        <w:t>вой воды» (ПСВ) устанавливает зависимость в абсолютных или относительных величинах технически обоснованных потерь теплоносителя на транспорт и ра</w:t>
      </w:r>
      <w:r w:rsidRPr="00E31C12">
        <w:rPr>
          <w:rFonts w:ascii="Arial" w:eastAsia="Calibri" w:hAnsi="Arial" w:cs="Arial"/>
          <w:szCs w:val="24"/>
        </w:rPr>
        <w:t>с</w:t>
      </w:r>
      <w:r w:rsidRPr="00E31C12">
        <w:rPr>
          <w:rFonts w:ascii="Arial" w:eastAsia="Calibri" w:hAnsi="Arial" w:cs="Arial"/>
          <w:szCs w:val="24"/>
        </w:rPr>
        <w:t>пределение тепловой энергии от характеристик и режима работы системы тепл</w:t>
      </w:r>
      <w:r w:rsidRPr="00E31C12">
        <w:rPr>
          <w:rFonts w:ascii="Arial" w:eastAsia="Calibri" w:hAnsi="Arial" w:cs="Arial"/>
          <w:szCs w:val="24"/>
        </w:rPr>
        <w:t>о</w:t>
      </w:r>
      <w:r w:rsidRPr="00E31C12">
        <w:rPr>
          <w:rFonts w:ascii="Arial" w:eastAsia="Calibri" w:hAnsi="Arial" w:cs="Arial"/>
          <w:szCs w:val="24"/>
        </w:rPr>
        <w:t xml:space="preserve">снабжения.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 xml:space="preserve">ПСВ разделяются на технологические и с утечкой. К технологическим ПСВ относятся: </w:t>
      </w:r>
    </w:p>
    <w:p w:rsidR="005C28CC" w:rsidRPr="00E31C12" w:rsidRDefault="00FE63FA" w:rsidP="0025795F">
      <w:pPr>
        <w:numPr>
          <w:ilvl w:val="0"/>
          <w:numId w:val="45"/>
        </w:numPr>
        <w:spacing w:after="0" w:line="276" w:lineRule="auto"/>
        <w:ind w:left="1134"/>
        <w:jc w:val="both"/>
        <w:rPr>
          <w:rFonts w:ascii="Arial" w:eastAsia="Calibri" w:hAnsi="Arial" w:cs="Arial"/>
          <w:szCs w:val="24"/>
        </w:rPr>
      </w:pPr>
      <w:r w:rsidRPr="00E31C12">
        <w:rPr>
          <w:rFonts w:ascii="Arial" w:eastAsia="Calibri" w:hAnsi="Arial" w:cs="Arial"/>
          <w:szCs w:val="24"/>
        </w:rPr>
        <w:t>ПСВ на пусковое заполнение тепловых сетей и систем теплопотребл</w:t>
      </w:r>
      <w:r w:rsidRPr="00E31C12">
        <w:rPr>
          <w:rFonts w:ascii="Arial" w:eastAsia="Calibri" w:hAnsi="Arial" w:cs="Arial"/>
          <w:szCs w:val="24"/>
        </w:rPr>
        <w:t>е</w:t>
      </w:r>
      <w:r w:rsidRPr="00E31C12">
        <w:rPr>
          <w:rFonts w:ascii="Arial" w:eastAsia="Calibri" w:hAnsi="Arial" w:cs="Arial"/>
          <w:szCs w:val="24"/>
        </w:rPr>
        <w:t xml:space="preserve">ния в эксплуатацию после планового ремонта и с подключением новых сетей и систем после монтажа; </w:t>
      </w:r>
    </w:p>
    <w:p w:rsidR="005C28CC" w:rsidRPr="00E31C12" w:rsidRDefault="00FE63FA" w:rsidP="0025795F">
      <w:pPr>
        <w:numPr>
          <w:ilvl w:val="0"/>
          <w:numId w:val="45"/>
        </w:numPr>
        <w:spacing w:after="0" w:line="276" w:lineRule="auto"/>
        <w:ind w:left="1134"/>
        <w:jc w:val="both"/>
        <w:rPr>
          <w:rFonts w:ascii="Arial" w:eastAsia="Calibri" w:hAnsi="Arial" w:cs="Arial"/>
          <w:szCs w:val="24"/>
        </w:rPr>
      </w:pPr>
      <w:r w:rsidRPr="00E31C12">
        <w:rPr>
          <w:rFonts w:ascii="Arial" w:eastAsia="Calibri" w:hAnsi="Arial" w:cs="Arial"/>
          <w:szCs w:val="24"/>
        </w:rPr>
        <w:t xml:space="preserve">технологические сливы в средствах автоматического регулирования и защиты; </w:t>
      </w:r>
    </w:p>
    <w:p w:rsidR="005C28CC" w:rsidRPr="00E31C12" w:rsidRDefault="00FE63FA" w:rsidP="0025795F">
      <w:pPr>
        <w:numPr>
          <w:ilvl w:val="0"/>
          <w:numId w:val="45"/>
        </w:numPr>
        <w:spacing w:after="0" w:line="276" w:lineRule="auto"/>
        <w:ind w:left="1134"/>
        <w:jc w:val="both"/>
        <w:rPr>
          <w:rFonts w:ascii="Arial" w:eastAsia="Calibri" w:hAnsi="Arial" w:cs="Arial"/>
          <w:szCs w:val="24"/>
        </w:rPr>
      </w:pPr>
      <w:r w:rsidRPr="00E31C12">
        <w:rPr>
          <w:rFonts w:ascii="Arial" w:eastAsia="Calibri" w:hAnsi="Arial" w:cs="Arial"/>
          <w:szCs w:val="24"/>
        </w:rPr>
        <w:t xml:space="preserve">ПСВ при проведении плановых эксплуатационных испытаний и других регламентных работ на тепловых сетях и системах теплопотребления.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 xml:space="preserve">К ПСВ с утечкой относятся: </w:t>
      </w:r>
    </w:p>
    <w:p w:rsidR="005C28CC" w:rsidRPr="00E31C12" w:rsidRDefault="00FE63FA" w:rsidP="0025795F">
      <w:pPr>
        <w:numPr>
          <w:ilvl w:val="0"/>
          <w:numId w:val="46"/>
        </w:numPr>
        <w:spacing w:after="0" w:line="276" w:lineRule="auto"/>
        <w:ind w:left="1134"/>
        <w:jc w:val="both"/>
        <w:rPr>
          <w:rFonts w:ascii="Arial" w:eastAsia="Calibri" w:hAnsi="Arial" w:cs="Arial"/>
          <w:szCs w:val="24"/>
        </w:rPr>
      </w:pPr>
      <w:r w:rsidRPr="00E31C12">
        <w:rPr>
          <w:rFonts w:ascii="Arial" w:eastAsia="Calibri" w:hAnsi="Arial" w:cs="Arial"/>
          <w:szCs w:val="24"/>
        </w:rPr>
        <w:t>ПСВ при нарушениях нормальных режимов работы систем теплосна</w:t>
      </w:r>
      <w:r w:rsidRPr="00E31C12">
        <w:rPr>
          <w:rFonts w:ascii="Arial" w:eastAsia="Calibri" w:hAnsi="Arial" w:cs="Arial"/>
          <w:szCs w:val="24"/>
        </w:rPr>
        <w:t>б</w:t>
      </w:r>
      <w:r w:rsidRPr="00E31C12">
        <w:rPr>
          <w:rFonts w:ascii="Arial" w:eastAsia="Calibri" w:hAnsi="Arial" w:cs="Arial"/>
          <w:szCs w:val="24"/>
        </w:rPr>
        <w:t>жения, связанных с повреждениями тепловой сети или систем теплоп</w:t>
      </w:r>
      <w:r w:rsidRPr="00E31C12">
        <w:rPr>
          <w:rFonts w:ascii="Arial" w:eastAsia="Calibri" w:hAnsi="Arial" w:cs="Arial"/>
          <w:szCs w:val="24"/>
        </w:rPr>
        <w:t>о</w:t>
      </w:r>
      <w:r w:rsidRPr="00E31C12">
        <w:rPr>
          <w:rFonts w:ascii="Arial" w:eastAsia="Calibri" w:hAnsi="Arial" w:cs="Arial"/>
          <w:szCs w:val="24"/>
        </w:rPr>
        <w:t xml:space="preserve">требления и с проведением аварийно-восстановительных работ по их устранению; </w:t>
      </w:r>
    </w:p>
    <w:p w:rsidR="005C28CC" w:rsidRPr="00E31C12" w:rsidRDefault="00FE63FA" w:rsidP="0025795F">
      <w:pPr>
        <w:numPr>
          <w:ilvl w:val="0"/>
          <w:numId w:val="46"/>
        </w:numPr>
        <w:spacing w:after="0" w:line="276" w:lineRule="auto"/>
        <w:ind w:left="1134"/>
        <w:jc w:val="both"/>
        <w:rPr>
          <w:rFonts w:ascii="Arial" w:eastAsia="Calibri" w:hAnsi="Arial" w:cs="Arial"/>
          <w:szCs w:val="24"/>
        </w:rPr>
      </w:pPr>
      <w:r w:rsidRPr="00E31C12">
        <w:rPr>
          <w:rFonts w:ascii="Arial" w:eastAsia="Calibri" w:hAnsi="Arial" w:cs="Arial"/>
          <w:szCs w:val="24"/>
        </w:rPr>
        <w:t>ПСВ с ее сливом или отбором из тепловой сети или систем теплоп</w:t>
      </w:r>
      <w:r w:rsidRPr="00E31C12">
        <w:rPr>
          <w:rFonts w:ascii="Arial" w:eastAsia="Calibri" w:hAnsi="Arial" w:cs="Arial"/>
          <w:szCs w:val="24"/>
        </w:rPr>
        <w:t>о</w:t>
      </w:r>
      <w:r w:rsidRPr="00E31C12">
        <w:rPr>
          <w:rFonts w:ascii="Arial" w:eastAsia="Calibri" w:hAnsi="Arial" w:cs="Arial"/>
          <w:szCs w:val="24"/>
        </w:rPr>
        <w:t>требления на удовлетворение потребностей в тепловой энергии или в</w:t>
      </w:r>
      <w:r w:rsidRPr="00E31C12">
        <w:rPr>
          <w:rFonts w:ascii="Arial" w:eastAsia="Calibri" w:hAnsi="Arial" w:cs="Arial"/>
          <w:szCs w:val="24"/>
        </w:rPr>
        <w:t>о</w:t>
      </w:r>
      <w:r w:rsidRPr="00E31C12">
        <w:rPr>
          <w:rFonts w:ascii="Arial" w:eastAsia="Calibri" w:hAnsi="Arial" w:cs="Arial"/>
          <w:szCs w:val="24"/>
        </w:rPr>
        <w:t>де, не предусмотренных техническими решениями и договорными о</w:t>
      </w:r>
      <w:r w:rsidRPr="00E31C12">
        <w:rPr>
          <w:rFonts w:ascii="Arial" w:eastAsia="Calibri" w:hAnsi="Arial" w:cs="Arial"/>
          <w:szCs w:val="24"/>
        </w:rPr>
        <w:t>т</w:t>
      </w:r>
      <w:r w:rsidRPr="00E31C12">
        <w:rPr>
          <w:rFonts w:ascii="Arial" w:eastAsia="Calibri" w:hAnsi="Arial" w:cs="Arial"/>
          <w:szCs w:val="24"/>
        </w:rPr>
        <w:t xml:space="preserve">ношениями.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ПСВ на пусковое заполнение включают в себя ПСВ на выполнение подгот</w:t>
      </w:r>
      <w:r w:rsidRPr="00E31C12">
        <w:rPr>
          <w:rFonts w:ascii="Arial" w:eastAsia="Calibri" w:hAnsi="Arial" w:cs="Arial"/>
          <w:szCs w:val="24"/>
        </w:rPr>
        <w:t>о</w:t>
      </w:r>
      <w:r w:rsidRPr="00E31C12">
        <w:rPr>
          <w:rFonts w:ascii="Arial" w:eastAsia="Calibri" w:hAnsi="Arial" w:cs="Arial"/>
          <w:szCs w:val="24"/>
        </w:rPr>
        <w:t>вительных работ (проведение опрессовки, опорожнение тепловых сетей и систем теплопотребления и др.), проведение собственно ремонта и на выполнение работ по вводу сетей и систем теплопотребления после ремонта (заполнение, провед</w:t>
      </w:r>
      <w:r w:rsidRPr="00E31C12">
        <w:rPr>
          <w:rFonts w:ascii="Arial" w:eastAsia="Calibri" w:hAnsi="Arial" w:cs="Arial"/>
          <w:szCs w:val="24"/>
        </w:rPr>
        <w:t>е</w:t>
      </w:r>
      <w:r w:rsidRPr="00E31C12">
        <w:rPr>
          <w:rFonts w:ascii="Arial" w:eastAsia="Calibri" w:hAnsi="Arial" w:cs="Arial"/>
          <w:szCs w:val="24"/>
        </w:rPr>
        <w:t xml:space="preserve">ние регулировочных работ и т.п.).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Расчётные годовые ПСВ при проведении плановых эксплуатационных и</w:t>
      </w:r>
      <w:r w:rsidRPr="00E31C12">
        <w:rPr>
          <w:rFonts w:ascii="Arial" w:eastAsia="Calibri" w:hAnsi="Arial" w:cs="Arial"/>
          <w:szCs w:val="24"/>
        </w:rPr>
        <w:t>с</w:t>
      </w:r>
      <w:r w:rsidRPr="00E31C12">
        <w:rPr>
          <w:rFonts w:ascii="Arial" w:eastAsia="Calibri" w:hAnsi="Arial" w:cs="Arial"/>
          <w:szCs w:val="24"/>
        </w:rPr>
        <w:t>пытаний, промывок, регулировок и. т. п. также принимаются в долях от суммарн</w:t>
      </w:r>
      <w:r w:rsidRPr="00E31C12">
        <w:rPr>
          <w:rFonts w:ascii="Arial" w:eastAsia="Calibri" w:hAnsi="Arial" w:cs="Arial"/>
          <w:szCs w:val="24"/>
        </w:rPr>
        <w:t>о</w:t>
      </w:r>
      <w:r w:rsidRPr="00E31C12">
        <w:rPr>
          <w:rFonts w:ascii="Arial" w:eastAsia="Calibri" w:hAnsi="Arial" w:cs="Arial"/>
          <w:szCs w:val="24"/>
        </w:rPr>
        <w:t xml:space="preserve">го объема трубопроводов тепловых сетей и систем теплопотребления.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lastRenderedPageBreak/>
        <w:t>Расчетный часовой расход на заполнение системы теплоснабжения учит</w:t>
      </w:r>
      <w:r w:rsidRPr="00E31C12">
        <w:rPr>
          <w:rFonts w:ascii="Arial" w:eastAsia="Calibri" w:hAnsi="Arial" w:cs="Arial"/>
          <w:szCs w:val="24"/>
        </w:rPr>
        <w:t>ы</w:t>
      </w:r>
      <w:r w:rsidRPr="00E31C12">
        <w:rPr>
          <w:rFonts w:ascii="Arial" w:eastAsia="Calibri" w:hAnsi="Arial" w:cs="Arial"/>
          <w:szCs w:val="24"/>
        </w:rPr>
        <w:t>вается в балансах ВПУ только для закрытых систем теплоснабжения с децентр</w:t>
      </w:r>
      <w:r w:rsidRPr="00E31C12">
        <w:rPr>
          <w:rFonts w:ascii="Arial" w:eastAsia="Calibri" w:hAnsi="Arial" w:cs="Arial"/>
          <w:szCs w:val="24"/>
        </w:rPr>
        <w:t>а</w:t>
      </w:r>
      <w:r w:rsidRPr="00E31C12">
        <w:rPr>
          <w:rFonts w:ascii="Arial" w:eastAsia="Calibri" w:hAnsi="Arial" w:cs="Arial"/>
          <w:szCs w:val="24"/>
        </w:rPr>
        <w:t>лизованным горячим водоснабжением от ИТП и принимается в зависимости от наибольшего диаметра секционированного участка тепловой сети согласно та</w:t>
      </w:r>
      <w:r w:rsidRPr="00E31C12">
        <w:rPr>
          <w:rFonts w:ascii="Arial" w:eastAsia="Calibri" w:hAnsi="Arial" w:cs="Arial"/>
          <w:szCs w:val="24"/>
        </w:rPr>
        <w:t>б</w:t>
      </w:r>
      <w:r w:rsidRPr="00E31C12">
        <w:rPr>
          <w:rFonts w:ascii="Arial" w:eastAsia="Calibri" w:hAnsi="Arial" w:cs="Arial"/>
          <w:szCs w:val="24"/>
        </w:rPr>
        <w:t xml:space="preserve">лицы 3 п.6.16 СП 124.13330,2012 «Тепловые сети». При этом скорость заполнения должна увязываться с производительностью ВПУ и может быть ниже указанных расходов.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Среднегодовой расчетный (нормативный) расход с утечкой теплоносителя принимается в размере 0,25 % от общего объема воды в тепловой сети и в сист</w:t>
      </w:r>
      <w:r w:rsidRPr="00E31C12">
        <w:rPr>
          <w:rFonts w:ascii="Arial" w:eastAsia="Calibri" w:hAnsi="Arial" w:cs="Arial"/>
          <w:szCs w:val="24"/>
        </w:rPr>
        <w:t>е</w:t>
      </w:r>
      <w:r w:rsidRPr="00E31C12">
        <w:rPr>
          <w:rFonts w:ascii="Arial" w:eastAsia="Calibri" w:hAnsi="Arial" w:cs="Arial"/>
          <w:szCs w:val="24"/>
        </w:rPr>
        <w:t xml:space="preserve">мах теплопотребления.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Объем воды в тепловой сети определяется по базам данных участков те</w:t>
      </w:r>
      <w:r w:rsidRPr="00E31C12">
        <w:rPr>
          <w:rFonts w:ascii="Arial" w:eastAsia="Calibri" w:hAnsi="Arial" w:cs="Arial"/>
          <w:szCs w:val="24"/>
        </w:rPr>
        <w:t>п</w:t>
      </w:r>
      <w:r w:rsidRPr="00E31C12">
        <w:rPr>
          <w:rFonts w:ascii="Arial" w:eastAsia="Calibri" w:hAnsi="Arial" w:cs="Arial"/>
          <w:szCs w:val="24"/>
        </w:rPr>
        <w:t xml:space="preserve">ловых сетей, а также по данным электронной модели.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Сведения о внутреннем объеме систем теплопотребления потребителей как правило отсутствуют, поэтому этот объем определяется ориентировочно, и</w:t>
      </w:r>
      <w:r w:rsidRPr="00E31C12">
        <w:rPr>
          <w:rFonts w:ascii="Arial" w:eastAsia="Calibri" w:hAnsi="Arial" w:cs="Arial"/>
          <w:szCs w:val="24"/>
        </w:rPr>
        <w:t>с</w:t>
      </w:r>
      <w:r w:rsidRPr="00E31C12">
        <w:rPr>
          <w:rFonts w:ascii="Arial" w:eastAsia="Calibri" w:hAnsi="Arial" w:cs="Arial"/>
          <w:szCs w:val="24"/>
        </w:rPr>
        <w:t>ходя из присоединенной договорной нагрузки на отопление, вентиляцию и ГВС. В системах теплопотребления для оценочных расчетов при отсутствии точных да</w:t>
      </w:r>
      <w:r w:rsidRPr="00E31C12">
        <w:rPr>
          <w:rFonts w:ascii="Arial" w:eastAsia="Calibri" w:hAnsi="Arial" w:cs="Arial"/>
          <w:szCs w:val="24"/>
        </w:rPr>
        <w:t>н</w:t>
      </w:r>
      <w:r w:rsidRPr="00E31C12">
        <w:rPr>
          <w:rFonts w:ascii="Arial" w:eastAsia="Calibri" w:hAnsi="Arial" w:cs="Arial"/>
          <w:szCs w:val="24"/>
        </w:rPr>
        <w:t>ных о типе нагревательных приборов допускается принимать удельный объем в</w:t>
      </w:r>
      <w:r w:rsidRPr="00E31C12">
        <w:rPr>
          <w:rFonts w:ascii="Arial" w:eastAsia="Calibri" w:hAnsi="Arial" w:cs="Arial"/>
          <w:szCs w:val="24"/>
        </w:rPr>
        <w:t>о</w:t>
      </w:r>
      <w:r w:rsidRPr="00E31C12">
        <w:rPr>
          <w:rFonts w:ascii="Arial" w:eastAsia="Calibri" w:hAnsi="Arial" w:cs="Arial"/>
          <w:szCs w:val="24"/>
        </w:rPr>
        <w:t>ды в отопительно-вентиляционных системах жилых районов равным 30 м³·ч/Гкал, а удельный объем сетевой воды в системах ГВС в размере 6 м</w:t>
      </w:r>
      <w:r w:rsidRPr="00E31C12">
        <w:rPr>
          <w:rFonts w:ascii="Arial" w:eastAsia="Calibri" w:hAnsi="Arial" w:cs="Arial"/>
          <w:szCs w:val="24"/>
          <w:vertAlign w:val="superscript"/>
        </w:rPr>
        <w:t>3</w:t>
      </w:r>
      <w:r w:rsidRPr="00E31C12">
        <w:rPr>
          <w:rFonts w:ascii="Arial" w:eastAsia="Calibri" w:hAnsi="Arial" w:cs="Arial"/>
          <w:szCs w:val="24"/>
        </w:rPr>
        <w:t xml:space="preserve">·ч/Гкал нагрузки ГВС [М.М. Апарцев Наладка водяных систем централизованного теплоснабжения. Справочно-методическое пособие. – М. Энергоатомиздат, 1983]. </w:t>
      </w:r>
    </w:p>
    <w:p w:rsidR="005C28CC" w:rsidRPr="00E31C12" w:rsidRDefault="00FE63FA">
      <w:pPr>
        <w:spacing w:line="276" w:lineRule="auto"/>
        <w:ind w:firstLine="708"/>
        <w:rPr>
          <w:rFonts w:ascii="Arial" w:eastAsia="Calibri" w:hAnsi="Arial" w:cs="Arial"/>
          <w:szCs w:val="24"/>
        </w:rPr>
      </w:pPr>
      <w:r w:rsidRPr="00E31C12">
        <w:rPr>
          <w:rFonts w:ascii="Arial" w:eastAsia="Calibri" w:hAnsi="Arial" w:cs="Arial"/>
          <w:szCs w:val="24"/>
        </w:rPr>
        <w:t xml:space="preserve">Расчетные величины нормативных потерь теплоносителя в тепловых сетях в зонах действия источников тепловой энергии приведены в табл. </w:t>
      </w:r>
      <w:fldSimple w:instr=" REF _Ref133257744 \h  \* MERGEFORMAT ">
        <w:r w:rsidR="00CE464D" w:rsidRPr="00CE464D">
          <w:rPr>
            <w:rFonts w:ascii="Arial" w:hAnsi="Arial" w:cs="Arial"/>
            <w:vanish/>
          </w:rPr>
          <w:t xml:space="preserve">Таблица </w:t>
        </w:r>
        <w:r w:rsidR="00CE464D">
          <w:rPr>
            <w:rFonts w:ascii="Arial" w:hAnsi="Arial" w:cs="Arial"/>
          </w:rPr>
          <w:t>41</w:t>
        </w:r>
      </w:fldSimple>
      <w:r w:rsidRPr="00E31C12">
        <w:rPr>
          <w:rFonts w:ascii="Arial" w:eastAsia="Calibri" w:hAnsi="Arial" w:cs="Arial"/>
          <w:szCs w:val="24"/>
        </w:rPr>
        <w:t>.</w:t>
      </w:r>
    </w:p>
    <w:p w:rsidR="005C28CC" w:rsidRPr="00E31C12" w:rsidRDefault="00FE63FA">
      <w:pPr>
        <w:pStyle w:val="21"/>
        <w:spacing w:before="240" w:after="180"/>
        <w:jc w:val="both"/>
        <w:rPr>
          <w:rFonts w:ascii="Arial" w:hAnsi="Arial" w:cs="Arial"/>
          <w:b/>
          <w:color w:val="auto"/>
          <w:sz w:val="24"/>
          <w:szCs w:val="24"/>
          <w:lang w:val="ru-RU"/>
        </w:rPr>
      </w:pPr>
      <w:bookmarkStart w:id="757" w:name="_Toc133257777"/>
      <w:bookmarkStart w:id="758" w:name="_Toc164201765"/>
      <w:r w:rsidRPr="00E31C12">
        <w:rPr>
          <w:rFonts w:ascii="Arial" w:hAnsi="Arial" w:cs="Arial"/>
          <w:b/>
          <w:color w:val="auto"/>
          <w:sz w:val="24"/>
          <w:szCs w:val="24"/>
          <w:lang w:val="ru-RU"/>
        </w:rPr>
        <w:t xml:space="preserve">6.2. </w:t>
      </w:r>
      <w:bookmarkStart w:id="759" w:name="_Toc101782246"/>
      <w:r w:rsidRPr="00E31C12">
        <w:rPr>
          <w:rFonts w:ascii="Arial" w:hAnsi="Arial" w:cs="Arial"/>
          <w:b/>
          <w:color w:val="auto"/>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w:t>
      </w:r>
      <w:r w:rsidRPr="00E31C12">
        <w:rPr>
          <w:rFonts w:ascii="Arial" w:hAnsi="Arial" w:cs="Arial"/>
          <w:b/>
          <w:color w:val="auto"/>
          <w:sz w:val="24"/>
          <w:szCs w:val="24"/>
          <w:lang w:val="ru-RU"/>
        </w:rPr>
        <w:t>и</w:t>
      </w:r>
      <w:r w:rsidRPr="00E31C12">
        <w:rPr>
          <w:rFonts w:ascii="Arial" w:hAnsi="Arial" w:cs="Arial"/>
          <w:b/>
          <w:color w:val="auto"/>
          <w:sz w:val="24"/>
          <w:szCs w:val="24"/>
          <w:lang w:val="ru-RU"/>
        </w:rPr>
        <w:t>телей, подключенных к открытой системе теплоснабжения (горячего вод</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 на закрытую систему горячего водоснабжения</w:t>
      </w:r>
      <w:bookmarkEnd w:id="757"/>
      <w:bookmarkEnd w:id="758"/>
      <w:bookmarkEnd w:id="759"/>
    </w:p>
    <w:p w:rsidR="005C28CC" w:rsidRPr="00E31C12" w:rsidRDefault="00FE63FA">
      <w:pPr>
        <w:spacing w:after="0" w:line="276" w:lineRule="auto"/>
        <w:ind w:firstLine="709"/>
        <w:jc w:val="both"/>
        <w:rPr>
          <w:rFonts w:ascii="Arial" w:eastAsia="Calibri" w:hAnsi="Arial" w:cs="Arial"/>
          <w:sz w:val="23"/>
          <w:szCs w:val="23"/>
          <w:lang w:eastAsia="ru-RU"/>
        </w:rPr>
      </w:pPr>
      <w:r w:rsidRPr="00E31C12">
        <w:rPr>
          <w:rFonts w:ascii="Arial" w:eastAsia="Calibri" w:hAnsi="Arial" w:cs="Arial"/>
          <w:sz w:val="23"/>
          <w:szCs w:val="23"/>
          <w:lang w:eastAsia="ru-RU"/>
        </w:rPr>
        <w:t>Часовой расход воды на горячее водоснабжение (в открытых системах расход теплоносителя) принимается по данным абонентских баз договорных нагрузок потр</w:t>
      </w:r>
      <w:r w:rsidRPr="00E31C12">
        <w:rPr>
          <w:rFonts w:ascii="Arial" w:eastAsia="Calibri" w:hAnsi="Arial" w:cs="Arial"/>
          <w:sz w:val="23"/>
          <w:szCs w:val="23"/>
          <w:lang w:eastAsia="ru-RU"/>
        </w:rPr>
        <w:t>е</w:t>
      </w:r>
      <w:r w:rsidRPr="00E31C12">
        <w:rPr>
          <w:rFonts w:ascii="Arial" w:eastAsia="Calibri" w:hAnsi="Arial" w:cs="Arial"/>
          <w:sz w:val="23"/>
          <w:szCs w:val="23"/>
          <w:lang w:eastAsia="ru-RU"/>
        </w:rPr>
        <w:t xml:space="preserve">бителей, а также по значениям присоединенных расчетных тепловых нагрузок на ГВС на коллекторах источников тепловой энергии. </w:t>
      </w:r>
    </w:p>
    <w:p w:rsidR="005C28CC" w:rsidRPr="00E31C12" w:rsidRDefault="00FE63FA">
      <w:pPr>
        <w:spacing w:after="0" w:line="276" w:lineRule="auto"/>
        <w:ind w:firstLine="709"/>
        <w:jc w:val="both"/>
        <w:rPr>
          <w:rFonts w:ascii="Arial" w:eastAsia="Calibri" w:hAnsi="Arial" w:cs="Arial"/>
          <w:sz w:val="23"/>
          <w:szCs w:val="23"/>
          <w:lang w:eastAsia="ru-RU"/>
        </w:rPr>
      </w:pPr>
      <w:r w:rsidRPr="00E31C12">
        <w:rPr>
          <w:rFonts w:ascii="Arial" w:eastAsia="Calibri" w:hAnsi="Arial" w:cs="Arial"/>
          <w:sz w:val="23"/>
          <w:szCs w:val="23"/>
          <w:lang w:eastAsia="ru-RU"/>
        </w:rPr>
        <w:t>В открытых и в закрытых (с отдельными сетями ГВС) системах централизова</w:t>
      </w:r>
      <w:r w:rsidRPr="00E31C12">
        <w:rPr>
          <w:rFonts w:ascii="Arial" w:eastAsia="Calibri" w:hAnsi="Arial" w:cs="Arial"/>
          <w:sz w:val="23"/>
          <w:szCs w:val="23"/>
          <w:lang w:eastAsia="ru-RU"/>
        </w:rPr>
        <w:t>н</w:t>
      </w:r>
      <w:r w:rsidRPr="00E31C12">
        <w:rPr>
          <w:rFonts w:ascii="Arial" w:eastAsia="Calibri" w:hAnsi="Arial" w:cs="Arial"/>
          <w:sz w:val="23"/>
          <w:szCs w:val="23"/>
          <w:lang w:eastAsia="ru-RU"/>
        </w:rPr>
        <w:t>ного горячего водоснабжения при установке на источниках баков-аккумуляторов гор</w:t>
      </w:r>
      <w:r w:rsidRPr="00E31C12">
        <w:rPr>
          <w:rFonts w:ascii="Arial" w:eastAsia="Calibri" w:hAnsi="Arial" w:cs="Arial"/>
          <w:sz w:val="23"/>
          <w:szCs w:val="23"/>
          <w:lang w:eastAsia="ru-RU"/>
        </w:rPr>
        <w:t>я</w:t>
      </w:r>
      <w:r w:rsidRPr="00E31C12">
        <w:rPr>
          <w:rFonts w:ascii="Arial" w:eastAsia="Calibri" w:hAnsi="Arial" w:cs="Arial"/>
          <w:sz w:val="23"/>
          <w:szCs w:val="23"/>
          <w:lang w:eastAsia="ru-RU"/>
        </w:rPr>
        <w:t>чей воды для расчета производительности ВПУ используется значение среднечас</w:t>
      </w:r>
      <w:r w:rsidRPr="00E31C12">
        <w:rPr>
          <w:rFonts w:ascii="Arial" w:eastAsia="Calibri" w:hAnsi="Arial" w:cs="Arial"/>
          <w:sz w:val="23"/>
          <w:szCs w:val="23"/>
          <w:lang w:eastAsia="ru-RU"/>
        </w:rPr>
        <w:t>о</w:t>
      </w:r>
      <w:r w:rsidRPr="00E31C12">
        <w:rPr>
          <w:rFonts w:ascii="Arial" w:eastAsia="Calibri" w:hAnsi="Arial" w:cs="Arial"/>
          <w:sz w:val="23"/>
          <w:szCs w:val="23"/>
          <w:lang w:eastAsia="ru-RU"/>
        </w:rPr>
        <w:t>вого расхода горячего водоснабжения, определяемого по перспективной среднечас</w:t>
      </w:r>
      <w:r w:rsidRPr="00E31C12">
        <w:rPr>
          <w:rFonts w:ascii="Arial" w:eastAsia="Calibri" w:hAnsi="Arial" w:cs="Arial"/>
          <w:sz w:val="23"/>
          <w:szCs w:val="23"/>
          <w:lang w:eastAsia="ru-RU"/>
        </w:rPr>
        <w:t>о</w:t>
      </w:r>
      <w:r w:rsidRPr="00E31C12">
        <w:rPr>
          <w:rFonts w:ascii="Arial" w:eastAsia="Calibri" w:hAnsi="Arial" w:cs="Arial"/>
          <w:sz w:val="23"/>
          <w:szCs w:val="23"/>
          <w:lang w:eastAsia="ru-RU"/>
        </w:rPr>
        <w:t xml:space="preserve">вой нагрузке в зоне действия каждого источника тепловой энергии. </w:t>
      </w:r>
    </w:p>
    <w:p w:rsidR="005C28CC" w:rsidRPr="00E31C12" w:rsidRDefault="00FE63FA">
      <w:pPr>
        <w:spacing w:after="0" w:line="276" w:lineRule="auto"/>
        <w:ind w:firstLine="709"/>
        <w:jc w:val="both"/>
        <w:rPr>
          <w:rFonts w:ascii="Arial" w:eastAsia="Calibri" w:hAnsi="Arial" w:cs="Arial"/>
          <w:sz w:val="23"/>
          <w:szCs w:val="23"/>
          <w:lang w:eastAsia="ru-RU"/>
        </w:rPr>
      </w:pPr>
      <w:r w:rsidRPr="00E31C12">
        <w:rPr>
          <w:rFonts w:ascii="Arial" w:eastAsia="Calibri" w:hAnsi="Arial" w:cs="Arial"/>
          <w:sz w:val="23"/>
          <w:szCs w:val="23"/>
          <w:lang w:eastAsia="ru-RU"/>
        </w:rPr>
        <w:t>В Схеме теплоснабжения не запланирован перевод потребителей, подключе</w:t>
      </w:r>
      <w:r w:rsidRPr="00E31C12">
        <w:rPr>
          <w:rFonts w:ascii="Arial" w:eastAsia="Calibri" w:hAnsi="Arial" w:cs="Arial"/>
          <w:sz w:val="23"/>
          <w:szCs w:val="23"/>
          <w:lang w:eastAsia="ru-RU"/>
        </w:rPr>
        <w:t>н</w:t>
      </w:r>
      <w:r w:rsidRPr="00E31C12">
        <w:rPr>
          <w:rFonts w:ascii="Arial" w:eastAsia="Calibri" w:hAnsi="Arial" w:cs="Arial"/>
          <w:sz w:val="23"/>
          <w:szCs w:val="23"/>
          <w:lang w:eastAsia="ru-RU"/>
        </w:rPr>
        <w:t>ных к открытой системе теплоснабжения (горячего водоснабжения), на закрытую си</w:t>
      </w:r>
      <w:r w:rsidRPr="00E31C12">
        <w:rPr>
          <w:rFonts w:ascii="Arial" w:eastAsia="Calibri" w:hAnsi="Arial" w:cs="Arial"/>
          <w:sz w:val="23"/>
          <w:szCs w:val="23"/>
          <w:lang w:eastAsia="ru-RU"/>
        </w:rPr>
        <w:t>с</w:t>
      </w:r>
      <w:r w:rsidRPr="00E31C12">
        <w:rPr>
          <w:rFonts w:ascii="Arial" w:eastAsia="Calibri" w:hAnsi="Arial" w:cs="Arial"/>
          <w:sz w:val="23"/>
          <w:szCs w:val="23"/>
          <w:lang w:eastAsia="ru-RU"/>
        </w:rPr>
        <w:t xml:space="preserve">тему горячего водоснабжения (см. Главу 9 Обосновывающих материалов). </w:t>
      </w:r>
    </w:p>
    <w:p w:rsidR="005C28CC" w:rsidRPr="00E31C12" w:rsidRDefault="00FE63FA" w:rsidP="00295530">
      <w:pPr>
        <w:spacing w:after="0" w:line="276" w:lineRule="auto"/>
        <w:ind w:firstLine="709"/>
        <w:jc w:val="both"/>
        <w:rPr>
          <w:rFonts w:ascii="Arial" w:hAnsi="Arial" w:cs="Arial"/>
          <w:spacing w:val="3"/>
          <w:sz w:val="23"/>
          <w:szCs w:val="23"/>
        </w:rPr>
        <w:sectPr w:rsidR="005C28CC" w:rsidRPr="00E31C12">
          <w:headerReference w:type="default" r:id="rId61"/>
          <w:footerReference w:type="default" r:id="rId62"/>
          <w:footerReference w:type="first" r:id="rId63"/>
          <w:pgSz w:w="11906" w:h="16838"/>
          <w:pgMar w:top="1134" w:right="850" w:bottom="1134" w:left="1701" w:header="709" w:footer="709" w:gutter="0"/>
          <w:cols w:space="708"/>
          <w:titlePg/>
          <w:docGrid w:linePitch="360"/>
        </w:sectPr>
      </w:pPr>
      <w:r w:rsidRPr="00E31C12">
        <w:rPr>
          <w:rFonts w:ascii="Arial" w:eastAsia="Calibri" w:hAnsi="Arial" w:cs="Arial"/>
          <w:sz w:val="23"/>
          <w:szCs w:val="23"/>
          <w:lang w:eastAsia="ru-RU"/>
        </w:rPr>
        <w:t xml:space="preserve">Значения среднечасового и максимального часового расхода приведены </w:t>
      </w:r>
      <w:r w:rsidRPr="00E31C12">
        <w:rPr>
          <w:rFonts w:ascii="Arial" w:eastAsia="Calibri" w:hAnsi="Arial" w:cs="Arial"/>
          <w:sz w:val="23"/>
          <w:szCs w:val="23"/>
        </w:rPr>
        <w:t>та</w:t>
      </w:r>
      <w:r w:rsidRPr="00E31C12">
        <w:rPr>
          <w:rFonts w:ascii="Arial" w:eastAsia="Calibri" w:hAnsi="Arial" w:cs="Arial"/>
          <w:sz w:val="23"/>
          <w:szCs w:val="23"/>
        </w:rPr>
        <w:t>б</w:t>
      </w:r>
      <w:r w:rsidRPr="00E31C12">
        <w:rPr>
          <w:rFonts w:ascii="Arial" w:eastAsia="Calibri" w:hAnsi="Arial" w:cs="Arial"/>
          <w:sz w:val="23"/>
          <w:szCs w:val="23"/>
        </w:rPr>
        <w:t xml:space="preserve">лицах </w:t>
      </w:r>
      <w:fldSimple w:instr=" REF _Ref170056997 \h  \* MERGEFORMAT ">
        <w:r w:rsidR="00CE464D" w:rsidRPr="00CE464D">
          <w:rPr>
            <w:rFonts w:ascii="Arial" w:hAnsi="Arial" w:cs="Arial"/>
            <w:vanish/>
            <w:sz w:val="23"/>
            <w:szCs w:val="23"/>
          </w:rPr>
          <w:t xml:space="preserve">Таблица </w:t>
        </w:r>
        <w:r w:rsidR="00CE464D" w:rsidRPr="00CE464D">
          <w:rPr>
            <w:rFonts w:ascii="Arial" w:hAnsi="Arial" w:cs="Arial"/>
            <w:sz w:val="23"/>
            <w:szCs w:val="23"/>
          </w:rPr>
          <w:t>39</w:t>
        </w:r>
      </w:fldSimple>
      <w:r w:rsidR="0093599C" w:rsidRPr="00E31C12">
        <w:rPr>
          <w:rFonts w:ascii="Arial" w:eastAsia="Calibri" w:hAnsi="Arial" w:cs="Arial"/>
          <w:sz w:val="23"/>
          <w:szCs w:val="23"/>
        </w:rPr>
        <w:t xml:space="preserve">, </w:t>
      </w:r>
      <w:fldSimple w:instr=" REF _Ref170566321 \h  \* MERGEFORMAT ">
        <w:r w:rsidR="00CE464D" w:rsidRPr="00CE464D">
          <w:rPr>
            <w:rFonts w:ascii="Arial" w:hAnsi="Arial" w:cs="Arial"/>
            <w:vanish/>
            <w:sz w:val="23"/>
            <w:szCs w:val="23"/>
          </w:rPr>
          <w:t xml:space="preserve">Таблица </w:t>
        </w:r>
        <w:r w:rsidR="00CE464D" w:rsidRPr="00CE464D">
          <w:rPr>
            <w:rFonts w:ascii="Arial" w:hAnsi="Arial" w:cs="Arial"/>
            <w:noProof/>
            <w:sz w:val="23"/>
            <w:szCs w:val="23"/>
          </w:rPr>
          <w:t>40</w:t>
        </w:r>
      </w:fldSimple>
      <w:fldSimple w:instr=" REF _Ref89644885 \h  \* MERGEFORMAT ">
        <w:r w:rsidR="00CE464D" w:rsidRPr="00CE464D">
          <w:rPr>
            <w:rFonts w:ascii="Arial" w:hAnsi="Arial" w:cs="Arial"/>
            <w:vanish/>
            <w:sz w:val="23"/>
            <w:szCs w:val="23"/>
          </w:rPr>
          <w:t>Таблица 33</w:t>
        </w:r>
      </w:fldSimple>
      <w:fldSimple w:instr=" REF _Ref89644885 \h  \* MERGEFORMAT ">
        <w:r w:rsidR="00CE464D" w:rsidRPr="00CE464D">
          <w:rPr>
            <w:rFonts w:ascii="Arial" w:hAnsi="Arial" w:cs="Arial"/>
            <w:vanish/>
            <w:sz w:val="23"/>
            <w:szCs w:val="23"/>
          </w:rPr>
          <w:t>Таблица 33</w:t>
        </w:r>
      </w:fldSimple>
      <w:fldSimple w:instr=" REF _Ref89644885 \h  \* MERGEFORMAT ">
        <w:r w:rsidR="00CE464D" w:rsidRPr="00CE464D">
          <w:rPr>
            <w:rFonts w:ascii="Arial" w:hAnsi="Arial" w:cs="Arial"/>
            <w:vanish/>
            <w:sz w:val="23"/>
            <w:szCs w:val="23"/>
          </w:rPr>
          <w:t>Таблица 33</w:t>
        </w:r>
      </w:fldSimple>
      <w:r w:rsidRPr="00E31C12">
        <w:rPr>
          <w:rFonts w:ascii="Arial" w:eastAsia="Calibri" w:hAnsi="Arial" w:cs="Arial"/>
          <w:sz w:val="23"/>
          <w:szCs w:val="23"/>
        </w:rPr>
        <w:t>.</w:t>
      </w:r>
    </w:p>
    <w:p w:rsidR="005C28CC" w:rsidRPr="00E31C12" w:rsidRDefault="00FE63FA">
      <w:pPr>
        <w:pStyle w:val="affff1"/>
        <w:keepNext/>
        <w:rPr>
          <w:rFonts w:ascii="Arial" w:hAnsi="Arial" w:cs="Arial"/>
        </w:rPr>
      </w:pPr>
      <w:bookmarkStart w:id="760" w:name="_Ref170056997"/>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39</w:t>
      </w:r>
      <w:r w:rsidR="009118DF" w:rsidRPr="00E31C12">
        <w:rPr>
          <w:rFonts w:ascii="Arial" w:hAnsi="Arial" w:cs="Arial"/>
        </w:rPr>
        <w:fldChar w:fldCharType="end"/>
      </w:r>
      <w:bookmarkEnd w:id="760"/>
      <w:r w:rsidRPr="00E31C12">
        <w:rPr>
          <w:rFonts w:ascii="Arial" w:hAnsi="Arial" w:cs="Arial"/>
        </w:rPr>
        <w:t xml:space="preserve"> – Нормативный и фактический часовой расход теплоносителя в системе теплоснабжения на базе котельной</w:t>
      </w:r>
      <w:bookmarkStart w:id="761" w:name="_Ref119004423"/>
      <w:r w:rsidRPr="00E31C12">
        <w:rPr>
          <w:rFonts w:ascii="Arial" w:hAnsi="Arial" w:cs="Arial"/>
        </w:rPr>
        <w:t xml:space="preserve"> Борз</w:t>
      </w:r>
      <w:r w:rsidRPr="00E31C12">
        <w:rPr>
          <w:rFonts w:ascii="Arial" w:hAnsi="Arial" w:cs="Arial"/>
        </w:rPr>
        <w:t>у</w:t>
      </w:r>
      <w:r w:rsidRPr="00E31C12">
        <w:rPr>
          <w:rFonts w:ascii="Arial" w:hAnsi="Arial" w:cs="Arial"/>
        </w:rPr>
        <w:t>новка ООШ</w:t>
      </w:r>
    </w:p>
    <w:tbl>
      <w:tblPr>
        <w:tblW w:w="14565" w:type="dxa"/>
        <w:tblInd w:w="-5" w:type="dxa"/>
        <w:tblLook w:val="04A0"/>
      </w:tblPr>
      <w:tblGrid>
        <w:gridCol w:w="2977"/>
        <w:gridCol w:w="1028"/>
        <w:gridCol w:w="960"/>
        <w:gridCol w:w="960"/>
        <w:gridCol w:w="960"/>
        <w:gridCol w:w="960"/>
        <w:gridCol w:w="960"/>
        <w:gridCol w:w="960"/>
        <w:gridCol w:w="960"/>
        <w:gridCol w:w="960"/>
        <w:gridCol w:w="960"/>
        <w:gridCol w:w="960"/>
        <w:gridCol w:w="960"/>
      </w:tblGrid>
      <w:tr w:rsidR="005C28CC" w:rsidRPr="00E31C12" w:rsidTr="00AC4ADF">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Параметр</w:t>
            </w:r>
          </w:p>
        </w:tc>
        <w:tc>
          <w:tcPr>
            <w:tcW w:w="1028"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Ед. изм.</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AC4ADF" w:rsidRPr="00E31C12" w:rsidTr="00AC4ADF">
        <w:trPr>
          <w:trHeight w:val="45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Расчетный часовой расход для подпитки системы теплосна</w:t>
            </w:r>
            <w:r w:rsidRPr="00E31C12">
              <w:rPr>
                <w:rFonts w:ascii="Arial" w:eastAsia="Times New Roman" w:hAnsi="Arial" w:cs="Arial"/>
                <w:color w:val="000000"/>
                <w:sz w:val="18"/>
                <w:szCs w:val="18"/>
                <w:lang w:eastAsia="ru-RU"/>
              </w:rPr>
              <w:t>б</w:t>
            </w:r>
            <w:r w:rsidRPr="00E31C12">
              <w:rPr>
                <w:rFonts w:ascii="Arial" w:eastAsia="Times New Roman" w:hAnsi="Arial" w:cs="Arial"/>
                <w:color w:val="000000"/>
                <w:sz w:val="18"/>
                <w:szCs w:val="18"/>
                <w:lang w:eastAsia="ru-RU"/>
              </w:rPr>
              <w:t>жения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r>
      <w:tr w:rsidR="00AC4ADF" w:rsidRPr="00E31C12" w:rsidTr="00AC4ADF">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т.ч.:</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r>
      <w:tr w:rsidR="00AC4ADF" w:rsidRPr="00E31C12" w:rsidTr="00AC4ADF">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нормативные утечки теплонос</w:t>
            </w:r>
            <w:r w:rsidRPr="00E31C12">
              <w:rPr>
                <w:rFonts w:ascii="Arial" w:eastAsia="Times New Roman" w:hAnsi="Arial" w:cs="Arial"/>
                <w:color w:val="000000"/>
                <w:sz w:val="18"/>
                <w:szCs w:val="18"/>
                <w:lang w:eastAsia="ru-RU"/>
              </w:rPr>
              <w:t>и</w:t>
            </w:r>
            <w:r w:rsidRPr="00E31C12">
              <w:rPr>
                <w:rFonts w:ascii="Arial" w:eastAsia="Times New Roman" w:hAnsi="Arial" w:cs="Arial"/>
                <w:color w:val="000000"/>
                <w:sz w:val="18"/>
                <w:szCs w:val="18"/>
                <w:lang w:eastAsia="ru-RU"/>
              </w:rPr>
              <w:t>теля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0,0005</w:t>
            </w:r>
          </w:p>
        </w:tc>
      </w:tr>
      <w:tr w:rsidR="00AC4ADF" w:rsidRPr="00E31C12" w:rsidTr="00AC4ADF">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сверхнормативные утечки те</w:t>
            </w:r>
            <w:r w:rsidRPr="00E31C12">
              <w:rPr>
                <w:rFonts w:ascii="Arial" w:eastAsia="Times New Roman" w:hAnsi="Arial" w:cs="Arial"/>
                <w:color w:val="000000"/>
                <w:sz w:val="18"/>
                <w:szCs w:val="18"/>
                <w:lang w:eastAsia="ru-RU"/>
              </w:rPr>
              <w:t>п</w:t>
            </w:r>
            <w:r w:rsidRPr="00E31C12">
              <w:rPr>
                <w:rFonts w:ascii="Arial" w:eastAsia="Times New Roman" w:hAnsi="Arial" w:cs="Arial"/>
                <w:color w:val="000000"/>
                <w:sz w:val="18"/>
                <w:szCs w:val="18"/>
                <w:lang w:eastAsia="ru-RU"/>
              </w:rPr>
              <w:t>лоносителя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r>
      <w:tr w:rsidR="00AC4ADF" w:rsidRPr="00E31C12" w:rsidTr="00AC4ADF">
        <w:trPr>
          <w:trHeight w:val="45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Отпуск теплоносителя из тепл</w:t>
            </w:r>
            <w:r w:rsidRPr="00E31C12">
              <w:rPr>
                <w:rFonts w:ascii="Arial" w:eastAsia="Times New Roman" w:hAnsi="Arial" w:cs="Arial"/>
                <w:color w:val="000000"/>
                <w:sz w:val="18"/>
                <w:szCs w:val="18"/>
                <w:lang w:eastAsia="ru-RU"/>
              </w:rPr>
              <w:t>о</w:t>
            </w:r>
            <w:r w:rsidRPr="00E31C12">
              <w:rPr>
                <w:rFonts w:ascii="Arial" w:eastAsia="Times New Roman" w:hAnsi="Arial" w:cs="Arial"/>
                <w:color w:val="000000"/>
                <w:sz w:val="18"/>
                <w:szCs w:val="18"/>
                <w:lang w:eastAsia="ru-RU"/>
              </w:rPr>
              <w:t>вых сетей на цели горячего в</w:t>
            </w:r>
            <w:r w:rsidRPr="00E31C12">
              <w:rPr>
                <w:rFonts w:ascii="Arial" w:eastAsia="Times New Roman" w:hAnsi="Arial" w:cs="Arial"/>
                <w:color w:val="000000"/>
                <w:sz w:val="18"/>
                <w:szCs w:val="18"/>
                <w:lang w:eastAsia="ru-RU"/>
              </w:rPr>
              <w:t>о</w:t>
            </w:r>
            <w:r w:rsidRPr="00E31C12">
              <w:rPr>
                <w:rFonts w:ascii="Arial" w:eastAsia="Times New Roman" w:hAnsi="Arial" w:cs="Arial"/>
                <w:color w:val="000000"/>
                <w:sz w:val="18"/>
                <w:szCs w:val="18"/>
                <w:lang w:eastAsia="ru-RU"/>
              </w:rPr>
              <w:t>доснабжения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r>
      <w:tr w:rsidR="005C28CC" w:rsidRPr="00E31C12">
        <w:trPr>
          <w:trHeight w:val="44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Объем аварийной подпитки (химически не обработанной и не деаэрированной водой)</w:t>
            </w:r>
          </w:p>
        </w:tc>
        <w:tc>
          <w:tcPr>
            <w:tcW w:w="1028"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0,002</w:t>
            </w:r>
          </w:p>
        </w:tc>
      </w:tr>
    </w:tbl>
    <w:p w:rsidR="005C28CC" w:rsidRPr="00E31C12" w:rsidRDefault="005C28CC">
      <w:pPr>
        <w:rPr>
          <w:lang w:eastAsia="ru-RU"/>
        </w:rPr>
      </w:pPr>
    </w:p>
    <w:p w:rsidR="005C28CC" w:rsidRPr="00E31C12" w:rsidRDefault="00FE63FA">
      <w:pPr>
        <w:pStyle w:val="affff1"/>
        <w:keepNext/>
        <w:rPr>
          <w:rFonts w:ascii="Arial" w:hAnsi="Arial" w:cs="Arial"/>
        </w:rPr>
      </w:pPr>
      <w:bookmarkStart w:id="762" w:name="_Ref170566321"/>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40</w:t>
      </w:r>
      <w:r w:rsidR="009118DF" w:rsidRPr="00E31C12">
        <w:rPr>
          <w:rFonts w:ascii="Arial" w:hAnsi="Arial" w:cs="Arial"/>
        </w:rPr>
        <w:fldChar w:fldCharType="end"/>
      </w:r>
      <w:bookmarkEnd w:id="761"/>
      <w:bookmarkEnd w:id="762"/>
      <w:r w:rsidRPr="00E31C12">
        <w:rPr>
          <w:rFonts w:ascii="Arial" w:hAnsi="Arial" w:cs="Arial"/>
        </w:rPr>
        <w:t xml:space="preserve"> – Нормативный и фактический часовой расход теплоносителя в системе теплоснабжения на базе котельной Мал</w:t>
      </w:r>
      <w:r w:rsidRPr="00E31C12">
        <w:rPr>
          <w:rFonts w:ascii="Arial" w:hAnsi="Arial" w:cs="Arial"/>
        </w:rPr>
        <w:t>и</w:t>
      </w:r>
      <w:r w:rsidRPr="00E31C12">
        <w:rPr>
          <w:rFonts w:ascii="Arial" w:hAnsi="Arial" w:cs="Arial"/>
        </w:rPr>
        <w:t>новской ООШ</w:t>
      </w:r>
    </w:p>
    <w:tbl>
      <w:tblPr>
        <w:tblW w:w="14565" w:type="dxa"/>
        <w:tblInd w:w="-5" w:type="dxa"/>
        <w:tblLook w:val="04A0"/>
      </w:tblPr>
      <w:tblGrid>
        <w:gridCol w:w="2977"/>
        <w:gridCol w:w="1028"/>
        <w:gridCol w:w="960"/>
        <w:gridCol w:w="960"/>
        <w:gridCol w:w="960"/>
        <w:gridCol w:w="960"/>
        <w:gridCol w:w="960"/>
        <w:gridCol w:w="960"/>
        <w:gridCol w:w="960"/>
        <w:gridCol w:w="960"/>
        <w:gridCol w:w="960"/>
        <w:gridCol w:w="960"/>
        <w:gridCol w:w="960"/>
      </w:tblGrid>
      <w:tr w:rsidR="005C28CC" w:rsidRPr="00E31C12">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Параметр</w:t>
            </w:r>
          </w:p>
        </w:tc>
        <w:tc>
          <w:tcPr>
            <w:tcW w:w="1028"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Ед. изм.</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AC4ADF" w:rsidRPr="00E31C12">
        <w:trPr>
          <w:trHeight w:val="45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Расчетный часовой расход для подпитки системы теплосна</w:t>
            </w:r>
            <w:r w:rsidRPr="00E31C12">
              <w:rPr>
                <w:rFonts w:ascii="Arial" w:eastAsia="Times New Roman" w:hAnsi="Arial" w:cs="Arial"/>
                <w:color w:val="000000"/>
                <w:sz w:val="18"/>
                <w:szCs w:val="18"/>
                <w:lang w:eastAsia="ru-RU"/>
              </w:rPr>
              <w:t>б</w:t>
            </w:r>
            <w:r w:rsidRPr="00E31C12">
              <w:rPr>
                <w:rFonts w:ascii="Arial" w:eastAsia="Times New Roman" w:hAnsi="Arial" w:cs="Arial"/>
                <w:color w:val="000000"/>
                <w:sz w:val="18"/>
                <w:szCs w:val="18"/>
                <w:lang w:eastAsia="ru-RU"/>
              </w:rPr>
              <w:t>жения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r>
      <w:tr w:rsidR="00AC4ADF" w:rsidRPr="00E31C12">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т.ч.:</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r>
      <w:tr w:rsidR="00AC4ADF" w:rsidRPr="00E31C12">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нормативные утечки теплонос</w:t>
            </w:r>
            <w:r w:rsidRPr="00E31C12">
              <w:rPr>
                <w:rFonts w:ascii="Arial" w:eastAsia="Times New Roman" w:hAnsi="Arial" w:cs="Arial"/>
                <w:color w:val="000000"/>
                <w:sz w:val="18"/>
                <w:szCs w:val="18"/>
                <w:lang w:eastAsia="ru-RU"/>
              </w:rPr>
              <w:t>и</w:t>
            </w:r>
            <w:r w:rsidRPr="00E31C12">
              <w:rPr>
                <w:rFonts w:ascii="Arial" w:eastAsia="Times New Roman" w:hAnsi="Arial" w:cs="Arial"/>
                <w:color w:val="000000"/>
                <w:sz w:val="18"/>
                <w:szCs w:val="18"/>
                <w:lang w:eastAsia="ru-RU"/>
              </w:rPr>
              <w:t>теля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r>
      <w:tr w:rsidR="00AC4ADF" w:rsidRPr="00E31C12">
        <w:trPr>
          <w:trHeight w:val="28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jc w:val="right"/>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сверхнормативные утечки те</w:t>
            </w:r>
            <w:r w:rsidRPr="00E31C12">
              <w:rPr>
                <w:rFonts w:ascii="Arial" w:eastAsia="Times New Roman" w:hAnsi="Arial" w:cs="Arial"/>
                <w:color w:val="000000"/>
                <w:sz w:val="18"/>
                <w:szCs w:val="18"/>
                <w:lang w:eastAsia="ru-RU"/>
              </w:rPr>
              <w:t>п</w:t>
            </w:r>
            <w:r w:rsidRPr="00E31C12">
              <w:rPr>
                <w:rFonts w:ascii="Arial" w:eastAsia="Times New Roman" w:hAnsi="Arial" w:cs="Arial"/>
                <w:color w:val="000000"/>
                <w:sz w:val="18"/>
                <w:szCs w:val="18"/>
                <w:lang w:eastAsia="ru-RU"/>
              </w:rPr>
              <w:t>лоносителя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0,0000</w:t>
            </w:r>
          </w:p>
        </w:tc>
      </w:tr>
      <w:tr w:rsidR="00AC4ADF" w:rsidRPr="00E31C12">
        <w:trPr>
          <w:trHeight w:val="45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ADF" w:rsidRPr="00E31C12" w:rsidRDefault="00AC4ADF" w:rsidP="00AC4ADF">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Отпуск теплоносителя из тепл</w:t>
            </w:r>
            <w:r w:rsidRPr="00E31C12">
              <w:rPr>
                <w:rFonts w:ascii="Arial" w:eastAsia="Times New Roman" w:hAnsi="Arial" w:cs="Arial"/>
                <w:color w:val="000000"/>
                <w:sz w:val="18"/>
                <w:szCs w:val="18"/>
                <w:lang w:eastAsia="ru-RU"/>
              </w:rPr>
              <w:t>о</w:t>
            </w:r>
            <w:r w:rsidRPr="00E31C12">
              <w:rPr>
                <w:rFonts w:ascii="Arial" w:eastAsia="Times New Roman" w:hAnsi="Arial" w:cs="Arial"/>
                <w:color w:val="000000"/>
                <w:sz w:val="18"/>
                <w:szCs w:val="18"/>
                <w:lang w:eastAsia="ru-RU"/>
              </w:rPr>
              <w:t>вых сетей на цели горячего в</w:t>
            </w:r>
            <w:r w:rsidRPr="00E31C12">
              <w:rPr>
                <w:rFonts w:ascii="Arial" w:eastAsia="Times New Roman" w:hAnsi="Arial" w:cs="Arial"/>
                <w:color w:val="000000"/>
                <w:sz w:val="18"/>
                <w:szCs w:val="18"/>
                <w:lang w:eastAsia="ru-RU"/>
              </w:rPr>
              <w:t>о</w:t>
            </w:r>
            <w:r w:rsidRPr="00E31C12">
              <w:rPr>
                <w:rFonts w:ascii="Arial" w:eastAsia="Times New Roman" w:hAnsi="Arial" w:cs="Arial"/>
                <w:color w:val="000000"/>
                <w:sz w:val="18"/>
                <w:szCs w:val="18"/>
                <w:lang w:eastAsia="ru-RU"/>
              </w:rPr>
              <w:t>доснабжения</w:t>
            </w:r>
          </w:p>
        </w:tc>
        <w:tc>
          <w:tcPr>
            <w:tcW w:w="1028" w:type="dxa"/>
            <w:tcBorders>
              <w:top w:val="single" w:sz="4" w:space="0" w:color="auto"/>
              <w:left w:val="single" w:sz="4" w:space="0" w:color="auto"/>
              <w:bottom w:val="single" w:sz="4" w:space="0" w:color="auto"/>
              <w:right w:val="single" w:sz="4" w:space="0" w:color="auto"/>
            </w:tcBorders>
            <w:vAlign w:val="center"/>
          </w:tcPr>
          <w:p w:rsidR="00AC4ADF" w:rsidRPr="00E31C12" w:rsidRDefault="00AC4ADF" w:rsidP="00AC4ADF">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AC4ADF" w:rsidRPr="00E31C12" w:rsidRDefault="00AC4ADF" w:rsidP="00AC4ADF">
            <w:pPr>
              <w:spacing w:after="0"/>
              <w:jc w:val="center"/>
              <w:rPr>
                <w:rFonts w:ascii="Arial" w:hAnsi="Arial" w:cs="Arial"/>
                <w:color w:val="000000"/>
                <w:sz w:val="18"/>
                <w:szCs w:val="18"/>
              </w:rPr>
            </w:pPr>
            <w:r w:rsidRPr="00E31C12">
              <w:rPr>
                <w:rFonts w:ascii="Arial" w:hAnsi="Arial" w:cs="Arial"/>
                <w:color w:val="000000"/>
                <w:sz w:val="18"/>
                <w:szCs w:val="18"/>
              </w:rPr>
              <w:t>0,0042</w:t>
            </w:r>
          </w:p>
        </w:tc>
      </w:tr>
      <w:tr w:rsidR="005C28CC" w:rsidRPr="00E31C12">
        <w:trPr>
          <w:trHeight w:val="44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Объем аварийной подпитки (химически не обработанной и не деаэрированной водой)</w:t>
            </w:r>
          </w:p>
        </w:tc>
        <w:tc>
          <w:tcPr>
            <w:tcW w:w="1028" w:type="dxa"/>
            <w:tcBorders>
              <w:top w:val="single" w:sz="4" w:space="0" w:color="auto"/>
              <w:left w:val="single" w:sz="4" w:space="0" w:color="auto"/>
              <w:bottom w:val="single" w:sz="4" w:space="0" w:color="auto"/>
              <w:right w:val="single" w:sz="4" w:space="0" w:color="auto"/>
            </w:tcBorders>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w:t>
            </w:r>
            <w:r w:rsidRPr="00E31C12">
              <w:rPr>
                <w:rFonts w:ascii="Arial" w:eastAsia="Times New Roman" w:hAnsi="Arial" w:cs="Arial"/>
                <w:color w:val="000000"/>
                <w:sz w:val="18"/>
                <w:szCs w:val="18"/>
                <w:vertAlign w:val="superscript"/>
                <w:lang w:eastAsia="ru-RU"/>
              </w:rPr>
              <w:t>3</w:t>
            </w:r>
            <w:r w:rsidRPr="00E31C12">
              <w:rPr>
                <w:rFonts w:ascii="Arial" w:eastAsia="Times New Roman" w:hAnsi="Arial" w:cs="Arial"/>
                <w:color w:val="000000"/>
                <w:sz w:val="18"/>
                <w:szCs w:val="18"/>
                <w:lang w:eastAsia="ru-RU"/>
              </w:rPr>
              <w:t>/ч</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0,021</w:t>
            </w:r>
          </w:p>
        </w:tc>
      </w:tr>
    </w:tbl>
    <w:p w:rsidR="005C28CC" w:rsidRPr="00E31C12" w:rsidRDefault="00FE63FA">
      <w:pPr>
        <w:tabs>
          <w:tab w:val="left" w:pos="2240"/>
        </w:tabs>
        <w:rPr>
          <w:lang w:eastAsia="ru-RU"/>
        </w:rPr>
        <w:sectPr w:rsidR="005C28CC" w:rsidRPr="00E31C12">
          <w:footerReference w:type="default" r:id="rId64"/>
          <w:footerReference w:type="first" r:id="rId65"/>
          <w:pgSz w:w="16838" w:h="11906" w:orient="landscape"/>
          <w:pgMar w:top="1701" w:right="1134" w:bottom="567" w:left="1134" w:header="709" w:footer="709" w:gutter="0"/>
          <w:cols w:space="708"/>
          <w:titlePg/>
          <w:docGrid w:linePitch="360"/>
        </w:sectPr>
      </w:pPr>
      <w:r w:rsidRPr="00E31C12">
        <w:rPr>
          <w:lang w:eastAsia="ru-RU"/>
        </w:rPr>
        <w:tab/>
      </w:r>
    </w:p>
    <w:p w:rsidR="005C28CC" w:rsidRPr="00E31C12" w:rsidRDefault="00FE63FA">
      <w:pPr>
        <w:pStyle w:val="21"/>
        <w:spacing w:before="240" w:after="180"/>
        <w:jc w:val="both"/>
        <w:rPr>
          <w:rFonts w:ascii="Arial" w:hAnsi="Arial" w:cs="Arial"/>
          <w:b/>
          <w:color w:val="auto"/>
          <w:sz w:val="24"/>
          <w:szCs w:val="24"/>
          <w:lang w:val="ru-RU"/>
        </w:rPr>
      </w:pPr>
      <w:bookmarkStart w:id="763" w:name="_Toc133257778"/>
      <w:bookmarkStart w:id="764" w:name="_Toc164201766"/>
      <w:bookmarkStart w:id="765" w:name="_Toc133257781"/>
      <w:bookmarkStart w:id="766" w:name="_Toc164201769"/>
      <w:r w:rsidRPr="00E31C12">
        <w:rPr>
          <w:rFonts w:ascii="Arial" w:hAnsi="Arial" w:cs="Arial"/>
          <w:b/>
          <w:color w:val="auto"/>
          <w:sz w:val="24"/>
          <w:szCs w:val="24"/>
          <w:lang w:val="ru-RU"/>
        </w:rPr>
        <w:lastRenderedPageBreak/>
        <w:t>6.3. Сведения о наличии баков-аккумуляторов</w:t>
      </w:r>
      <w:bookmarkEnd w:id="763"/>
      <w:bookmarkEnd w:id="764"/>
    </w:p>
    <w:p w:rsidR="005C28CC" w:rsidRPr="00E31C12" w:rsidRDefault="00FE63FA">
      <w:pPr>
        <w:spacing w:after="0" w:line="360" w:lineRule="auto"/>
        <w:ind w:firstLine="709"/>
        <w:jc w:val="both"/>
        <w:rPr>
          <w:rFonts w:ascii="Arial" w:eastAsia="Calibri" w:hAnsi="Arial" w:cs="Arial"/>
          <w:szCs w:val="24"/>
          <w:lang w:eastAsia="ru-RU"/>
        </w:rPr>
      </w:pPr>
      <w:r w:rsidRPr="00E31C12">
        <w:rPr>
          <w:rFonts w:ascii="Arial" w:eastAsia="Calibri" w:hAnsi="Arial" w:cs="Arial"/>
          <w:szCs w:val="24"/>
          <w:lang w:eastAsia="ru-RU"/>
        </w:rPr>
        <w:t xml:space="preserve">Сведения о наличии баков-аккумуляторов отсутствуют. </w:t>
      </w:r>
    </w:p>
    <w:p w:rsidR="005C28CC" w:rsidRPr="00E31C12" w:rsidRDefault="00FE63FA">
      <w:pPr>
        <w:pStyle w:val="21"/>
        <w:spacing w:before="240" w:after="180"/>
        <w:jc w:val="both"/>
        <w:rPr>
          <w:rFonts w:ascii="Arial" w:hAnsi="Arial" w:cs="Arial"/>
          <w:b/>
          <w:color w:val="auto"/>
          <w:sz w:val="24"/>
          <w:szCs w:val="24"/>
          <w:lang w:val="ru-RU"/>
        </w:rPr>
      </w:pPr>
      <w:bookmarkStart w:id="767" w:name="_Toc133257779"/>
      <w:bookmarkStart w:id="768" w:name="_Toc164201767"/>
      <w:r w:rsidRPr="00E31C12">
        <w:rPr>
          <w:rFonts w:ascii="Arial" w:hAnsi="Arial" w:cs="Arial"/>
          <w:b/>
          <w:color w:val="auto"/>
          <w:sz w:val="24"/>
          <w:szCs w:val="24"/>
          <w:lang w:val="ru-RU"/>
        </w:rPr>
        <w:t xml:space="preserve">6.4. </w:t>
      </w:r>
      <w:bookmarkStart w:id="769" w:name="_Toc101782248"/>
      <w:r w:rsidRPr="00E31C12">
        <w:rPr>
          <w:rFonts w:ascii="Arial" w:hAnsi="Arial" w:cs="Arial"/>
          <w:b/>
          <w:color w:val="auto"/>
          <w:sz w:val="24"/>
          <w:szCs w:val="24"/>
          <w:lang w:val="ru-RU"/>
        </w:rPr>
        <w:t>Нормативный и фактический (для эксплуатационного и аварийного р</w:t>
      </w:r>
      <w:r w:rsidRPr="00E31C12">
        <w:rPr>
          <w:rFonts w:ascii="Arial" w:hAnsi="Arial" w:cs="Arial"/>
          <w:b/>
          <w:color w:val="auto"/>
          <w:sz w:val="24"/>
          <w:szCs w:val="24"/>
          <w:lang w:val="ru-RU"/>
        </w:rPr>
        <w:t>е</w:t>
      </w:r>
      <w:r w:rsidRPr="00E31C12">
        <w:rPr>
          <w:rFonts w:ascii="Arial" w:hAnsi="Arial" w:cs="Arial"/>
          <w:b/>
          <w:color w:val="auto"/>
          <w:sz w:val="24"/>
          <w:szCs w:val="24"/>
          <w:lang w:val="ru-RU"/>
        </w:rPr>
        <w:t>жимов) часовой расход подпиточной воды в зоне действия источников те</w:t>
      </w:r>
      <w:r w:rsidRPr="00E31C12">
        <w:rPr>
          <w:rFonts w:ascii="Arial" w:hAnsi="Arial" w:cs="Arial"/>
          <w:b/>
          <w:color w:val="auto"/>
          <w:sz w:val="24"/>
          <w:szCs w:val="24"/>
          <w:lang w:val="ru-RU"/>
        </w:rPr>
        <w:t>п</w:t>
      </w:r>
      <w:r w:rsidRPr="00E31C12">
        <w:rPr>
          <w:rFonts w:ascii="Arial" w:hAnsi="Arial" w:cs="Arial"/>
          <w:b/>
          <w:color w:val="auto"/>
          <w:sz w:val="24"/>
          <w:szCs w:val="24"/>
          <w:lang w:val="ru-RU"/>
        </w:rPr>
        <w:t>ловой энергии</w:t>
      </w:r>
      <w:bookmarkEnd w:id="767"/>
      <w:bookmarkEnd w:id="768"/>
      <w:bookmarkEnd w:id="769"/>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В соответствии с п.п.35 и 36 Методических указаний и форм таблиц П.35.4 и П.35.5 нормативный часовой расход подпиточной воды определен как «Норм</w:t>
      </w:r>
      <w:r w:rsidRPr="00E31C12">
        <w:rPr>
          <w:rFonts w:ascii="Arial" w:eastAsia="Calibri" w:hAnsi="Arial" w:cs="Arial"/>
          <w:szCs w:val="24"/>
        </w:rPr>
        <w:t>а</w:t>
      </w:r>
      <w:r w:rsidRPr="00E31C12">
        <w:rPr>
          <w:rFonts w:ascii="Arial" w:eastAsia="Calibri" w:hAnsi="Arial" w:cs="Arial"/>
          <w:szCs w:val="24"/>
        </w:rPr>
        <w:t xml:space="preserve">тивные утечки теплоносителя», а фактический часовой расход подпиточной воды определен как «Всего подпитка тепловой сети». </w:t>
      </w:r>
    </w:p>
    <w:p w:rsidR="005C28CC" w:rsidRPr="00E31C12" w:rsidRDefault="00FE63FA">
      <w:pPr>
        <w:spacing w:after="0" w:line="276" w:lineRule="auto"/>
        <w:ind w:firstLine="709"/>
        <w:rPr>
          <w:rFonts w:ascii="Arial" w:eastAsia="Calibri" w:hAnsi="Arial" w:cs="Arial"/>
          <w:szCs w:val="24"/>
        </w:rPr>
      </w:pPr>
      <w:r w:rsidRPr="00E31C12">
        <w:rPr>
          <w:rFonts w:ascii="Arial" w:eastAsia="Calibri" w:hAnsi="Arial" w:cs="Arial"/>
          <w:szCs w:val="24"/>
        </w:rPr>
        <w:t xml:space="preserve">Нормативный часовой расход подпиточной (химически необработанной и не деаэрированной) воды для аварийного режима определен согласно п. 6.22 СП 124.13330,2012 «Тепловые сети» в размере 2% от объема воды в тепловой сети и в системах теплопотребления. Значения указанных расходов приведены таблицах </w:t>
      </w:r>
      <w:fldSimple w:instr=" REF _Ref89644885 \h  \* MERGEFORMAT ">
        <w:r w:rsidR="00CE464D" w:rsidRPr="00CE464D">
          <w:rPr>
            <w:rFonts w:ascii="Arial" w:hAnsi="Arial" w:cs="Arial"/>
            <w:vanish/>
          </w:rPr>
          <w:t>Таблица 33</w:t>
        </w:r>
      </w:fldSimple>
      <w:fldSimple w:instr=" REF _Ref89644885 \h  \* MERGEFORMAT ">
        <w:r w:rsidR="00CE464D" w:rsidRPr="00CE464D">
          <w:rPr>
            <w:rFonts w:ascii="Arial" w:hAnsi="Arial" w:cs="Arial"/>
            <w:vanish/>
          </w:rPr>
          <w:t>Таблица 33</w:t>
        </w:r>
      </w:fldSimple>
      <w:fldSimple w:instr=" REF _Ref89644885 \h  \* MERGEFORMAT ">
        <w:r w:rsidR="00CE464D" w:rsidRPr="00CE464D">
          <w:rPr>
            <w:rFonts w:ascii="Arial" w:hAnsi="Arial" w:cs="Arial"/>
            <w:vanish/>
          </w:rPr>
          <w:t>Таблица 33</w:t>
        </w:r>
      </w:fldSimple>
    </w:p>
    <w:p w:rsidR="005C28CC" w:rsidRPr="00E31C12" w:rsidRDefault="00FE63FA">
      <w:pPr>
        <w:spacing w:after="0" w:line="276" w:lineRule="auto"/>
        <w:ind w:firstLine="708"/>
        <w:jc w:val="both"/>
        <w:rPr>
          <w:rFonts w:ascii="Arial" w:eastAsia="Calibri" w:hAnsi="Arial" w:cs="Arial"/>
        </w:rPr>
      </w:pPr>
      <w:r w:rsidRPr="00E31C12">
        <w:rPr>
          <w:rFonts w:ascii="Arial" w:eastAsia="Calibri" w:hAnsi="Arial" w:cs="Arial"/>
        </w:rPr>
        <w:t>Фактический часовой расход подпиточной воды для аварийного режима формами таблиц П.35.4 и П.35.5 не определен, информацией о статистике по</w:t>
      </w:r>
      <w:r w:rsidRPr="00E31C12">
        <w:rPr>
          <w:rFonts w:ascii="Arial" w:eastAsia="Calibri" w:hAnsi="Arial" w:cs="Arial"/>
        </w:rPr>
        <w:t>д</w:t>
      </w:r>
      <w:r w:rsidRPr="00E31C12">
        <w:rPr>
          <w:rFonts w:ascii="Arial" w:eastAsia="Calibri" w:hAnsi="Arial" w:cs="Arial"/>
        </w:rPr>
        <w:t xml:space="preserve">питки при аварийных режимах разработчик не располагает. </w:t>
      </w:r>
    </w:p>
    <w:p w:rsidR="005C28CC" w:rsidRPr="00E31C12" w:rsidRDefault="00FE63FA">
      <w:pPr>
        <w:pStyle w:val="21"/>
        <w:spacing w:before="240" w:after="180"/>
        <w:jc w:val="both"/>
        <w:rPr>
          <w:rFonts w:ascii="Arial" w:hAnsi="Arial" w:cs="Arial"/>
          <w:b/>
          <w:color w:val="auto"/>
          <w:sz w:val="24"/>
          <w:szCs w:val="24"/>
          <w:lang w:val="ru-RU"/>
        </w:rPr>
      </w:pPr>
      <w:bookmarkStart w:id="770" w:name="_Toc133257780"/>
      <w:bookmarkStart w:id="771" w:name="_Toc164201768"/>
      <w:r w:rsidRPr="00E31C12">
        <w:rPr>
          <w:rFonts w:ascii="Arial" w:hAnsi="Arial" w:cs="Arial"/>
          <w:b/>
          <w:color w:val="auto"/>
          <w:sz w:val="24"/>
          <w:szCs w:val="24"/>
          <w:lang w:val="ru-RU"/>
        </w:rPr>
        <w:t xml:space="preserve">6.5. </w:t>
      </w:r>
      <w:bookmarkStart w:id="772" w:name="_Toc101782249"/>
      <w:r w:rsidRPr="00E31C12">
        <w:rPr>
          <w:rFonts w:ascii="Arial" w:hAnsi="Arial" w:cs="Arial"/>
          <w:b/>
          <w:color w:val="auto"/>
          <w:sz w:val="24"/>
          <w:szCs w:val="24"/>
          <w:lang w:val="ru-RU"/>
        </w:rPr>
        <w:t>Существующий и перспективный баланс производительности водопо</w:t>
      </w:r>
      <w:r w:rsidRPr="00E31C12">
        <w:rPr>
          <w:rFonts w:ascii="Arial" w:hAnsi="Arial" w:cs="Arial"/>
          <w:b/>
          <w:color w:val="auto"/>
          <w:sz w:val="24"/>
          <w:szCs w:val="24"/>
          <w:lang w:val="ru-RU"/>
        </w:rPr>
        <w:t>д</w:t>
      </w:r>
      <w:r w:rsidRPr="00E31C12">
        <w:rPr>
          <w:rFonts w:ascii="Arial" w:hAnsi="Arial" w:cs="Arial"/>
          <w:b/>
          <w:color w:val="auto"/>
          <w:sz w:val="24"/>
          <w:szCs w:val="24"/>
          <w:lang w:val="ru-RU"/>
        </w:rPr>
        <w:t>готовительных установок и потерь теплоносителя с учетом развития сист</w:t>
      </w:r>
      <w:r w:rsidRPr="00E31C12">
        <w:rPr>
          <w:rFonts w:ascii="Arial" w:hAnsi="Arial" w:cs="Arial"/>
          <w:b/>
          <w:color w:val="auto"/>
          <w:sz w:val="24"/>
          <w:szCs w:val="24"/>
          <w:lang w:val="ru-RU"/>
        </w:rPr>
        <w:t>е</w:t>
      </w:r>
      <w:r w:rsidRPr="00E31C12">
        <w:rPr>
          <w:rFonts w:ascii="Arial" w:hAnsi="Arial" w:cs="Arial"/>
          <w:b/>
          <w:color w:val="auto"/>
          <w:sz w:val="24"/>
          <w:szCs w:val="24"/>
          <w:lang w:val="ru-RU"/>
        </w:rPr>
        <w:t>мы</w:t>
      </w:r>
      <w:bookmarkEnd w:id="770"/>
      <w:bookmarkEnd w:id="771"/>
      <w:bookmarkEnd w:id="772"/>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w:t>
      </w:r>
      <w:r w:rsidRPr="00E31C12">
        <w:rPr>
          <w:rFonts w:ascii="Arial" w:eastAsia="Calibri" w:hAnsi="Arial" w:cs="Arial"/>
          <w:szCs w:val="24"/>
        </w:rPr>
        <w:t>о</w:t>
      </w:r>
      <w:r w:rsidRPr="00E31C12">
        <w:rPr>
          <w:rFonts w:ascii="Arial" w:eastAsia="Calibri" w:hAnsi="Arial" w:cs="Arial"/>
          <w:szCs w:val="24"/>
        </w:rPr>
        <w:t xml:space="preserve">дернизации водоподготовительных установок. </w:t>
      </w: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Производительность водоподготовительных установок должна компенсир</w:t>
      </w:r>
      <w:r w:rsidRPr="00E31C12">
        <w:rPr>
          <w:rFonts w:ascii="Arial" w:eastAsia="Calibri" w:hAnsi="Arial" w:cs="Arial"/>
          <w:szCs w:val="24"/>
        </w:rPr>
        <w:t>о</w:t>
      </w:r>
      <w:r w:rsidRPr="00E31C12">
        <w:rPr>
          <w:rFonts w:ascii="Arial" w:eastAsia="Calibri" w:hAnsi="Arial" w:cs="Arial"/>
          <w:szCs w:val="24"/>
        </w:rPr>
        <w:t>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w:t>
      </w:r>
      <w:r w:rsidRPr="00E31C12">
        <w:rPr>
          <w:rFonts w:ascii="Arial" w:eastAsia="Calibri" w:hAnsi="Arial" w:cs="Arial"/>
          <w:szCs w:val="24"/>
        </w:rPr>
        <w:t>т</w:t>
      </w:r>
      <w:r w:rsidRPr="00E31C12">
        <w:rPr>
          <w:rFonts w:ascii="Arial" w:eastAsia="Calibri" w:hAnsi="Arial" w:cs="Arial"/>
          <w:szCs w:val="24"/>
        </w:rPr>
        <w:t xml:space="preserve">крытой схеме или горячей воды при закрытой схеме с отдельной сетью ГВС. </w:t>
      </w:r>
    </w:p>
    <w:p w:rsidR="005C28CC" w:rsidRPr="00E31C12" w:rsidRDefault="00FE63FA">
      <w:pPr>
        <w:spacing w:line="276" w:lineRule="auto"/>
        <w:ind w:firstLine="709"/>
        <w:jc w:val="both"/>
        <w:rPr>
          <w:rFonts w:ascii="Arial" w:hAnsi="Arial" w:cs="Arial"/>
          <w:szCs w:val="24"/>
        </w:rPr>
      </w:pPr>
      <w:r w:rsidRPr="00E31C12">
        <w:rPr>
          <w:rFonts w:ascii="Arial" w:eastAsia="Calibri" w:hAnsi="Arial" w:cs="Arial"/>
          <w:szCs w:val="24"/>
        </w:rPr>
        <w:t>Существующий и перспективный баланс производительности водоподгот</w:t>
      </w:r>
      <w:r w:rsidRPr="00E31C12">
        <w:rPr>
          <w:rFonts w:ascii="Arial" w:eastAsia="Calibri" w:hAnsi="Arial" w:cs="Arial"/>
          <w:szCs w:val="24"/>
        </w:rPr>
        <w:t>о</w:t>
      </w:r>
      <w:r w:rsidRPr="00E31C12">
        <w:rPr>
          <w:rFonts w:ascii="Arial" w:eastAsia="Calibri" w:hAnsi="Arial" w:cs="Arial"/>
          <w:szCs w:val="24"/>
        </w:rPr>
        <w:t>вительных установок и затрат теплоносителя для эксплуатационного и аварийн</w:t>
      </w:r>
      <w:r w:rsidRPr="00E31C12">
        <w:rPr>
          <w:rFonts w:ascii="Arial" w:eastAsia="Calibri" w:hAnsi="Arial" w:cs="Arial"/>
          <w:szCs w:val="24"/>
        </w:rPr>
        <w:t>о</w:t>
      </w:r>
      <w:r w:rsidRPr="00E31C12">
        <w:rPr>
          <w:rFonts w:ascii="Arial" w:eastAsia="Calibri" w:hAnsi="Arial" w:cs="Arial"/>
          <w:szCs w:val="24"/>
        </w:rPr>
        <w:t xml:space="preserve">го режимов с учетом развития для централизованных систем теплоснабжения не представлен ввиду отсутствия ВПУ источниках тепловой энергии. </w:t>
      </w:r>
      <w:fldSimple w:instr=" REF _Ref89644885 \h  \* MERGEFORMAT ">
        <w:r w:rsidR="00CE464D" w:rsidRPr="00CE464D">
          <w:rPr>
            <w:rFonts w:ascii="Arial" w:hAnsi="Arial" w:cs="Arial"/>
            <w:vanish/>
          </w:rPr>
          <w:t>Таблица 33</w:t>
        </w:r>
      </w:fldSimple>
      <w:fldSimple w:instr=" REF _Ref89644885 \h  \* MERGEFORMAT ">
        <w:r w:rsidR="00CE464D" w:rsidRPr="00CE464D">
          <w:rPr>
            <w:rFonts w:ascii="Arial" w:hAnsi="Arial" w:cs="Arial"/>
            <w:vanish/>
          </w:rPr>
          <w:t>Таблица 33</w:t>
        </w:r>
      </w:fldSimple>
    </w:p>
    <w:p w:rsidR="005C28CC" w:rsidRPr="00E31C12" w:rsidRDefault="00FE63FA">
      <w:pPr>
        <w:pStyle w:val="21"/>
        <w:spacing w:before="240" w:after="180"/>
        <w:jc w:val="both"/>
        <w:rPr>
          <w:rFonts w:ascii="Arial Narrow" w:hAnsi="Arial Narrow" w:cs="Arial"/>
          <w:sz w:val="32"/>
          <w:szCs w:val="24"/>
          <w:lang w:val="ru-RU"/>
        </w:rPr>
      </w:pPr>
      <w:r w:rsidRPr="00E31C12">
        <w:rPr>
          <w:rFonts w:ascii="Arial" w:hAnsi="Arial" w:cs="Arial"/>
          <w:b/>
          <w:color w:val="auto"/>
          <w:sz w:val="24"/>
          <w:szCs w:val="24"/>
          <w:lang w:val="ru-RU"/>
        </w:rPr>
        <w:t>6.6. Результаты анализа качества воды</w:t>
      </w:r>
      <w:bookmarkEnd w:id="765"/>
      <w:bookmarkEnd w:id="766"/>
    </w:p>
    <w:p w:rsidR="005C28CC" w:rsidRPr="00E31C12" w:rsidRDefault="00FE63FA">
      <w:pPr>
        <w:ind w:firstLine="709"/>
        <w:rPr>
          <w:rFonts w:ascii="Arial" w:hAnsi="Arial" w:cs="Arial"/>
        </w:rPr>
      </w:pPr>
      <w:r w:rsidRPr="00E31C12">
        <w:rPr>
          <w:rFonts w:ascii="Arial" w:hAnsi="Arial" w:cs="Arial"/>
        </w:rPr>
        <w:t>Результаты анализа качества воды не представлены.</w:t>
      </w:r>
    </w:p>
    <w:p w:rsidR="005C28CC" w:rsidRPr="00E31C12" w:rsidRDefault="00FE63FA">
      <w:pPr>
        <w:pStyle w:val="21"/>
        <w:spacing w:before="240" w:after="180"/>
        <w:jc w:val="both"/>
        <w:rPr>
          <w:rFonts w:ascii="Arial" w:hAnsi="Arial" w:cs="Arial"/>
          <w:b/>
          <w:color w:val="auto"/>
          <w:sz w:val="24"/>
          <w:szCs w:val="24"/>
          <w:lang w:val="ru-RU"/>
        </w:rPr>
      </w:pPr>
      <w:bookmarkStart w:id="773" w:name="_Toc101782252"/>
      <w:bookmarkStart w:id="774" w:name="_Toc133257782"/>
      <w:bookmarkStart w:id="775" w:name="_Toc164201770"/>
      <w:r w:rsidRPr="00E31C12">
        <w:rPr>
          <w:rFonts w:ascii="Arial" w:hAnsi="Arial" w:cs="Arial"/>
          <w:b/>
          <w:color w:val="auto"/>
          <w:sz w:val="24"/>
          <w:szCs w:val="24"/>
          <w:lang w:val="ru-RU"/>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bookmarkEnd w:id="773"/>
      <w:bookmarkEnd w:id="774"/>
      <w:bookmarkEnd w:id="775"/>
    </w:p>
    <w:p w:rsidR="005C28CC" w:rsidRPr="00E31C12" w:rsidRDefault="00FE63FA">
      <w:pPr>
        <w:spacing w:after="0" w:line="276" w:lineRule="auto"/>
        <w:ind w:firstLine="709"/>
        <w:jc w:val="both"/>
        <w:rPr>
          <w:rFonts w:ascii="Arial" w:hAnsi="Arial" w:cs="Arial"/>
        </w:rPr>
      </w:pPr>
      <w:r w:rsidRPr="00E31C12">
        <w:rPr>
          <w:rFonts w:ascii="Arial" w:hAnsi="Arial" w:cs="Arial"/>
          <w:szCs w:val="24"/>
        </w:rPr>
        <w:t>Существующие и перспективные расходы воды на компенсацию потерь и затрат теплоносителя при передаче тепловой энергии в зоне деятельности ед</w:t>
      </w:r>
      <w:r w:rsidRPr="00E31C12">
        <w:rPr>
          <w:rFonts w:ascii="Arial" w:hAnsi="Arial" w:cs="Arial"/>
          <w:szCs w:val="24"/>
        </w:rPr>
        <w:t>и</w:t>
      </w:r>
      <w:r w:rsidRPr="00E31C12">
        <w:rPr>
          <w:rFonts w:ascii="Arial" w:hAnsi="Arial" w:cs="Arial"/>
          <w:szCs w:val="24"/>
        </w:rPr>
        <w:t xml:space="preserve">ной теплоснабжающей организации представлен в табл. </w:t>
      </w:r>
      <w:fldSimple w:instr=" REF _Ref133257744 \h  \* MERGEFORMAT ">
        <w:r w:rsidR="00CE464D" w:rsidRPr="00CE464D">
          <w:rPr>
            <w:rFonts w:ascii="Arial" w:hAnsi="Arial" w:cs="Arial"/>
            <w:vanish/>
          </w:rPr>
          <w:t xml:space="preserve">Таблица </w:t>
        </w:r>
        <w:r w:rsidR="00CE464D">
          <w:rPr>
            <w:rFonts w:ascii="Arial" w:hAnsi="Arial" w:cs="Arial"/>
          </w:rPr>
          <w:t>41</w:t>
        </w:r>
      </w:fldSimple>
      <w:r w:rsidRPr="00E31C12">
        <w:rPr>
          <w:rFonts w:ascii="Arial" w:hAnsi="Arial" w:cs="Arial"/>
        </w:rPr>
        <w:t>.</w:t>
      </w:r>
      <w:r w:rsidRPr="00E31C12">
        <w:rPr>
          <w:rFonts w:ascii="Arial" w:hAnsi="Arial" w:cs="Arial"/>
        </w:rPr>
        <w:br w:type="page" w:clear="all"/>
      </w:r>
    </w:p>
    <w:p w:rsidR="005C28CC" w:rsidRPr="00E31C12" w:rsidRDefault="005C28CC">
      <w:pPr>
        <w:spacing w:after="0" w:line="276" w:lineRule="auto"/>
        <w:jc w:val="both"/>
        <w:rPr>
          <w:rFonts w:ascii="Arial" w:hAnsi="Arial" w:cs="Arial"/>
          <w:szCs w:val="24"/>
        </w:rPr>
        <w:sectPr w:rsidR="005C28CC" w:rsidRPr="00E31C12">
          <w:footerReference w:type="first" r:id="rId66"/>
          <w:pgSz w:w="11906" w:h="16838"/>
          <w:pgMar w:top="1134" w:right="851" w:bottom="1134" w:left="1701" w:header="709" w:footer="709" w:gutter="0"/>
          <w:cols w:space="708"/>
          <w:docGrid w:linePitch="360"/>
        </w:sectPr>
      </w:pPr>
    </w:p>
    <w:p w:rsidR="005C28CC" w:rsidRPr="00E31C12" w:rsidRDefault="00FE63FA">
      <w:pPr>
        <w:pStyle w:val="affff1"/>
        <w:keepNext/>
      </w:pPr>
      <w:bookmarkStart w:id="776" w:name="_Ref133257744"/>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41</w:t>
      </w:r>
      <w:r w:rsidR="009118DF" w:rsidRPr="00E31C12">
        <w:rPr>
          <w:rFonts w:ascii="Arial" w:hAnsi="Arial" w:cs="Arial"/>
        </w:rPr>
        <w:fldChar w:fldCharType="end"/>
      </w:r>
      <w:bookmarkEnd w:id="776"/>
      <w:r w:rsidRPr="00E31C12">
        <w:rPr>
          <w:rFonts w:ascii="Arial" w:hAnsi="Arial" w:cs="Arial"/>
        </w:rPr>
        <w:t xml:space="preserve"> – </w:t>
      </w:r>
      <w:r w:rsidRPr="00E31C12">
        <w:rPr>
          <w:rFonts w:ascii="Arial" w:hAnsi="Arial" w:cs="Arial"/>
          <w:szCs w:val="24"/>
        </w:rPr>
        <w:t>Существующие и перспективные расходы воды на компенсацию потерь и затрат теплоносителя, м</w:t>
      </w:r>
      <w:r w:rsidRPr="00E31C12">
        <w:rPr>
          <w:rFonts w:ascii="Arial" w:hAnsi="Arial" w:cs="Arial"/>
          <w:szCs w:val="24"/>
          <w:vertAlign w:val="superscript"/>
        </w:rPr>
        <w:t>3</w:t>
      </w:r>
    </w:p>
    <w:tbl>
      <w:tblPr>
        <w:tblW w:w="1444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2384"/>
        <w:gridCol w:w="910"/>
        <w:gridCol w:w="910"/>
        <w:gridCol w:w="910"/>
        <w:gridCol w:w="909"/>
        <w:gridCol w:w="910"/>
        <w:gridCol w:w="909"/>
        <w:gridCol w:w="909"/>
        <w:gridCol w:w="910"/>
        <w:gridCol w:w="909"/>
        <w:gridCol w:w="910"/>
        <w:gridCol w:w="890"/>
      </w:tblGrid>
      <w:tr w:rsidR="005C28CC" w:rsidRPr="00E31C12">
        <w:trPr>
          <w:trHeight w:val="288"/>
          <w:tblHeader/>
        </w:trPr>
        <w:tc>
          <w:tcPr>
            <w:tcW w:w="2072"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Источник тепл</w:t>
            </w:r>
            <w:r w:rsidRPr="00E31C12">
              <w:rPr>
                <w:rFonts w:ascii="Arial" w:eastAsia="Times New Roman" w:hAnsi="Arial" w:cs="Arial"/>
                <w:b/>
                <w:bCs/>
                <w:sz w:val="18"/>
                <w:szCs w:val="18"/>
                <w:lang w:eastAsia="ru-RU"/>
              </w:rPr>
              <w:t>о</w:t>
            </w:r>
            <w:r w:rsidRPr="00E31C12">
              <w:rPr>
                <w:rFonts w:ascii="Arial" w:eastAsia="Times New Roman" w:hAnsi="Arial" w:cs="Arial"/>
                <w:b/>
                <w:bCs/>
                <w:sz w:val="18"/>
                <w:szCs w:val="18"/>
                <w:lang w:eastAsia="ru-RU"/>
              </w:rPr>
              <w:t>снабжения</w:t>
            </w:r>
          </w:p>
        </w:tc>
        <w:tc>
          <w:tcPr>
            <w:tcW w:w="2384"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Параметр</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2023</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2024</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2025</w:t>
            </w:r>
          </w:p>
        </w:tc>
        <w:tc>
          <w:tcPr>
            <w:tcW w:w="909"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2026</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2027</w:t>
            </w:r>
          </w:p>
        </w:tc>
        <w:tc>
          <w:tcPr>
            <w:tcW w:w="909"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2028</w:t>
            </w:r>
          </w:p>
        </w:tc>
        <w:tc>
          <w:tcPr>
            <w:tcW w:w="909"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2029</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2030</w:t>
            </w:r>
          </w:p>
        </w:tc>
        <w:tc>
          <w:tcPr>
            <w:tcW w:w="909"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2031</w:t>
            </w:r>
          </w:p>
        </w:tc>
        <w:tc>
          <w:tcPr>
            <w:tcW w:w="91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2032</w:t>
            </w:r>
          </w:p>
        </w:tc>
        <w:tc>
          <w:tcPr>
            <w:tcW w:w="890" w:type="dxa"/>
            <w:shd w:val="clear" w:color="F2F2F2" w:fill="F2F2F2"/>
            <w:vAlign w:val="center"/>
          </w:tcPr>
          <w:p w:rsidR="005C28CC" w:rsidRPr="00E31C12" w:rsidRDefault="00FE63FA">
            <w:pPr>
              <w:spacing w:after="0" w:line="240" w:lineRule="auto"/>
              <w:jc w:val="center"/>
              <w:rPr>
                <w:rFonts w:ascii="Arial" w:eastAsia="Times New Roman" w:hAnsi="Arial" w:cs="Arial"/>
                <w:b/>
                <w:bCs/>
                <w:sz w:val="18"/>
                <w:szCs w:val="18"/>
                <w:lang w:eastAsia="ru-RU"/>
              </w:rPr>
            </w:pPr>
            <w:r w:rsidRPr="00E31C12">
              <w:rPr>
                <w:rFonts w:ascii="Arial" w:eastAsia="Times New Roman" w:hAnsi="Arial" w:cs="Arial"/>
                <w:b/>
                <w:bCs/>
                <w:sz w:val="18"/>
                <w:szCs w:val="18"/>
                <w:lang w:eastAsia="ru-RU"/>
              </w:rPr>
              <w:t>2033</w:t>
            </w:r>
          </w:p>
        </w:tc>
      </w:tr>
      <w:tr w:rsidR="005C28CC" w:rsidRPr="00E31C12">
        <w:trPr>
          <w:trHeight w:val="480"/>
        </w:trPr>
        <w:tc>
          <w:tcPr>
            <w:tcW w:w="2072" w:type="dxa"/>
            <w:vMerge w:val="restart"/>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Котельная Борзуно</w:t>
            </w:r>
            <w:r w:rsidRPr="00E31C12">
              <w:rPr>
                <w:rFonts w:ascii="Arial" w:hAnsi="Arial" w:cs="Arial"/>
                <w:color w:val="000000"/>
                <w:sz w:val="18"/>
                <w:szCs w:val="18"/>
              </w:rPr>
              <w:t>в</w:t>
            </w:r>
            <w:r w:rsidRPr="00E31C12">
              <w:rPr>
                <w:rFonts w:ascii="Arial" w:hAnsi="Arial" w:cs="Arial"/>
                <w:color w:val="000000"/>
                <w:sz w:val="18"/>
                <w:szCs w:val="18"/>
              </w:rPr>
              <w:t>ка ООШ</w:t>
            </w: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том числе:</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r>
      <w:tr w:rsidR="005C28CC" w:rsidRPr="00E31C12">
        <w:trPr>
          <w:trHeight w:val="480"/>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нормативные утечки теплоносителя в сетях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2,5530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сверхнормативный расход воды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Расход воды на ГВС</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sz w:val="18"/>
                <w:szCs w:val="18"/>
                <w:lang w:eastAsia="ru-RU"/>
              </w:rPr>
            </w:pPr>
            <w:r w:rsidRPr="00E31C12">
              <w:rPr>
                <w:rFonts w:ascii="Arial" w:hAnsi="Arial" w:cs="Arial"/>
                <w:color w:val="000000"/>
                <w:sz w:val="18"/>
                <w:szCs w:val="18"/>
              </w:rPr>
              <w:t>0,0000</w:t>
            </w:r>
          </w:p>
        </w:tc>
      </w:tr>
      <w:tr w:rsidR="005C28CC" w:rsidRPr="00E31C12">
        <w:trPr>
          <w:trHeight w:val="480"/>
        </w:trPr>
        <w:tc>
          <w:tcPr>
            <w:tcW w:w="2072" w:type="dxa"/>
            <w:vMerge w:val="restart"/>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Котельная Малино</w:t>
            </w:r>
            <w:r w:rsidRPr="00E31C12">
              <w:rPr>
                <w:rFonts w:ascii="Arial" w:hAnsi="Arial" w:cs="Arial"/>
                <w:color w:val="000000"/>
                <w:sz w:val="18"/>
                <w:szCs w:val="18"/>
              </w:rPr>
              <w:t>в</w:t>
            </w:r>
            <w:r w:rsidRPr="00E31C12">
              <w:rPr>
                <w:rFonts w:ascii="Arial" w:hAnsi="Arial" w:cs="Arial"/>
                <w:color w:val="000000"/>
                <w:sz w:val="18"/>
                <w:szCs w:val="18"/>
              </w:rPr>
              <w:t>ской ООШ</w:t>
            </w: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том числе:</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r>
      <w:tr w:rsidR="005C28CC" w:rsidRPr="00E31C12">
        <w:trPr>
          <w:trHeight w:val="480"/>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нормативные утечки теплоносителя в сетях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23,6100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сверхнормативный расход воды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Расход воды на ГВС</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restart"/>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Котельная Текинской ООШ</w:t>
            </w: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том числе:</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нормативные утечки теплоносителя в сетях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сверхнормативный расход воды </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5C28CC" w:rsidRPr="00E31C12">
        <w:trPr>
          <w:trHeight w:val="288"/>
        </w:trPr>
        <w:tc>
          <w:tcPr>
            <w:tcW w:w="2072" w:type="dxa"/>
            <w:vMerge/>
            <w:vAlign w:val="center"/>
          </w:tcPr>
          <w:p w:rsidR="005C28CC" w:rsidRPr="00E31C12" w:rsidRDefault="005C28CC">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Расход воды на ГВС</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0A7B16" w:rsidRPr="00E31C12" w:rsidTr="000A7B16">
        <w:trPr>
          <w:trHeight w:val="288"/>
        </w:trPr>
        <w:tc>
          <w:tcPr>
            <w:tcW w:w="2072" w:type="dxa"/>
            <w:vMerge w:val="restart"/>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Котельная Новосе</w:t>
            </w:r>
            <w:r w:rsidRPr="00E31C12">
              <w:rPr>
                <w:rFonts w:ascii="Arial" w:eastAsia="Times New Roman" w:hAnsi="Arial" w:cs="Arial"/>
                <w:color w:val="000000"/>
                <w:sz w:val="18"/>
                <w:szCs w:val="18"/>
                <w:lang w:eastAsia="ru-RU"/>
              </w:rPr>
              <w:t>р</w:t>
            </w:r>
            <w:r w:rsidRPr="00E31C12">
              <w:rPr>
                <w:rFonts w:ascii="Arial" w:eastAsia="Times New Roman" w:hAnsi="Arial" w:cs="Arial"/>
                <w:color w:val="000000"/>
                <w:sz w:val="18"/>
                <w:szCs w:val="18"/>
                <w:lang w:eastAsia="ru-RU"/>
              </w:rPr>
              <w:t>геевской ООШ</w:t>
            </w:r>
          </w:p>
        </w:tc>
        <w:tc>
          <w:tcPr>
            <w:tcW w:w="2384" w:type="dxa"/>
            <w:shd w:val="clear" w:color="auto" w:fill="auto"/>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Всего подпитка тепловой сети, в том числе:</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0A7B16" w:rsidRPr="00E31C12">
        <w:trPr>
          <w:trHeight w:val="288"/>
        </w:trPr>
        <w:tc>
          <w:tcPr>
            <w:tcW w:w="2072" w:type="dxa"/>
            <w:vMerge/>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нормативные утечки теплоносителя в сетях </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0A7B16" w:rsidRPr="00E31C12">
        <w:trPr>
          <w:trHeight w:val="288"/>
        </w:trPr>
        <w:tc>
          <w:tcPr>
            <w:tcW w:w="2072" w:type="dxa"/>
            <w:vMerge/>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xml:space="preserve"> - сверхнормативный расход воды </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r w:rsidR="000A7B16" w:rsidRPr="00E31C12">
        <w:trPr>
          <w:trHeight w:val="288"/>
        </w:trPr>
        <w:tc>
          <w:tcPr>
            <w:tcW w:w="2072" w:type="dxa"/>
            <w:vMerge/>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p>
        </w:tc>
        <w:tc>
          <w:tcPr>
            <w:tcW w:w="2384" w:type="dxa"/>
            <w:shd w:val="clear" w:color="auto" w:fill="auto"/>
            <w:vAlign w:val="center"/>
          </w:tcPr>
          <w:p w:rsidR="000A7B16" w:rsidRPr="00E31C12" w:rsidRDefault="000A7B16" w:rsidP="000A7B16">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Расход воды на ГВС</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09"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910" w:type="dxa"/>
            <w:shd w:val="clear" w:color="auto" w:fill="auto"/>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c>
          <w:tcPr>
            <w:tcW w:w="890" w:type="dxa"/>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0,0000</w:t>
            </w:r>
          </w:p>
        </w:tc>
      </w:tr>
    </w:tbl>
    <w:p w:rsidR="005C28CC" w:rsidRPr="00E31C12" w:rsidRDefault="005C28CC">
      <w:pPr>
        <w:pStyle w:val="10"/>
        <w:spacing w:line="276" w:lineRule="auto"/>
        <w:ind w:left="0"/>
        <w:jc w:val="both"/>
        <w:rPr>
          <w:rFonts w:ascii="Arial Narrow" w:hAnsi="Arial Narrow" w:cs="Times New Roman"/>
          <w:szCs w:val="24"/>
          <w:lang w:val="ru-RU"/>
        </w:rPr>
      </w:pPr>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5C28CC">
      <w:pPr>
        <w:spacing w:after="0" w:line="276" w:lineRule="auto"/>
        <w:jc w:val="both"/>
        <w:rPr>
          <w:rFonts w:ascii="Arial" w:eastAsiaTheme="majorEastAsia" w:hAnsi="Arial" w:cs="Arial"/>
          <w:bCs/>
          <w:szCs w:val="24"/>
        </w:rPr>
        <w:sectPr w:rsidR="005C28CC" w:rsidRPr="00E31C12">
          <w:pgSz w:w="16838" w:h="11906" w:orient="landscape"/>
          <w:pgMar w:top="851" w:right="1134" w:bottom="1701" w:left="1134" w:header="709" w:footer="709" w:gutter="0"/>
          <w:cols w:space="708"/>
          <w:docGrid w:linePitch="360"/>
        </w:sectPr>
      </w:pPr>
    </w:p>
    <w:p w:rsidR="005C28CC" w:rsidRPr="00E31C12" w:rsidRDefault="00FE63FA">
      <w:pPr>
        <w:pStyle w:val="10"/>
        <w:ind w:left="0"/>
        <w:jc w:val="both"/>
        <w:rPr>
          <w:rFonts w:ascii="Arial Narrow" w:hAnsi="Arial Narrow" w:cs="Times New Roman"/>
          <w:szCs w:val="24"/>
          <w:lang w:val="ru-RU"/>
        </w:rPr>
      </w:pPr>
      <w:bookmarkStart w:id="777" w:name="_Toc164201771"/>
      <w:r w:rsidRPr="00E31C12">
        <w:rPr>
          <w:rFonts w:ascii="Arial Narrow" w:hAnsi="Arial Narrow" w:cs="Times New Roman"/>
          <w:szCs w:val="24"/>
          <w:lang w:val="ru-RU"/>
        </w:rPr>
        <w:lastRenderedPageBreak/>
        <w:t>ГЛАВА 7. ПРЕДЛОЖЕНИЯ ПО СТРОИТЕЛЬСТВУ, РЕКОНСТРУКЦИИ, ТЕХНИЧ</w:t>
      </w:r>
      <w:r w:rsidRPr="00E31C12">
        <w:rPr>
          <w:rFonts w:ascii="Arial Narrow" w:hAnsi="Arial Narrow" w:cs="Times New Roman"/>
          <w:szCs w:val="24"/>
          <w:lang w:val="ru-RU"/>
        </w:rPr>
        <w:t>Е</w:t>
      </w:r>
      <w:r w:rsidRPr="00E31C12">
        <w:rPr>
          <w:rFonts w:ascii="Arial Narrow" w:hAnsi="Arial Narrow" w:cs="Times New Roman"/>
          <w:szCs w:val="24"/>
          <w:lang w:val="ru-RU"/>
        </w:rPr>
        <w:t>СКОМУ ПЕРЕВООРУЖЕНИЮ И (ИЛИ) МОДЕРНИЗАЦИИ ИСТОЧНИКОВ ТЕПЛОВОЙ ЭНЕРГИИ</w:t>
      </w:r>
      <w:bookmarkEnd w:id="777"/>
    </w:p>
    <w:p w:rsidR="005C28CC" w:rsidRPr="00E31C12" w:rsidRDefault="00FE63FA">
      <w:pPr>
        <w:pStyle w:val="21"/>
        <w:spacing w:before="240" w:after="180"/>
        <w:jc w:val="both"/>
        <w:rPr>
          <w:rFonts w:ascii="Arial" w:hAnsi="Arial" w:cs="Arial"/>
          <w:b/>
          <w:color w:val="auto"/>
          <w:sz w:val="24"/>
          <w:szCs w:val="24"/>
          <w:lang w:val="ru-RU"/>
        </w:rPr>
      </w:pPr>
      <w:bookmarkStart w:id="778" w:name="_Toc524886788"/>
      <w:bookmarkStart w:id="779" w:name="_Toc72449079"/>
      <w:bookmarkStart w:id="780" w:name="_Toc132984184"/>
      <w:bookmarkStart w:id="781" w:name="_Toc164201772"/>
      <w:r w:rsidRPr="00E31C12">
        <w:rPr>
          <w:rFonts w:ascii="Arial" w:hAnsi="Arial" w:cs="Arial"/>
          <w:b/>
          <w:color w:val="auto"/>
          <w:sz w:val="24"/>
          <w:szCs w:val="24"/>
          <w:lang w:val="ru-RU"/>
        </w:rPr>
        <w:t>7.1. Описание условий организации централизованного теплоснабжения, и</w:t>
      </w:r>
      <w:r w:rsidRPr="00E31C12">
        <w:rPr>
          <w:rFonts w:ascii="Arial" w:hAnsi="Arial" w:cs="Arial"/>
          <w:b/>
          <w:color w:val="auto"/>
          <w:sz w:val="24"/>
          <w:szCs w:val="24"/>
          <w:lang w:val="ru-RU"/>
        </w:rPr>
        <w:t>н</w:t>
      </w:r>
      <w:r w:rsidRPr="00E31C12">
        <w:rPr>
          <w:rFonts w:ascii="Arial" w:hAnsi="Arial" w:cs="Arial"/>
          <w:b/>
          <w:color w:val="auto"/>
          <w:sz w:val="24"/>
          <w:szCs w:val="24"/>
          <w:lang w:val="ru-RU"/>
        </w:rPr>
        <w:t>дивидуального теплоснабжения, а также поквартирного отопления</w:t>
      </w:r>
      <w:bookmarkEnd w:id="778"/>
      <w:bookmarkEnd w:id="779"/>
      <w:bookmarkEnd w:id="780"/>
      <w:bookmarkEnd w:id="781"/>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Системы централизованного теплоснабжения (СЦТ) характеризуются соч</w:t>
      </w:r>
      <w:r w:rsidRPr="00E31C12">
        <w:rPr>
          <w:rFonts w:ascii="Arial" w:hAnsi="Arial" w:cs="Arial"/>
          <w:szCs w:val="24"/>
        </w:rPr>
        <w:t>е</w:t>
      </w:r>
      <w:r w:rsidRPr="00E31C12">
        <w:rPr>
          <w:rFonts w:ascii="Arial" w:hAnsi="Arial" w:cs="Arial"/>
          <w:szCs w:val="24"/>
        </w:rPr>
        <w:t>танием трех основных звеньев: теплоисточников, тепловых сетей и местных си</w:t>
      </w:r>
      <w:r w:rsidRPr="00E31C12">
        <w:rPr>
          <w:rFonts w:ascii="Arial" w:hAnsi="Arial" w:cs="Arial"/>
          <w:szCs w:val="24"/>
        </w:rPr>
        <w:t>с</w:t>
      </w:r>
      <w:r w:rsidRPr="00E31C12">
        <w:rPr>
          <w:rFonts w:ascii="Arial" w:hAnsi="Arial" w:cs="Arial"/>
          <w:szCs w:val="24"/>
        </w:rPr>
        <w:t>тем теплоиспользования (теплопотребления) отдельных зданий или сооружений. Наличие трех основных звеньев определяет возможность организации централ</w:t>
      </w:r>
      <w:r w:rsidRPr="00E31C12">
        <w:rPr>
          <w:rFonts w:ascii="Arial" w:hAnsi="Arial" w:cs="Arial"/>
          <w:szCs w:val="24"/>
        </w:rPr>
        <w:t>и</w:t>
      </w:r>
      <w:r w:rsidRPr="00E31C12">
        <w:rPr>
          <w:rFonts w:ascii="Arial" w:hAnsi="Arial" w:cs="Arial"/>
          <w:szCs w:val="24"/>
        </w:rPr>
        <w:t>зованного теплоснабжения.</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w:t>
      </w:r>
      <w:r w:rsidRPr="00E31C12">
        <w:rPr>
          <w:rFonts w:ascii="Arial" w:hAnsi="Arial" w:cs="Arial"/>
          <w:szCs w:val="24"/>
        </w:rPr>
        <w:t>о</w:t>
      </w:r>
      <w:r w:rsidRPr="00E31C12">
        <w:rPr>
          <w:rFonts w:ascii="Arial" w:hAnsi="Arial" w:cs="Arial"/>
          <w:szCs w:val="24"/>
        </w:rPr>
        <w:t>средственной близости друг от друга, а тепловые сети имеют минимальную дл</w:t>
      </w:r>
      <w:r w:rsidRPr="00E31C12">
        <w:rPr>
          <w:rFonts w:ascii="Arial" w:hAnsi="Arial" w:cs="Arial"/>
          <w:szCs w:val="24"/>
        </w:rPr>
        <w:t>и</w:t>
      </w:r>
      <w:r w:rsidRPr="00E31C12">
        <w:rPr>
          <w:rFonts w:ascii="Arial" w:hAnsi="Arial" w:cs="Arial"/>
          <w:szCs w:val="24"/>
        </w:rPr>
        <w:t>ну.</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 xml:space="preserve"> Поквартирное отопление является разновидностью индивидуального те</w:t>
      </w:r>
      <w:r w:rsidRPr="00E31C12">
        <w:rPr>
          <w:rFonts w:ascii="Arial" w:hAnsi="Arial" w:cs="Arial"/>
          <w:szCs w:val="24"/>
        </w:rPr>
        <w:t>п</w:t>
      </w:r>
      <w:r w:rsidRPr="00E31C12">
        <w:rPr>
          <w:rFonts w:ascii="Arial" w:hAnsi="Arial" w:cs="Arial"/>
          <w:szCs w:val="24"/>
        </w:rPr>
        <w:t>лоснабжения и характеризуется тем, что генерация тепла происходит непосре</w:t>
      </w:r>
      <w:r w:rsidRPr="00E31C12">
        <w:rPr>
          <w:rFonts w:ascii="Arial" w:hAnsi="Arial" w:cs="Arial"/>
          <w:szCs w:val="24"/>
        </w:rPr>
        <w:t>д</w:t>
      </w:r>
      <w:r w:rsidRPr="00E31C12">
        <w:rPr>
          <w:rFonts w:ascii="Arial" w:hAnsi="Arial" w:cs="Arial"/>
          <w:szCs w:val="24"/>
        </w:rPr>
        <w:t>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Согласно статье 14, ФЗ №190 «О теплоснабжении» от 27.07.2010 года, по</w:t>
      </w:r>
      <w:r w:rsidRPr="00E31C12">
        <w:rPr>
          <w:rFonts w:ascii="Arial" w:hAnsi="Arial" w:cs="Arial"/>
          <w:szCs w:val="24"/>
        </w:rPr>
        <w:t>д</w:t>
      </w:r>
      <w:r w:rsidRPr="00E31C12">
        <w:rPr>
          <w:rFonts w:ascii="Arial" w:hAnsi="Arial" w:cs="Arial"/>
          <w:szCs w:val="24"/>
        </w:rPr>
        <w:t>ключение теплопотребляющих установок и тепловых сетей к потребителям те</w:t>
      </w:r>
      <w:r w:rsidRPr="00E31C12">
        <w:rPr>
          <w:rFonts w:ascii="Arial" w:hAnsi="Arial" w:cs="Arial"/>
          <w:szCs w:val="24"/>
        </w:rPr>
        <w:t>п</w:t>
      </w:r>
      <w:r w:rsidRPr="00E31C12">
        <w:rPr>
          <w:rFonts w:ascii="Arial" w:hAnsi="Arial" w:cs="Arial"/>
          <w:szCs w:val="24"/>
        </w:rPr>
        <w:t>ловой энергии, в том числе застройщиков к системе теплоснабжения осуществл</w:t>
      </w:r>
      <w:r w:rsidRPr="00E31C12">
        <w:rPr>
          <w:rFonts w:ascii="Arial" w:hAnsi="Arial" w:cs="Arial"/>
          <w:szCs w:val="24"/>
        </w:rPr>
        <w:t>я</w:t>
      </w:r>
      <w:r w:rsidRPr="00E31C12">
        <w:rPr>
          <w:rFonts w:ascii="Arial" w:hAnsi="Arial" w:cs="Arial"/>
          <w:szCs w:val="24"/>
        </w:rPr>
        <w:t>ется в порядке, установленном законодательством о градостроительной деятел</w:t>
      </w:r>
      <w:r w:rsidRPr="00E31C12">
        <w:rPr>
          <w:rFonts w:ascii="Arial" w:hAnsi="Arial" w:cs="Arial"/>
          <w:szCs w:val="24"/>
        </w:rPr>
        <w:t>ь</w:t>
      </w:r>
      <w:r w:rsidRPr="00E31C12">
        <w:rPr>
          <w:rFonts w:ascii="Arial" w:hAnsi="Arial" w:cs="Arial"/>
          <w:szCs w:val="24"/>
        </w:rPr>
        <w:t>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E31C12">
        <w:rPr>
          <w:rFonts w:ascii="Arial" w:hAnsi="Arial" w:cs="Arial"/>
          <w:szCs w:val="24"/>
        </w:rPr>
        <w:t>р</w:t>
      </w:r>
      <w:r w:rsidRPr="00E31C12">
        <w:rPr>
          <w:rFonts w:ascii="Arial" w:hAnsi="Arial" w:cs="Arial"/>
          <w:szCs w:val="24"/>
        </w:rPr>
        <w:t>жденными Правительством Российской Федерации.</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w:t>
      </w:r>
      <w:r w:rsidRPr="00E31C12">
        <w:rPr>
          <w:rFonts w:ascii="Arial" w:hAnsi="Arial" w:cs="Arial"/>
          <w:szCs w:val="24"/>
        </w:rPr>
        <w:t>р</w:t>
      </w:r>
      <w:r w:rsidRPr="00E31C12">
        <w:rPr>
          <w:rFonts w:ascii="Arial" w:hAnsi="Arial" w:cs="Arial"/>
          <w:szCs w:val="24"/>
        </w:rPr>
        <w:t>ганизации или теплосетевой организации, к которой следует обращаться заинт</w:t>
      </w:r>
      <w:r w:rsidRPr="00E31C12">
        <w:rPr>
          <w:rFonts w:ascii="Arial" w:hAnsi="Arial" w:cs="Arial"/>
          <w:szCs w:val="24"/>
        </w:rPr>
        <w:t>е</w:t>
      </w:r>
      <w:r w:rsidRPr="00E31C12">
        <w:rPr>
          <w:rFonts w:ascii="Arial" w:hAnsi="Arial" w:cs="Arial"/>
          <w:szCs w:val="24"/>
        </w:rPr>
        <w:t>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При наличии технической возможности подключения к системе теплосна</w:t>
      </w:r>
      <w:r w:rsidRPr="00E31C12">
        <w:rPr>
          <w:rFonts w:ascii="Arial" w:hAnsi="Arial" w:cs="Arial"/>
          <w:szCs w:val="24"/>
        </w:rPr>
        <w:t>б</w:t>
      </w:r>
      <w:r w:rsidRPr="00E31C12">
        <w:rPr>
          <w:rFonts w:ascii="Arial" w:hAnsi="Arial" w:cs="Arial"/>
          <w:szCs w:val="24"/>
        </w:rPr>
        <w:t>жения и при наличии свободной мощности в соответствующей точке подключения отказ потребителю, в том числе застройщику в заключение договора на подкл</w:t>
      </w:r>
      <w:r w:rsidRPr="00E31C12">
        <w:rPr>
          <w:rFonts w:ascii="Arial" w:hAnsi="Arial" w:cs="Arial"/>
          <w:szCs w:val="24"/>
        </w:rPr>
        <w:t>ю</w:t>
      </w:r>
      <w:r w:rsidRPr="00E31C12">
        <w:rPr>
          <w:rFonts w:ascii="Arial" w:hAnsi="Arial" w:cs="Arial"/>
          <w:szCs w:val="24"/>
        </w:rPr>
        <w:t>чение объекта капитального строительства, находящегося в границах определе</w:t>
      </w:r>
      <w:r w:rsidRPr="00E31C12">
        <w:rPr>
          <w:rFonts w:ascii="Arial" w:hAnsi="Arial" w:cs="Arial"/>
          <w:szCs w:val="24"/>
        </w:rPr>
        <w:t>н</w:t>
      </w:r>
      <w:r w:rsidRPr="00E31C12">
        <w:rPr>
          <w:rFonts w:ascii="Arial" w:hAnsi="Arial" w:cs="Arial"/>
          <w:szCs w:val="24"/>
        </w:rPr>
        <w:t>ного схемой теплоснабжения радиуса эффективного теплоснабжения, не допу</w:t>
      </w:r>
      <w:r w:rsidRPr="00E31C12">
        <w:rPr>
          <w:rFonts w:ascii="Arial" w:hAnsi="Arial" w:cs="Arial"/>
          <w:szCs w:val="24"/>
        </w:rPr>
        <w:t>с</w:t>
      </w:r>
      <w:r w:rsidRPr="00E31C12">
        <w:rPr>
          <w:rFonts w:ascii="Arial" w:hAnsi="Arial" w:cs="Arial"/>
          <w:szCs w:val="24"/>
        </w:rPr>
        <w:t>кается. Нормативные сроки подключения к системе теплоснабжения этого объе</w:t>
      </w:r>
      <w:r w:rsidRPr="00E31C12">
        <w:rPr>
          <w:rFonts w:ascii="Arial" w:hAnsi="Arial" w:cs="Arial"/>
          <w:szCs w:val="24"/>
        </w:rPr>
        <w:t>к</w:t>
      </w:r>
      <w:r w:rsidRPr="00E31C12">
        <w:rPr>
          <w:rFonts w:ascii="Arial" w:hAnsi="Arial" w:cs="Arial"/>
          <w:szCs w:val="24"/>
        </w:rPr>
        <w:t>та капитального строительства устанавливаются правилами подключения к си</w:t>
      </w:r>
      <w:r w:rsidRPr="00E31C12">
        <w:rPr>
          <w:rFonts w:ascii="Arial" w:hAnsi="Arial" w:cs="Arial"/>
          <w:szCs w:val="24"/>
        </w:rPr>
        <w:t>с</w:t>
      </w:r>
      <w:r w:rsidRPr="00E31C12">
        <w:rPr>
          <w:rFonts w:ascii="Arial" w:hAnsi="Arial" w:cs="Arial"/>
          <w:szCs w:val="24"/>
        </w:rPr>
        <w:t>темам теплоснабжения, утвержденными Правительством Российской Федерации.</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lastRenderedPageBreak/>
        <w:t>В случае технической невозможности подключения к системе теплоснабж</w:t>
      </w:r>
      <w:r w:rsidRPr="00E31C12">
        <w:rPr>
          <w:rFonts w:ascii="Arial" w:hAnsi="Arial" w:cs="Arial"/>
          <w:szCs w:val="24"/>
        </w:rPr>
        <w:t>е</w:t>
      </w:r>
      <w:r w:rsidRPr="00E31C12">
        <w:rPr>
          <w:rFonts w:ascii="Arial" w:hAnsi="Arial" w:cs="Arial"/>
          <w:szCs w:val="24"/>
        </w:rPr>
        <w:t>ния объекта капитального строительства вследствие отсутствия свободной мо</w:t>
      </w:r>
      <w:r w:rsidRPr="00E31C12">
        <w:rPr>
          <w:rFonts w:ascii="Arial" w:hAnsi="Arial" w:cs="Arial"/>
          <w:szCs w:val="24"/>
        </w:rPr>
        <w:t>щ</w:t>
      </w:r>
      <w:r w:rsidRPr="00E31C12">
        <w:rPr>
          <w:rFonts w:ascii="Arial" w:hAnsi="Arial" w:cs="Arial"/>
          <w:szCs w:val="24"/>
        </w:rPr>
        <w:t>ности в соответствующей точке подключения на момент обращения соответс</w:t>
      </w:r>
      <w:r w:rsidRPr="00E31C12">
        <w:rPr>
          <w:rFonts w:ascii="Arial" w:hAnsi="Arial" w:cs="Arial"/>
          <w:szCs w:val="24"/>
        </w:rPr>
        <w:t>т</w:t>
      </w:r>
      <w:r w:rsidRPr="00E31C12">
        <w:rPr>
          <w:rFonts w:ascii="Arial" w:hAnsi="Arial" w:cs="Arial"/>
          <w:szCs w:val="24"/>
        </w:rPr>
        <w:t>вующего потребителя, в том числе застройщика, но при наличии в утвержденной в установленном порядке инвестиционной программе теплоснабжающей организ</w:t>
      </w:r>
      <w:r w:rsidRPr="00E31C12">
        <w:rPr>
          <w:rFonts w:ascii="Arial" w:hAnsi="Arial" w:cs="Arial"/>
          <w:szCs w:val="24"/>
        </w:rPr>
        <w:t>а</w:t>
      </w:r>
      <w:r w:rsidRPr="00E31C12">
        <w:rPr>
          <w:rFonts w:ascii="Arial" w:hAnsi="Arial" w:cs="Arial"/>
          <w:szCs w:val="24"/>
        </w:rPr>
        <w:t>ции или теплосетевой организации мероприятий по развитию системы тепл</w:t>
      </w:r>
      <w:r w:rsidRPr="00E31C12">
        <w:rPr>
          <w:rFonts w:ascii="Arial" w:hAnsi="Arial" w:cs="Arial"/>
          <w:szCs w:val="24"/>
        </w:rPr>
        <w:t>о</w:t>
      </w:r>
      <w:r w:rsidRPr="00E31C12">
        <w:rPr>
          <w:rFonts w:ascii="Arial" w:hAnsi="Arial" w:cs="Arial"/>
          <w:szCs w:val="24"/>
        </w:rPr>
        <w:t>снабжения и снятию технических ограничений, позволяющих обеспечить технич</w:t>
      </w:r>
      <w:r w:rsidRPr="00E31C12">
        <w:rPr>
          <w:rFonts w:ascii="Arial" w:hAnsi="Arial" w:cs="Arial"/>
          <w:szCs w:val="24"/>
        </w:rPr>
        <w:t>е</w:t>
      </w:r>
      <w:r w:rsidRPr="00E31C12">
        <w:rPr>
          <w:rFonts w:ascii="Arial" w:hAnsi="Arial" w:cs="Arial"/>
          <w:szCs w:val="24"/>
        </w:rPr>
        <w:t>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w:t>
      </w:r>
      <w:r w:rsidRPr="00E31C12">
        <w:rPr>
          <w:rFonts w:ascii="Arial" w:hAnsi="Arial" w:cs="Arial"/>
          <w:szCs w:val="24"/>
        </w:rPr>
        <w:t>е</w:t>
      </w:r>
      <w:r w:rsidRPr="00E31C12">
        <w:rPr>
          <w:rFonts w:ascii="Arial" w:hAnsi="Arial" w:cs="Arial"/>
          <w:szCs w:val="24"/>
        </w:rPr>
        <w:t>ме теплоснабжения, установленных правилами подключения к системам тепл</w:t>
      </w:r>
      <w:r w:rsidRPr="00E31C12">
        <w:rPr>
          <w:rFonts w:ascii="Arial" w:hAnsi="Arial" w:cs="Arial"/>
          <w:szCs w:val="24"/>
        </w:rPr>
        <w:t>о</w:t>
      </w:r>
      <w:r w:rsidRPr="00E31C12">
        <w:rPr>
          <w:rFonts w:ascii="Arial" w:hAnsi="Arial" w:cs="Arial"/>
          <w:szCs w:val="24"/>
        </w:rPr>
        <w:t>снабжения, утвержденными Правительством Российской Федерации.</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В случае технической невозможности подключения к системе теплоснабж</w:t>
      </w:r>
      <w:r w:rsidRPr="00E31C12">
        <w:rPr>
          <w:rFonts w:ascii="Arial" w:hAnsi="Arial" w:cs="Arial"/>
          <w:szCs w:val="24"/>
        </w:rPr>
        <w:t>е</w:t>
      </w:r>
      <w:r w:rsidRPr="00E31C12">
        <w:rPr>
          <w:rFonts w:ascii="Arial" w:hAnsi="Arial" w:cs="Arial"/>
          <w:szCs w:val="24"/>
        </w:rPr>
        <w:t>ния объекта капитального строительства вследствие отсутствия свободной мо</w:t>
      </w:r>
      <w:r w:rsidRPr="00E31C12">
        <w:rPr>
          <w:rFonts w:ascii="Arial" w:hAnsi="Arial" w:cs="Arial"/>
          <w:szCs w:val="24"/>
        </w:rPr>
        <w:t>щ</w:t>
      </w:r>
      <w:r w:rsidRPr="00E31C12">
        <w:rPr>
          <w:rFonts w:ascii="Arial" w:hAnsi="Arial" w:cs="Arial"/>
          <w:szCs w:val="24"/>
        </w:rPr>
        <w:t>ности в соответствующей точке подключения на момент обращения соответс</w:t>
      </w:r>
      <w:r w:rsidRPr="00E31C12">
        <w:rPr>
          <w:rFonts w:ascii="Arial" w:hAnsi="Arial" w:cs="Arial"/>
          <w:szCs w:val="24"/>
        </w:rPr>
        <w:t>т</w:t>
      </w:r>
      <w:r w:rsidRPr="00E31C12">
        <w:rPr>
          <w:rFonts w:ascii="Arial" w:hAnsi="Arial" w:cs="Arial"/>
          <w:szCs w:val="24"/>
        </w:rPr>
        <w:t>вующего потребителя, в том числе застройщика, и при отсутствии в утвержденной в установленном порядке инвестиционной программе теплоснабжающей орган</w:t>
      </w:r>
      <w:r w:rsidRPr="00E31C12">
        <w:rPr>
          <w:rFonts w:ascii="Arial" w:hAnsi="Arial" w:cs="Arial"/>
          <w:szCs w:val="24"/>
        </w:rPr>
        <w:t>и</w:t>
      </w:r>
      <w:r w:rsidRPr="00E31C12">
        <w:rPr>
          <w:rFonts w:ascii="Arial" w:hAnsi="Arial" w:cs="Arial"/>
          <w:szCs w:val="24"/>
        </w:rPr>
        <w:t>зации или теплосетевой организации мероприятий по развитию системы тепл</w:t>
      </w:r>
      <w:r w:rsidRPr="00E31C12">
        <w:rPr>
          <w:rFonts w:ascii="Arial" w:hAnsi="Arial" w:cs="Arial"/>
          <w:szCs w:val="24"/>
        </w:rPr>
        <w:t>о</w:t>
      </w:r>
      <w:r w:rsidRPr="00E31C12">
        <w:rPr>
          <w:rFonts w:ascii="Arial" w:hAnsi="Arial" w:cs="Arial"/>
          <w:szCs w:val="24"/>
        </w:rPr>
        <w:t>снабжения и снятию технических ограничений, позволяющих обеспечить технич</w:t>
      </w:r>
      <w:r w:rsidRPr="00E31C12">
        <w:rPr>
          <w:rFonts w:ascii="Arial" w:hAnsi="Arial" w:cs="Arial"/>
          <w:szCs w:val="24"/>
        </w:rPr>
        <w:t>е</w:t>
      </w:r>
      <w:r w:rsidRPr="00E31C12">
        <w:rPr>
          <w:rFonts w:ascii="Arial" w:hAnsi="Arial" w:cs="Arial"/>
          <w:szCs w:val="24"/>
        </w:rPr>
        <w:t>скую возможность подключения к системе теплоснабжения этого объекта кап</w:t>
      </w:r>
      <w:r w:rsidRPr="00E31C12">
        <w:rPr>
          <w:rFonts w:ascii="Arial" w:hAnsi="Arial" w:cs="Arial"/>
          <w:szCs w:val="24"/>
        </w:rPr>
        <w:t>и</w:t>
      </w:r>
      <w:r w:rsidRPr="00E31C12">
        <w:rPr>
          <w:rFonts w:ascii="Arial" w:hAnsi="Arial" w:cs="Arial"/>
          <w:szCs w:val="24"/>
        </w:rPr>
        <w:t>тального строительства, теплоснабжающая организация или теплосетевая орг</w:t>
      </w:r>
      <w:r w:rsidRPr="00E31C12">
        <w:rPr>
          <w:rFonts w:ascii="Arial" w:hAnsi="Arial" w:cs="Arial"/>
          <w:szCs w:val="24"/>
        </w:rPr>
        <w:t>а</w:t>
      </w:r>
      <w:r w:rsidRPr="00E31C12">
        <w:rPr>
          <w:rFonts w:ascii="Arial" w:hAnsi="Arial" w:cs="Arial"/>
          <w:szCs w:val="24"/>
        </w:rPr>
        <w:t>низация в сроки и в порядке, которые установлены правилами подключения к си</w:t>
      </w:r>
      <w:r w:rsidRPr="00E31C12">
        <w:rPr>
          <w:rFonts w:ascii="Arial" w:hAnsi="Arial" w:cs="Arial"/>
          <w:szCs w:val="24"/>
        </w:rPr>
        <w:t>с</w:t>
      </w:r>
      <w:r w:rsidRPr="00E31C12">
        <w:rPr>
          <w:rFonts w:ascii="Arial" w:hAnsi="Arial" w:cs="Arial"/>
          <w:szCs w:val="24"/>
        </w:rPr>
        <w:t>темам теплоснабжения, утвержденными Правительством Российской Федерации, обязана обратиться в федеральный орган исполнительной власти, уполномоче</w:t>
      </w:r>
      <w:r w:rsidRPr="00E31C12">
        <w:rPr>
          <w:rFonts w:ascii="Arial" w:hAnsi="Arial" w:cs="Arial"/>
          <w:szCs w:val="24"/>
        </w:rPr>
        <w:t>н</w:t>
      </w:r>
      <w:r w:rsidRPr="00E31C12">
        <w:rPr>
          <w:rFonts w:ascii="Arial" w:hAnsi="Arial" w:cs="Arial"/>
          <w:szCs w:val="24"/>
        </w:rPr>
        <w:t>ный на реализацию государственной политики в сфере теплоснабжения, или о</w:t>
      </w:r>
      <w:r w:rsidRPr="00E31C12">
        <w:rPr>
          <w:rFonts w:ascii="Arial" w:hAnsi="Arial" w:cs="Arial"/>
          <w:szCs w:val="24"/>
        </w:rPr>
        <w:t>р</w:t>
      </w:r>
      <w:r w:rsidRPr="00E31C12">
        <w:rPr>
          <w:rFonts w:ascii="Arial" w:hAnsi="Arial" w:cs="Arial"/>
          <w:szCs w:val="24"/>
        </w:rPr>
        <w:t>ган местного самоуправления, утвердивший схему теплоснабжения, с предлож</w:t>
      </w:r>
      <w:r w:rsidRPr="00E31C12">
        <w:rPr>
          <w:rFonts w:ascii="Arial" w:hAnsi="Arial" w:cs="Arial"/>
          <w:szCs w:val="24"/>
        </w:rPr>
        <w:t>е</w:t>
      </w:r>
      <w:r w:rsidRPr="00E31C12">
        <w:rPr>
          <w:rFonts w:ascii="Arial" w:hAnsi="Arial" w:cs="Arial"/>
          <w:szCs w:val="24"/>
        </w:rPr>
        <w:t>нием о включении в нее мероприятий по обеспечению технической возможности подключения к системе теплоснабжения этого объекта капитального строительс</w:t>
      </w:r>
      <w:r w:rsidRPr="00E31C12">
        <w:rPr>
          <w:rFonts w:ascii="Arial" w:hAnsi="Arial" w:cs="Arial"/>
          <w:szCs w:val="24"/>
        </w:rPr>
        <w:t>т</w:t>
      </w:r>
      <w:r w:rsidRPr="00E31C12">
        <w:rPr>
          <w:rFonts w:ascii="Arial" w:hAnsi="Arial" w:cs="Arial"/>
          <w:szCs w:val="24"/>
        </w:rPr>
        <w:t>ва. Федеральный орган исполнительной власти, уполномоченный на реализацию государственной политики в сфере теплоснабжения, или орган местного сам</w:t>
      </w:r>
      <w:r w:rsidRPr="00E31C12">
        <w:rPr>
          <w:rFonts w:ascii="Arial" w:hAnsi="Arial" w:cs="Arial"/>
          <w:szCs w:val="24"/>
        </w:rPr>
        <w:t>о</w:t>
      </w:r>
      <w:r w:rsidRPr="00E31C12">
        <w:rPr>
          <w:rFonts w:ascii="Arial" w:hAnsi="Arial" w:cs="Arial"/>
          <w:szCs w:val="24"/>
        </w:rPr>
        <w:t>управления, утвердивший схему теплоснабжения, в сроки, в порядке и на основ</w:t>
      </w:r>
      <w:r w:rsidRPr="00E31C12">
        <w:rPr>
          <w:rFonts w:ascii="Arial" w:hAnsi="Arial" w:cs="Arial"/>
          <w:szCs w:val="24"/>
        </w:rPr>
        <w:t>а</w:t>
      </w:r>
      <w:r w:rsidRPr="00E31C12">
        <w:rPr>
          <w:rFonts w:ascii="Arial" w:hAnsi="Arial" w:cs="Arial"/>
          <w:szCs w:val="24"/>
        </w:rPr>
        <w:t>нии критериев, которые установлены порядком разработки и утверждения схем теплоснабжения, утвержденным Правительством Российской Федерации, прин</w:t>
      </w:r>
      <w:r w:rsidRPr="00E31C12">
        <w:rPr>
          <w:rFonts w:ascii="Arial" w:hAnsi="Arial" w:cs="Arial"/>
          <w:szCs w:val="24"/>
        </w:rPr>
        <w:t>и</w:t>
      </w:r>
      <w:r w:rsidRPr="00E31C12">
        <w:rPr>
          <w:rFonts w:ascii="Arial" w:hAnsi="Arial" w:cs="Arial"/>
          <w:szCs w:val="24"/>
        </w:rPr>
        <w:t>мает решение о внесении изменений в схему теплоснабжения или об отказе во внесении в нее таких изменений. В случае, если теплоснабжающая или теплос</w:t>
      </w:r>
      <w:r w:rsidRPr="00E31C12">
        <w:rPr>
          <w:rFonts w:ascii="Arial" w:hAnsi="Arial" w:cs="Arial"/>
          <w:szCs w:val="24"/>
        </w:rPr>
        <w:t>е</w:t>
      </w:r>
      <w:r w:rsidRPr="00E31C12">
        <w:rPr>
          <w:rFonts w:ascii="Arial" w:hAnsi="Arial" w:cs="Arial"/>
          <w:szCs w:val="24"/>
        </w:rPr>
        <w:t>тевая организация не направит в установленный срок и (или) представит с нар</w:t>
      </w:r>
      <w:r w:rsidRPr="00E31C12">
        <w:rPr>
          <w:rFonts w:ascii="Arial" w:hAnsi="Arial" w:cs="Arial"/>
          <w:szCs w:val="24"/>
        </w:rPr>
        <w:t>у</w:t>
      </w:r>
      <w:r w:rsidRPr="00E31C12">
        <w:rPr>
          <w:rFonts w:ascii="Arial" w:hAnsi="Arial" w:cs="Arial"/>
          <w:szCs w:val="24"/>
        </w:rPr>
        <w:t>шением установленного порядка в федеральный орган исполнительной власти, уполномоченный на реализацию государственной политики в сфере теплосна</w:t>
      </w:r>
      <w:r w:rsidRPr="00E31C12">
        <w:rPr>
          <w:rFonts w:ascii="Arial" w:hAnsi="Arial" w:cs="Arial"/>
          <w:szCs w:val="24"/>
        </w:rPr>
        <w:t>б</w:t>
      </w:r>
      <w:r w:rsidRPr="00E31C12">
        <w:rPr>
          <w:rFonts w:ascii="Arial" w:hAnsi="Arial" w:cs="Arial"/>
          <w:szCs w:val="24"/>
        </w:rPr>
        <w:t xml:space="preserve">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w:t>
      </w:r>
      <w:r w:rsidRPr="00E31C12">
        <w:rPr>
          <w:rFonts w:ascii="Arial" w:hAnsi="Arial" w:cs="Arial"/>
          <w:szCs w:val="24"/>
        </w:rPr>
        <w:lastRenderedPageBreak/>
        <w:t>с требованием о выдаче в отношении указанной организации предписания о пр</w:t>
      </w:r>
      <w:r w:rsidRPr="00E31C12">
        <w:rPr>
          <w:rFonts w:ascii="Arial" w:hAnsi="Arial" w:cs="Arial"/>
          <w:szCs w:val="24"/>
        </w:rPr>
        <w:t>е</w:t>
      </w:r>
      <w:r w:rsidRPr="00E31C12">
        <w:rPr>
          <w:rFonts w:ascii="Arial" w:hAnsi="Arial" w:cs="Arial"/>
          <w:szCs w:val="24"/>
        </w:rPr>
        <w:t>кращении нарушения правил недискриминационного доступа к товарам.</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w:t>
      </w:r>
      <w:r w:rsidRPr="00E31C12">
        <w:rPr>
          <w:rFonts w:ascii="Arial" w:hAnsi="Arial" w:cs="Arial"/>
          <w:szCs w:val="24"/>
        </w:rPr>
        <w:t>а</w:t>
      </w:r>
      <w:r w:rsidRPr="00E31C12">
        <w:rPr>
          <w:rFonts w:ascii="Arial" w:hAnsi="Arial" w:cs="Arial"/>
          <w:szCs w:val="24"/>
        </w:rPr>
        <w:t>новлении тарифов в сфере теплоснабжения в сроки и в порядке, которые опред</w:t>
      </w:r>
      <w:r w:rsidRPr="00E31C12">
        <w:rPr>
          <w:rFonts w:ascii="Arial" w:hAnsi="Arial" w:cs="Arial"/>
          <w:szCs w:val="24"/>
        </w:rPr>
        <w:t>е</w:t>
      </w:r>
      <w:r w:rsidRPr="00E31C12">
        <w:rPr>
          <w:rFonts w:ascii="Arial" w:hAnsi="Arial" w:cs="Arial"/>
          <w:szCs w:val="24"/>
        </w:rPr>
        <w:t>ляются основами ценообразования в сфере теплоснабжения и правилами регул</w:t>
      </w:r>
      <w:r w:rsidRPr="00E31C12">
        <w:rPr>
          <w:rFonts w:ascii="Arial" w:hAnsi="Arial" w:cs="Arial"/>
          <w:szCs w:val="24"/>
        </w:rPr>
        <w:t>и</w:t>
      </w:r>
      <w:r w:rsidRPr="00E31C12">
        <w:rPr>
          <w:rFonts w:ascii="Arial" w:hAnsi="Arial" w:cs="Arial"/>
          <w:szCs w:val="24"/>
        </w:rPr>
        <w:t>рования цен (тарифов) в сфере теплоснабжения, утвержденными Правительс</w:t>
      </w:r>
      <w:r w:rsidRPr="00E31C12">
        <w:rPr>
          <w:rFonts w:ascii="Arial" w:hAnsi="Arial" w:cs="Arial"/>
          <w:szCs w:val="24"/>
        </w:rPr>
        <w:t>т</w:t>
      </w:r>
      <w:r w:rsidRPr="00E31C12">
        <w:rPr>
          <w:rFonts w:ascii="Arial" w:hAnsi="Arial" w:cs="Arial"/>
          <w:szCs w:val="24"/>
        </w:rPr>
        <w:t>вом Российской Федерации. Нормативные сроки подключения объекта капитал</w:t>
      </w:r>
      <w:r w:rsidRPr="00E31C12">
        <w:rPr>
          <w:rFonts w:ascii="Arial" w:hAnsi="Arial" w:cs="Arial"/>
          <w:szCs w:val="24"/>
        </w:rPr>
        <w:t>ь</w:t>
      </w:r>
      <w:r w:rsidRPr="00E31C12">
        <w:rPr>
          <w:rFonts w:ascii="Arial" w:hAnsi="Arial" w:cs="Arial"/>
          <w:szCs w:val="24"/>
        </w:rPr>
        <w:t>ного строительства устанавливаются в соответствии с инвестиционной програ</w:t>
      </w:r>
      <w:r w:rsidRPr="00E31C12">
        <w:rPr>
          <w:rFonts w:ascii="Arial" w:hAnsi="Arial" w:cs="Arial"/>
          <w:szCs w:val="24"/>
        </w:rPr>
        <w:t>м</w:t>
      </w:r>
      <w:r w:rsidRPr="00E31C12">
        <w:rPr>
          <w:rFonts w:ascii="Arial" w:hAnsi="Arial" w:cs="Arial"/>
          <w:szCs w:val="24"/>
        </w:rPr>
        <w:t>мой теплоснабжающей организации или теплосетевой организации, в которую внесены изменения, с учетом нормативных сроков подключения объектов кап</w:t>
      </w:r>
      <w:r w:rsidRPr="00E31C12">
        <w:rPr>
          <w:rFonts w:ascii="Arial" w:hAnsi="Arial" w:cs="Arial"/>
          <w:szCs w:val="24"/>
        </w:rPr>
        <w:t>и</w:t>
      </w:r>
      <w:r w:rsidRPr="00E31C12">
        <w:rPr>
          <w:rFonts w:ascii="Arial" w:hAnsi="Arial" w:cs="Arial"/>
          <w:szCs w:val="24"/>
        </w:rPr>
        <w:t>тального строительства, установленных правилами подключения к системам те</w:t>
      </w:r>
      <w:r w:rsidRPr="00E31C12">
        <w:rPr>
          <w:rFonts w:ascii="Arial" w:hAnsi="Arial" w:cs="Arial"/>
          <w:szCs w:val="24"/>
        </w:rPr>
        <w:t>п</w:t>
      </w:r>
      <w:r w:rsidRPr="00E31C12">
        <w:rPr>
          <w:rFonts w:ascii="Arial" w:hAnsi="Arial" w:cs="Arial"/>
          <w:szCs w:val="24"/>
        </w:rPr>
        <w:t>лоснабжения, утвержденными Правительством Российской Федерации.</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Таким образом, вновь вводимые потребители, обратившиеся соответс</w:t>
      </w:r>
      <w:r w:rsidRPr="00E31C12">
        <w:rPr>
          <w:rFonts w:ascii="Arial" w:hAnsi="Arial" w:cs="Arial"/>
          <w:szCs w:val="24"/>
        </w:rPr>
        <w:t>т</w:t>
      </w:r>
      <w:r w:rsidRPr="00E31C12">
        <w:rPr>
          <w:rFonts w:ascii="Arial" w:hAnsi="Arial" w:cs="Arial"/>
          <w:szCs w:val="24"/>
        </w:rPr>
        <w:t>вующим образом в теплоснабжающую организацию, должны быть подключены к централизованному теплоснабжению, если такое подсоединение возможно в пе</w:t>
      </w:r>
      <w:r w:rsidRPr="00E31C12">
        <w:rPr>
          <w:rFonts w:ascii="Arial" w:hAnsi="Arial" w:cs="Arial"/>
          <w:szCs w:val="24"/>
        </w:rPr>
        <w:t>р</w:t>
      </w:r>
      <w:r w:rsidRPr="00E31C12">
        <w:rPr>
          <w:rFonts w:ascii="Arial" w:hAnsi="Arial" w:cs="Arial"/>
          <w:szCs w:val="24"/>
        </w:rPr>
        <w:t>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w:t>
      </w:r>
      <w:r w:rsidRPr="00E31C12">
        <w:rPr>
          <w:rFonts w:ascii="Arial" w:hAnsi="Arial" w:cs="Arial"/>
          <w:szCs w:val="24"/>
        </w:rPr>
        <w:t>и</w:t>
      </w:r>
      <w:r w:rsidRPr="00E31C12">
        <w:rPr>
          <w:rFonts w:ascii="Arial" w:hAnsi="Arial" w:cs="Arial"/>
          <w:szCs w:val="24"/>
        </w:rPr>
        <w:t>тельство новых и реконструкцию существующих тепловых сетей, и увеличению радиуса эффективного теплоснабжения.</w:t>
      </w:r>
    </w:p>
    <w:p w:rsidR="005C28CC" w:rsidRPr="00E31C12" w:rsidRDefault="00FE63FA">
      <w:pPr>
        <w:tabs>
          <w:tab w:val="left" w:pos="5103"/>
        </w:tabs>
        <w:spacing w:after="0" w:line="276" w:lineRule="auto"/>
        <w:ind w:firstLine="709"/>
        <w:contextualSpacing/>
        <w:jc w:val="both"/>
        <w:rPr>
          <w:rFonts w:ascii="Arial" w:hAnsi="Arial" w:cs="Arial"/>
          <w:szCs w:val="24"/>
        </w:rPr>
      </w:pPr>
      <w:r w:rsidRPr="00E31C12">
        <w:rPr>
          <w:rFonts w:ascii="Arial" w:hAnsi="Arial" w:cs="Arial"/>
          <w:szCs w:val="24"/>
        </w:rPr>
        <w:t>Централизованное теплоснабжение в Малиновском сельском поселении предусмотрено для общественно-деловых строений. Под индивидуальным тепл</w:t>
      </w:r>
      <w:r w:rsidRPr="00E31C12">
        <w:rPr>
          <w:rFonts w:ascii="Arial" w:hAnsi="Arial" w:cs="Arial"/>
          <w:szCs w:val="24"/>
        </w:rPr>
        <w:t>о</w:t>
      </w:r>
      <w:r w:rsidRPr="00E31C12">
        <w:rPr>
          <w:rFonts w:ascii="Arial" w:hAnsi="Arial" w:cs="Arial"/>
          <w:szCs w:val="24"/>
        </w:rPr>
        <w:t>снабжением понимается, в частности, печное отопление и теплоснабжение от и</w:t>
      </w:r>
      <w:r w:rsidRPr="00E31C12">
        <w:rPr>
          <w:rFonts w:ascii="Arial" w:hAnsi="Arial" w:cs="Arial"/>
          <w:szCs w:val="24"/>
        </w:rPr>
        <w:t>н</w:t>
      </w:r>
      <w:r w:rsidRPr="00E31C12">
        <w:rPr>
          <w:rFonts w:ascii="Arial" w:hAnsi="Arial" w:cs="Arial"/>
          <w:szCs w:val="24"/>
        </w:rPr>
        <w:t>дивидуальных (квартирных) котлов. По существующему состоянию системы те</w:t>
      </w:r>
      <w:r w:rsidRPr="00E31C12">
        <w:rPr>
          <w:rFonts w:ascii="Arial" w:hAnsi="Arial" w:cs="Arial"/>
          <w:szCs w:val="24"/>
        </w:rPr>
        <w:t>п</w:t>
      </w:r>
      <w:r w:rsidRPr="00E31C12">
        <w:rPr>
          <w:rFonts w:ascii="Arial" w:hAnsi="Arial" w:cs="Arial"/>
          <w:szCs w:val="24"/>
        </w:rPr>
        <w:t>лоснабжения индивидуальное теплоснабжение применяется в индивидуальном малоэтажном жилищном фонде. На перспективу индивидуальное теплоснабжение предусматривается для индивидуального жилищного фонда и малоэтажной з</w:t>
      </w:r>
      <w:r w:rsidRPr="00E31C12">
        <w:rPr>
          <w:rFonts w:ascii="Arial" w:hAnsi="Arial" w:cs="Arial"/>
          <w:szCs w:val="24"/>
        </w:rPr>
        <w:t>а</w:t>
      </w:r>
      <w:r w:rsidRPr="00E31C12">
        <w:rPr>
          <w:rFonts w:ascii="Arial" w:hAnsi="Arial" w:cs="Arial"/>
          <w:szCs w:val="24"/>
        </w:rPr>
        <w:t>стройки (1-2 эт.).</w:t>
      </w:r>
    </w:p>
    <w:p w:rsidR="005C28CC" w:rsidRPr="00E31C12" w:rsidRDefault="00FE63FA">
      <w:pPr>
        <w:pStyle w:val="21"/>
        <w:spacing w:before="240" w:after="180"/>
        <w:jc w:val="both"/>
        <w:rPr>
          <w:rFonts w:ascii="Arial" w:hAnsi="Arial" w:cs="Arial"/>
          <w:b/>
          <w:color w:val="auto"/>
          <w:sz w:val="24"/>
          <w:szCs w:val="24"/>
          <w:lang w:val="ru-RU"/>
        </w:rPr>
      </w:pPr>
      <w:bookmarkStart w:id="782" w:name="_Toc524886789"/>
      <w:bookmarkStart w:id="783" w:name="_Toc72449080"/>
      <w:bookmarkStart w:id="784" w:name="_Toc132984185"/>
      <w:bookmarkStart w:id="785" w:name="_Toc164201773"/>
      <w:r w:rsidRPr="00E31C12">
        <w:rPr>
          <w:rFonts w:ascii="Arial" w:hAnsi="Arial" w:cs="Arial"/>
          <w:b/>
          <w:color w:val="auto"/>
          <w:sz w:val="24"/>
          <w:szCs w:val="24"/>
          <w:lang w:val="ru-RU"/>
        </w:rPr>
        <w:t>7.2. Описание текущей ситуации, связанной с ранее принятыми в соответс</w:t>
      </w:r>
      <w:r w:rsidRPr="00E31C12">
        <w:rPr>
          <w:rFonts w:ascii="Arial" w:hAnsi="Arial" w:cs="Arial"/>
          <w:b/>
          <w:color w:val="auto"/>
          <w:sz w:val="24"/>
          <w:szCs w:val="24"/>
          <w:lang w:val="ru-RU"/>
        </w:rPr>
        <w:t>т</w:t>
      </w:r>
      <w:r w:rsidRPr="00E31C12">
        <w:rPr>
          <w:rFonts w:ascii="Arial" w:hAnsi="Arial" w:cs="Arial"/>
          <w:b/>
          <w:color w:val="auto"/>
          <w:sz w:val="24"/>
          <w:szCs w:val="24"/>
          <w:lang w:val="ru-RU"/>
        </w:rPr>
        <w:t>вии с законодательством РФ об электроэнергетике решениями об отнесении генерирующих объектов к генерирующим объектам, мощность которых п</w:t>
      </w:r>
      <w:r w:rsidRPr="00E31C12">
        <w:rPr>
          <w:rFonts w:ascii="Arial" w:hAnsi="Arial" w:cs="Arial"/>
          <w:b/>
          <w:color w:val="auto"/>
          <w:sz w:val="24"/>
          <w:szCs w:val="24"/>
          <w:lang w:val="ru-RU"/>
        </w:rPr>
        <w:t>о</w:t>
      </w:r>
      <w:r w:rsidRPr="00E31C12">
        <w:rPr>
          <w:rFonts w:ascii="Arial" w:hAnsi="Arial" w:cs="Arial"/>
          <w:b/>
          <w:color w:val="auto"/>
          <w:sz w:val="24"/>
          <w:szCs w:val="24"/>
          <w:lang w:val="ru-RU"/>
        </w:rPr>
        <w:t>ставляется в вынужденном режиме в целях обеспечения надежного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 потребителей</w:t>
      </w:r>
      <w:bookmarkEnd w:id="782"/>
      <w:bookmarkEnd w:id="783"/>
      <w:bookmarkEnd w:id="784"/>
      <w:bookmarkEnd w:id="785"/>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Для реализации объемов мощности генерирующего оборудования на опт</w:t>
      </w:r>
      <w:r w:rsidRPr="00E31C12">
        <w:rPr>
          <w:rFonts w:ascii="Arial" w:eastAsia="Times New Roman" w:hAnsi="Arial" w:cs="Arial"/>
          <w:szCs w:val="24"/>
          <w:lang w:eastAsia="ru-RU"/>
        </w:rPr>
        <w:t>о</w:t>
      </w:r>
      <w:r w:rsidRPr="00E31C12">
        <w:rPr>
          <w:rFonts w:ascii="Arial" w:eastAsia="Times New Roman" w:hAnsi="Arial" w:cs="Arial"/>
          <w:szCs w:val="24"/>
          <w:lang w:eastAsia="ru-RU"/>
        </w:rPr>
        <w:t>вом рынке электроэнергии требуется отбор оборудования на входе конкурентного отбора мощности (КОМ) на соответствующий период. Согласно п. 2.4.5.5 Регл</w:t>
      </w:r>
      <w:r w:rsidRPr="00E31C12">
        <w:rPr>
          <w:rFonts w:ascii="Arial" w:eastAsia="Times New Roman" w:hAnsi="Arial" w:cs="Arial"/>
          <w:szCs w:val="24"/>
          <w:lang w:eastAsia="ru-RU"/>
        </w:rPr>
        <w:t>а</w:t>
      </w:r>
      <w:r w:rsidRPr="00E31C12">
        <w:rPr>
          <w:rFonts w:ascii="Arial" w:eastAsia="Times New Roman" w:hAnsi="Arial" w:cs="Arial"/>
          <w:szCs w:val="24"/>
          <w:lang w:eastAsia="ru-RU"/>
        </w:rPr>
        <w:t>мента проведения конкурентных отборов мощности (Приложение № 19.3 к Дог</w:t>
      </w:r>
      <w:r w:rsidRPr="00E31C12">
        <w:rPr>
          <w:rFonts w:ascii="Arial" w:eastAsia="Times New Roman" w:hAnsi="Arial" w:cs="Arial"/>
          <w:szCs w:val="24"/>
          <w:lang w:eastAsia="ru-RU"/>
        </w:rPr>
        <w:t>о</w:t>
      </w:r>
      <w:r w:rsidRPr="00E31C12">
        <w:rPr>
          <w:rFonts w:ascii="Arial" w:eastAsia="Times New Roman" w:hAnsi="Arial" w:cs="Arial"/>
          <w:szCs w:val="24"/>
          <w:lang w:eastAsia="ru-RU"/>
        </w:rPr>
        <w:t>вору о присоединении к торговой системе оптового рынка) признаками несоотве</w:t>
      </w:r>
      <w:r w:rsidRPr="00E31C12">
        <w:rPr>
          <w:rFonts w:ascii="Arial" w:eastAsia="Times New Roman" w:hAnsi="Arial" w:cs="Arial"/>
          <w:szCs w:val="24"/>
          <w:lang w:eastAsia="ru-RU"/>
        </w:rPr>
        <w:t>т</w:t>
      </w:r>
      <w:r w:rsidRPr="00E31C12">
        <w:rPr>
          <w:rFonts w:ascii="Arial" w:eastAsia="Times New Roman" w:hAnsi="Arial" w:cs="Arial"/>
          <w:szCs w:val="24"/>
          <w:lang w:eastAsia="ru-RU"/>
        </w:rPr>
        <w:t>ствия единицы генерирующего оборудования требованиям КОМ являются:</w:t>
      </w:r>
    </w:p>
    <w:p w:rsidR="005C28CC" w:rsidRPr="00E31C12" w:rsidRDefault="00FE63FA" w:rsidP="0025795F">
      <w:pPr>
        <w:numPr>
          <w:ilvl w:val="0"/>
          <w:numId w:val="48"/>
        </w:numPr>
        <w:tabs>
          <w:tab w:val="left" w:pos="993"/>
        </w:tabs>
        <w:spacing w:after="0" w:line="276" w:lineRule="auto"/>
        <w:ind w:left="0" w:firstLine="709"/>
        <w:jc w:val="both"/>
        <w:rPr>
          <w:rFonts w:ascii="Arial" w:eastAsia="Times New Roman" w:hAnsi="Arial" w:cs="Arial"/>
          <w:szCs w:val="24"/>
          <w:lang w:eastAsia="ru-RU"/>
        </w:rPr>
      </w:pPr>
      <w:r w:rsidRPr="00E31C12">
        <w:rPr>
          <w:rFonts w:ascii="Arial" w:eastAsia="Times New Roman" w:hAnsi="Arial" w:cs="Arial"/>
          <w:szCs w:val="24"/>
          <w:lang w:eastAsia="ru-RU"/>
        </w:rPr>
        <w:t>давление свежего пара составляет 9 МПа (90 атм) и менее;</w:t>
      </w:r>
    </w:p>
    <w:p w:rsidR="005C28CC" w:rsidRPr="00E31C12" w:rsidRDefault="00FE63FA" w:rsidP="0025795F">
      <w:pPr>
        <w:numPr>
          <w:ilvl w:val="0"/>
          <w:numId w:val="48"/>
        </w:numPr>
        <w:tabs>
          <w:tab w:val="left" w:pos="993"/>
        </w:tabs>
        <w:spacing w:after="0" w:line="276" w:lineRule="auto"/>
        <w:ind w:left="0" w:firstLine="709"/>
        <w:jc w:val="both"/>
        <w:rPr>
          <w:rFonts w:ascii="Arial" w:eastAsia="Times New Roman" w:hAnsi="Arial" w:cs="Arial"/>
          <w:szCs w:val="24"/>
          <w:lang w:eastAsia="ru-RU"/>
        </w:rPr>
      </w:pPr>
      <w:r w:rsidRPr="00E31C12">
        <w:rPr>
          <w:rFonts w:ascii="Arial" w:eastAsia="Times New Roman" w:hAnsi="Arial" w:cs="Arial"/>
          <w:szCs w:val="24"/>
          <w:lang w:eastAsia="ru-RU"/>
        </w:rPr>
        <w:lastRenderedPageBreak/>
        <w:t>год выпуска паровой турбины ранее, чем за 55 лет до года, в отношении которого проводится КОМ;</w:t>
      </w:r>
    </w:p>
    <w:p w:rsidR="005C28CC" w:rsidRPr="00E31C12" w:rsidRDefault="00FE63FA" w:rsidP="0025795F">
      <w:pPr>
        <w:numPr>
          <w:ilvl w:val="0"/>
          <w:numId w:val="48"/>
        </w:numPr>
        <w:tabs>
          <w:tab w:val="left" w:pos="993"/>
        </w:tabs>
        <w:spacing w:after="0" w:line="276" w:lineRule="auto"/>
        <w:ind w:left="0" w:firstLine="709"/>
        <w:jc w:val="both"/>
        <w:rPr>
          <w:rFonts w:ascii="Arial" w:eastAsia="Times New Roman" w:hAnsi="Arial" w:cs="Arial"/>
          <w:szCs w:val="24"/>
          <w:lang w:eastAsia="ru-RU"/>
        </w:rPr>
      </w:pPr>
      <w:r w:rsidRPr="00E31C12">
        <w:rPr>
          <w:rFonts w:ascii="Arial" w:eastAsia="Times New Roman" w:hAnsi="Arial" w:cs="Arial"/>
          <w:szCs w:val="24"/>
          <w:lang w:eastAsia="ru-RU"/>
        </w:rPr>
        <w:t>КИУМ не более 8 %.</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Указанные минимальные требования в отношении генерирующего оборуд</w:t>
      </w:r>
      <w:r w:rsidRPr="00E31C12">
        <w:rPr>
          <w:rFonts w:ascii="Arial" w:eastAsia="Times New Roman" w:hAnsi="Arial" w:cs="Arial"/>
          <w:szCs w:val="24"/>
          <w:lang w:eastAsia="ru-RU"/>
        </w:rPr>
        <w:t>о</w:t>
      </w:r>
      <w:r w:rsidRPr="00E31C12">
        <w:rPr>
          <w:rFonts w:ascii="Arial" w:eastAsia="Times New Roman" w:hAnsi="Arial" w:cs="Arial"/>
          <w:szCs w:val="24"/>
          <w:lang w:eastAsia="ru-RU"/>
        </w:rPr>
        <w:t>вания, отбираемого на КОМ, обусловлены необходимостью обеспечения замещ</w:t>
      </w:r>
      <w:r w:rsidRPr="00E31C12">
        <w:rPr>
          <w:rFonts w:ascii="Arial" w:eastAsia="Times New Roman" w:hAnsi="Arial" w:cs="Arial"/>
          <w:szCs w:val="24"/>
          <w:lang w:eastAsia="ru-RU"/>
        </w:rPr>
        <w:t>е</w:t>
      </w:r>
      <w:r w:rsidRPr="00E31C12">
        <w:rPr>
          <w:rFonts w:ascii="Arial" w:eastAsia="Times New Roman" w:hAnsi="Arial" w:cs="Arial"/>
          <w:szCs w:val="24"/>
          <w:lang w:eastAsia="ru-RU"/>
        </w:rPr>
        <w:t>ния неэффективного оборудования в энергосистеме на оборудование с лучшими удельными показателями работы.</w:t>
      </w:r>
    </w:p>
    <w:p w:rsidR="005C28CC" w:rsidRPr="00E31C12" w:rsidRDefault="00FE63FA">
      <w:pPr>
        <w:spacing w:after="0" w:line="276" w:lineRule="auto"/>
        <w:ind w:firstLine="709"/>
        <w:jc w:val="both"/>
        <w:rPr>
          <w:rFonts w:ascii="Arial" w:eastAsia="Times New Roman" w:hAnsi="Arial" w:cs="Arial"/>
          <w:szCs w:val="24"/>
          <w:lang w:eastAsia="ru-RU"/>
        </w:rPr>
      </w:pPr>
      <w:r w:rsidRPr="00E31C12">
        <w:rPr>
          <w:rFonts w:ascii="Arial" w:eastAsia="Times New Roman" w:hAnsi="Arial" w:cs="Arial"/>
          <w:szCs w:val="24"/>
          <w:lang w:eastAsia="ru-RU"/>
        </w:rPr>
        <w:t>На территории Малиновского сельского поселения нет генерирующих об</w:t>
      </w:r>
      <w:r w:rsidRPr="00E31C12">
        <w:rPr>
          <w:rFonts w:ascii="Arial" w:eastAsia="Times New Roman" w:hAnsi="Arial" w:cs="Arial"/>
          <w:szCs w:val="24"/>
          <w:lang w:eastAsia="ru-RU"/>
        </w:rPr>
        <w:t>ъ</w:t>
      </w:r>
      <w:r w:rsidRPr="00E31C12">
        <w:rPr>
          <w:rFonts w:ascii="Arial" w:eastAsia="Times New Roman" w:hAnsi="Arial" w:cs="Arial"/>
          <w:szCs w:val="24"/>
          <w:lang w:eastAsia="ru-RU"/>
        </w:rPr>
        <w:t>ектов, ранее отнесенных к генерирующим объектам, мощность которых поставл</w:t>
      </w:r>
      <w:r w:rsidRPr="00E31C12">
        <w:rPr>
          <w:rFonts w:ascii="Arial" w:eastAsia="Times New Roman" w:hAnsi="Arial" w:cs="Arial"/>
          <w:szCs w:val="24"/>
          <w:lang w:eastAsia="ru-RU"/>
        </w:rPr>
        <w:t>я</w:t>
      </w:r>
      <w:r w:rsidRPr="00E31C12">
        <w:rPr>
          <w:rFonts w:ascii="Arial" w:eastAsia="Times New Roman" w:hAnsi="Arial" w:cs="Arial"/>
          <w:szCs w:val="24"/>
          <w:lang w:eastAsia="ru-RU"/>
        </w:rPr>
        <w:t>ется в вынужденном режиме в целях обеспечения надежного теплоснабжения.</w:t>
      </w:r>
      <w:bookmarkStart w:id="786" w:name="_Toc524886790"/>
      <w:bookmarkStart w:id="787" w:name="_Toc72449081"/>
    </w:p>
    <w:p w:rsidR="005C28CC" w:rsidRPr="00E31C12" w:rsidRDefault="00FE63FA">
      <w:pPr>
        <w:pStyle w:val="21"/>
        <w:spacing w:before="240" w:after="180"/>
        <w:jc w:val="both"/>
        <w:rPr>
          <w:rFonts w:ascii="Arial" w:hAnsi="Arial" w:cs="Arial"/>
          <w:b/>
          <w:color w:val="auto"/>
          <w:sz w:val="24"/>
          <w:szCs w:val="24"/>
          <w:lang w:val="ru-RU"/>
        </w:rPr>
      </w:pPr>
      <w:bookmarkStart w:id="788" w:name="_Toc132984186"/>
      <w:bookmarkStart w:id="789" w:name="_Toc164201774"/>
      <w:r w:rsidRPr="00E31C12">
        <w:rPr>
          <w:rFonts w:ascii="Arial" w:hAnsi="Arial" w:cs="Arial"/>
          <w:b/>
          <w:color w:val="auto"/>
          <w:sz w:val="24"/>
          <w:szCs w:val="24"/>
          <w:lang w:val="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bookmarkEnd w:id="786"/>
      <w:bookmarkEnd w:id="787"/>
      <w:bookmarkEnd w:id="788"/>
      <w:bookmarkEnd w:id="789"/>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На территории Муниципального образования Малиновское сельское п</w:t>
      </w:r>
      <w:r w:rsidRPr="00E31C12">
        <w:rPr>
          <w:rFonts w:ascii="Arial" w:hAnsi="Arial" w:cs="Arial"/>
          <w:color w:val="000000"/>
          <w:spacing w:val="3"/>
          <w:szCs w:val="24"/>
        </w:rPr>
        <w:t>о</w:t>
      </w:r>
      <w:r w:rsidRPr="00E31C12">
        <w:rPr>
          <w:rFonts w:ascii="Arial" w:hAnsi="Arial" w:cs="Arial"/>
          <w:color w:val="000000"/>
          <w:spacing w:val="3"/>
          <w:szCs w:val="24"/>
        </w:rPr>
        <w:t>селение Кожевниковского района Томской области нет генерирующих объектов, отнесенных к генерирующим объектам, мощность которых поставляется в в</w:t>
      </w:r>
      <w:r w:rsidRPr="00E31C12">
        <w:rPr>
          <w:rFonts w:ascii="Arial" w:hAnsi="Arial" w:cs="Arial"/>
          <w:color w:val="000000"/>
          <w:spacing w:val="3"/>
          <w:szCs w:val="24"/>
        </w:rPr>
        <w:t>ы</w:t>
      </w:r>
      <w:r w:rsidRPr="00E31C12">
        <w:rPr>
          <w:rFonts w:ascii="Arial" w:hAnsi="Arial" w:cs="Arial"/>
          <w:color w:val="000000"/>
          <w:spacing w:val="3"/>
          <w:szCs w:val="24"/>
        </w:rPr>
        <w:t>нужденном режиме в целях обеспечения надежного теплоснабжения потреб</w:t>
      </w:r>
      <w:r w:rsidRPr="00E31C12">
        <w:rPr>
          <w:rFonts w:ascii="Arial" w:hAnsi="Arial" w:cs="Arial"/>
          <w:color w:val="000000"/>
          <w:spacing w:val="3"/>
          <w:szCs w:val="24"/>
        </w:rPr>
        <w:t>и</w:t>
      </w:r>
      <w:r w:rsidRPr="00E31C12">
        <w:rPr>
          <w:rFonts w:ascii="Arial" w:hAnsi="Arial" w:cs="Arial"/>
          <w:color w:val="000000"/>
          <w:spacing w:val="3"/>
          <w:szCs w:val="24"/>
        </w:rPr>
        <w:t>телей.</w:t>
      </w:r>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rPr>
        <w:t>Согласно Методическим указаниям по разработке схем теплоснабжения (утв. Приказом Минэнерго РФ от 05.03.2019 N 212), анализ надежности и качества теплоснабжения для случаев отнесения генерирующего объекта к объектам, в</w:t>
      </w:r>
      <w:r w:rsidRPr="00E31C12">
        <w:rPr>
          <w:rFonts w:ascii="Arial" w:hAnsi="Arial" w:cs="Arial"/>
        </w:rPr>
        <w:t>ы</w:t>
      </w:r>
      <w:r w:rsidRPr="00E31C12">
        <w:rPr>
          <w:rFonts w:ascii="Arial" w:hAnsi="Arial" w:cs="Arial"/>
        </w:rPr>
        <w:t>вод которых из эксплуатации может привести к нарушению надежности тепл</w:t>
      </w:r>
      <w:r w:rsidRPr="00E31C12">
        <w:rPr>
          <w:rFonts w:ascii="Arial" w:hAnsi="Arial" w:cs="Arial"/>
        </w:rPr>
        <w:t>о</w:t>
      </w:r>
      <w:r w:rsidRPr="00E31C12">
        <w:rPr>
          <w:rFonts w:ascii="Arial" w:hAnsi="Arial" w:cs="Arial"/>
        </w:rPr>
        <w:t>снабжения, должен выполняться на основе анализа установленной тепловой мощности на генерирующем объекте и присоединенной тепловой нагрузки. Б</w:t>
      </w:r>
      <w:r w:rsidRPr="00E31C12">
        <w:rPr>
          <w:rFonts w:ascii="Arial" w:hAnsi="Arial" w:cs="Arial"/>
        </w:rPr>
        <w:t>а</w:t>
      </w:r>
      <w:r w:rsidRPr="00E31C12">
        <w:rPr>
          <w:rFonts w:ascii="Arial" w:hAnsi="Arial" w:cs="Arial"/>
        </w:rPr>
        <w:t>лансы тепловой мощности и тепловой нагрузки должны быть представлены в в</w:t>
      </w:r>
      <w:r w:rsidRPr="00E31C12">
        <w:rPr>
          <w:rFonts w:ascii="Arial" w:hAnsi="Arial" w:cs="Arial"/>
        </w:rPr>
        <w:t>и</w:t>
      </w:r>
      <w:r w:rsidRPr="00E31C12">
        <w:rPr>
          <w:rFonts w:ascii="Arial" w:hAnsi="Arial" w:cs="Arial"/>
        </w:rPr>
        <w:t>де таблицы П36.1 Приложения №36. В связи с отсутствием в Малиновском СП по состоянию на 2023 год генерирующих объектов, отнесенных к вынужденным, та</w:t>
      </w:r>
      <w:r w:rsidRPr="00E31C12">
        <w:rPr>
          <w:rFonts w:ascii="Arial" w:hAnsi="Arial" w:cs="Arial"/>
        </w:rPr>
        <w:t>б</w:t>
      </w:r>
      <w:r w:rsidRPr="00E31C12">
        <w:rPr>
          <w:rFonts w:ascii="Arial" w:hAnsi="Arial" w:cs="Arial"/>
        </w:rPr>
        <w:t>лицы по форме П. 36.1 не приводятся.</w:t>
      </w:r>
    </w:p>
    <w:p w:rsidR="005C28CC" w:rsidRPr="00E31C12" w:rsidRDefault="00FE63FA">
      <w:pPr>
        <w:pStyle w:val="21"/>
        <w:spacing w:before="240" w:after="180"/>
        <w:jc w:val="both"/>
        <w:rPr>
          <w:rFonts w:ascii="Arial" w:hAnsi="Arial" w:cs="Arial"/>
          <w:b/>
          <w:color w:val="auto"/>
          <w:sz w:val="24"/>
          <w:szCs w:val="24"/>
          <w:lang w:val="ru-RU"/>
        </w:rPr>
      </w:pPr>
      <w:bookmarkStart w:id="790" w:name="_Toc524886791"/>
      <w:bookmarkStart w:id="791" w:name="_Toc72449082"/>
      <w:bookmarkStart w:id="792" w:name="_Toc132984187"/>
      <w:bookmarkStart w:id="793" w:name="_Toc164201775"/>
      <w:r w:rsidRPr="00E31C12">
        <w:rPr>
          <w:rFonts w:ascii="Arial" w:hAnsi="Arial" w:cs="Arial"/>
          <w:b/>
          <w:color w:val="auto"/>
          <w:sz w:val="24"/>
          <w:szCs w:val="24"/>
          <w:lang w:val="ru-RU"/>
        </w:rPr>
        <w:t>7.4. Обоснование предлагаемых для строительства источников тепловой энергии, функционирующих в режиме комбинированной выработки эле</w:t>
      </w:r>
      <w:r w:rsidRPr="00E31C12">
        <w:rPr>
          <w:rFonts w:ascii="Arial" w:hAnsi="Arial" w:cs="Arial"/>
          <w:b/>
          <w:color w:val="auto"/>
          <w:sz w:val="24"/>
          <w:szCs w:val="24"/>
          <w:lang w:val="ru-RU"/>
        </w:rPr>
        <w:t>к</w:t>
      </w:r>
      <w:r w:rsidRPr="00E31C12">
        <w:rPr>
          <w:rFonts w:ascii="Arial" w:hAnsi="Arial" w:cs="Arial"/>
          <w:b/>
          <w:color w:val="auto"/>
          <w:sz w:val="24"/>
          <w:szCs w:val="24"/>
          <w:lang w:val="ru-RU"/>
        </w:rPr>
        <w:t>трической и тепловой энергии, для обеспечения перспективных тепловых нагрузок</w:t>
      </w:r>
      <w:bookmarkEnd w:id="790"/>
      <w:bookmarkEnd w:id="791"/>
      <w:bookmarkEnd w:id="792"/>
      <w:bookmarkEnd w:id="793"/>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 xml:space="preserve">Энергосистема Кожевниковского района Томской области входит в ЕЭС России, являясь частью Объединённой энергосистемы Сибири, находится в операционной зоне филиала АО «СО ЕЭС» – «Региональное диспетчерское управление энергосистемы Сибири». </w:t>
      </w: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Электроэнергетический комплекс объединения образуют 122 электр</w:t>
      </w:r>
      <w:r w:rsidRPr="00E31C12">
        <w:rPr>
          <w:rFonts w:ascii="Arial" w:hAnsi="Arial" w:cs="Arial"/>
          <w:color w:val="000000"/>
          <w:spacing w:val="3"/>
          <w:szCs w:val="24"/>
        </w:rPr>
        <w:t>о</w:t>
      </w:r>
      <w:r w:rsidRPr="00E31C12">
        <w:rPr>
          <w:rFonts w:ascii="Arial" w:hAnsi="Arial" w:cs="Arial"/>
          <w:color w:val="000000"/>
          <w:spacing w:val="3"/>
          <w:szCs w:val="24"/>
        </w:rPr>
        <w:t>станции суммарной установленной мощностью 52 377 МВт (по данным на 01.01.2024). Из них на долю гидроэлектростанций приходится 25 377 МВт (48 %), на долю тепловых электростанций – 26 600 МВт (51 %), солнечных электр</w:t>
      </w:r>
      <w:r w:rsidRPr="00E31C12">
        <w:rPr>
          <w:rFonts w:ascii="Arial" w:hAnsi="Arial" w:cs="Arial"/>
          <w:color w:val="000000"/>
          <w:spacing w:val="3"/>
          <w:szCs w:val="24"/>
        </w:rPr>
        <w:t>о</w:t>
      </w:r>
      <w:r w:rsidRPr="00E31C12">
        <w:rPr>
          <w:rFonts w:ascii="Arial" w:hAnsi="Arial" w:cs="Arial"/>
          <w:color w:val="000000"/>
          <w:spacing w:val="3"/>
          <w:szCs w:val="24"/>
        </w:rPr>
        <w:t>станций – 400 МВт (1 %). Основная электрическая сеть ОЭС Сибири сформир</w:t>
      </w:r>
      <w:r w:rsidRPr="00E31C12">
        <w:rPr>
          <w:rFonts w:ascii="Arial" w:hAnsi="Arial" w:cs="Arial"/>
          <w:color w:val="000000"/>
          <w:spacing w:val="3"/>
          <w:szCs w:val="24"/>
        </w:rPr>
        <w:t>о</w:t>
      </w:r>
      <w:r w:rsidRPr="00E31C12">
        <w:rPr>
          <w:rFonts w:ascii="Arial" w:hAnsi="Arial" w:cs="Arial"/>
          <w:color w:val="000000"/>
          <w:spacing w:val="3"/>
          <w:szCs w:val="24"/>
        </w:rPr>
        <w:t xml:space="preserve">вана на базе линий электропередачи в габаритах класса напряжения 110, 220, </w:t>
      </w:r>
      <w:r w:rsidRPr="00E31C12">
        <w:rPr>
          <w:rFonts w:ascii="Arial" w:hAnsi="Arial" w:cs="Arial"/>
          <w:color w:val="000000"/>
          <w:spacing w:val="3"/>
          <w:szCs w:val="24"/>
        </w:rPr>
        <w:lastRenderedPageBreak/>
        <w:t>500 и 1150 кВ. Общая протяженность линий электропередачи составляет 103 771 км (по данным на 01.01.2024).</w:t>
      </w: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Следует отметить, что действующими СиПР электроэнергетических си</w:t>
      </w:r>
      <w:r w:rsidRPr="00E31C12">
        <w:rPr>
          <w:rFonts w:ascii="Arial" w:hAnsi="Arial" w:cs="Arial"/>
          <w:color w:val="000000"/>
          <w:spacing w:val="3"/>
          <w:szCs w:val="24"/>
        </w:rPr>
        <w:t>с</w:t>
      </w:r>
      <w:r w:rsidRPr="00E31C12">
        <w:rPr>
          <w:rFonts w:ascii="Arial" w:hAnsi="Arial" w:cs="Arial"/>
          <w:color w:val="000000"/>
          <w:spacing w:val="3"/>
          <w:szCs w:val="24"/>
        </w:rPr>
        <w:t>тем России на 2024–2029 гг (утв. приказом Министерства энергетики РФ от 06.12.2022 № 1286) в 2028 году на территории ЗАТО Северск, расположенного на территории Томской области, на площадке АЭС АО «СХК» запланирован ввод БРЕСТ-ОД-300 мощностью 300 МВт.</w:t>
      </w:r>
    </w:p>
    <w:p w:rsidR="005C28CC" w:rsidRPr="00E31C12" w:rsidRDefault="00FE63FA">
      <w:pPr>
        <w:spacing w:after="0" w:line="276" w:lineRule="auto"/>
        <w:ind w:firstLine="708"/>
        <w:jc w:val="both"/>
        <w:rPr>
          <w:rFonts w:ascii="Arial" w:eastAsia="Calibri" w:hAnsi="Arial" w:cs="Arial"/>
          <w:szCs w:val="24"/>
        </w:rPr>
      </w:pPr>
      <w:r w:rsidRPr="00E31C12">
        <w:rPr>
          <w:rFonts w:ascii="Arial" w:hAnsi="Arial" w:cs="Arial"/>
          <w:color w:val="000000"/>
          <w:spacing w:val="3"/>
          <w:szCs w:val="24"/>
        </w:rPr>
        <w:t>Основные балансовые показатели приведены</w:t>
      </w:r>
      <w:r w:rsidRPr="00E31C12">
        <w:rPr>
          <w:rFonts w:ascii="Arial" w:eastAsia="Calibri" w:hAnsi="Arial" w:cs="Arial"/>
          <w:szCs w:val="24"/>
        </w:rPr>
        <w:t xml:space="preserve"> в таблице </w:t>
      </w:r>
      <w:fldSimple w:instr=" REF _Ref114597748 \h  \* MERGEFORMAT ">
        <w:r w:rsidR="00CE464D" w:rsidRPr="00CE464D">
          <w:rPr>
            <w:rFonts w:ascii="Arial" w:hAnsi="Arial" w:cs="Arial"/>
            <w:vanish/>
          </w:rPr>
          <w:t xml:space="preserve">Таблица </w:t>
        </w:r>
        <w:r w:rsidR="00CE464D">
          <w:rPr>
            <w:rFonts w:ascii="Arial" w:hAnsi="Arial" w:cs="Arial"/>
          </w:rPr>
          <w:t>42</w:t>
        </w:r>
      </w:fldSimple>
      <w:fldSimple w:instr=" REF _Ref114597748 \h  \* MERGEFORMAT ">
        <w:r w:rsidR="00CE464D" w:rsidRPr="00CE464D">
          <w:rPr>
            <w:rFonts w:ascii="Arial" w:hAnsi="Arial" w:cs="Arial"/>
            <w:vanish/>
          </w:rPr>
          <w:t>Таблица 42</w:t>
        </w:r>
      </w:fldSimple>
      <w:r w:rsidRPr="00E31C12">
        <w:rPr>
          <w:rFonts w:ascii="Arial" w:eastAsia="Calibri" w:hAnsi="Arial" w:cs="Arial"/>
          <w:szCs w:val="24"/>
        </w:rPr>
        <w:t>.</w:t>
      </w:r>
    </w:p>
    <w:p w:rsidR="005C28CC" w:rsidRPr="00E31C12" w:rsidRDefault="005C28CC">
      <w:pPr>
        <w:shd w:val="clear" w:color="auto" w:fill="FFFFFF"/>
        <w:spacing w:after="0" w:line="276" w:lineRule="auto"/>
        <w:jc w:val="both"/>
        <w:rPr>
          <w:rFonts w:ascii="Arial" w:eastAsia="Calibri" w:hAnsi="Arial" w:cs="Arial"/>
          <w:szCs w:val="24"/>
        </w:rPr>
      </w:pPr>
    </w:p>
    <w:p w:rsidR="005C28CC" w:rsidRPr="00E31C12" w:rsidRDefault="00FE63FA">
      <w:pPr>
        <w:pStyle w:val="affff1"/>
        <w:keepNext/>
        <w:spacing w:line="276" w:lineRule="auto"/>
        <w:rPr>
          <w:rFonts w:ascii="Arial" w:hAnsi="Arial" w:cs="Arial"/>
        </w:rPr>
      </w:pPr>
      <w:bookmarkStart w:id="794" w:name="_Ref114597748"/>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42</w:t>
      </w:r>
      <w:r w:rsidR="009118DF" w:rsidRPr="00E31C12">
        <w:rPr>
          <w:rFonts w:ascii="Arial" w:hAnsi="Arial" w:cs="Arial"/>
        </w:rPr>
        <w:fldChar w:fldCharType="end"/>
      </w:r>
      <w:bookmarkEnd w:id="794"/>
      <w:r w:rsidRPr="00E31C12">
        <w:rPr>
          <w:rFonts w:ascii="Arial" w:hAnsi="Arial" w:cs="Arial"/>
        </w:rPr>
        <w:t xml:space="preserve"> – Балансовые показатели по энергосистеме Томской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2"/>
        <w:gridCol w:w="808"/>
        <w:gridCol w:w="1084"/>
        <w:gridCol w:w="809"/>
        <w:gridCol w:w="809"/>
        <w:gridCol w:w="809"/>
        <w:gridCol w:w="809"/>
        <w:gridCol w:w="817"/>
        <w:gridCol w:w="817"/>
      </w:tblGrid>
      <w:tr w:rsidR="005C28CC" w:rsidRPr="00E31C12">
        <w:trPr>
          <w:trHeight w:val="396"/>
        </w:trPr>
        <w:tc>
          <w:tcPr>
            <w:tcW w:w="2689"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Показатель</w:t>
            </w:r>
          </w:p>
        </w:tc>
        <w:tc>
          <w:tcPr>
            <w:tcW w:w="831"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Ед. изм.</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2023 (ожидаем.)</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2024</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2025</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2026</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2027</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2028</w:t>
            </w:r>
          </w:p>
        </w:tc>
        <w:tc>
          <w:tcPr>
            <w:tcW w:w="832" w:type="dxa"/>
            <w:shd w:val="clear" w:color="auto" w:fill="F2F2F2"/>
            <w:vAlign w:val="center"/>
          </w:tcPr>
          <w:p w:rsidR="005C28CC" w:rsidRPr="00E31C12" w:rsidRDefault="00FE63FA">
            <w:pPr>
              <w:spacing w:after="0"/>
              <w:jc w:val="center"/>
              <w:rPr>
                <w:rFonts w:ascii="Arial" w:hAnsi="Arial"/>
                <w:b/>
                <w:sz w:val="20"/>
              </w:rPr>
            </w:pPr>
            <w:r w:rsidRPr="00E31C12">
              <w:rPr>
                <w:rFonts w:ascii="Arial" w:hAnsi="Arial"/>
                <w:b/>
                <w:sz w:val="20"/>
              </w:rPr>
              <w:t>2029</w:t>
            </w:r>
          </w:p>
        </w:tc>
      </w:tr>
      <w:tr w:rsidR="005C28CC" w:rsidRPr="00E31C12">
        <w:trPr>
          <w:trHeight w:val="323"/>
        </w:trPr>
        <w:tc>
          <w:tcPr>
            <w:tcW w:w="2689" w:type="dxa"/>
            <w:shd w:val="clear" w:color="auto" w:fill="auto"/>
            <w:vAlign w:val="center"/>
          </w:tcPr>
          <w:p w:rsidR="005C28CC" w:rsidRPr="00E31C12" w:rsidRDefault="00FE63FA">
            <w:pPr>
              <w:spacing w:after="0"/>
              <w:rPr>
                <w:rFonts w:ascii="Arial" w:hAnsi="Arial"/>
                <w:sz w:val="20"/>
              </w:rPr>
            </w:pPr>
            <w:r w:rsidRPr="00E31C12">
              <w:rPr>
                <w:rFonts w:ascii="Arial" w:hAnsi="Arial"/>
                <w:sz w:val="20"/>
              </w:rPr>
              <w:t>Потребление электрич</w:t>
            </w:r>
            <w:r w:rsidRPr="00E31C12">
              <w:rPr>
                <w:rFonts w:ascii="Arial" w:hAnsi="Arial"/>
                <w:sz w:val="20"/>
              </w:rPr>
              <w:t>е</w:t>
            </w:r>
            <w:r w:rsidRPr="00E31C12">
              <w:rPr>
                <w:rFonts w:ascii="Arial" w:hAnsi="Arial"/>
                <w:sz w:val="20"/>
              </w:rPr>
              <w:t>ской энергии</w:t>
            </w:r>
          </w:p>
        </w:tc>
        <w:tc>
          <w:tcPr>
            <w:tcW w:w="831"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Млн. кВт*ч</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8291</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8324</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8368</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8397</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8559</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8612</w:t>
            </w:r>
          </w:p>
        </w:tc>
        <w:tc>
          <w:tcPr>
            <w:tcW w:w="832" w:type="dxa"/>
            <w:vAlign w:val="center"/>
          </w:tcPr>
          <w:p w:rsidR="005C28CC" w:rsidRPr="00E31C12" w:rsidRDefault="00FE63FA">
            <w:pPr>
              <w:spacing w:after="0"/>
              <w:jc w:val="center"/>
              <w:rPr>
                <w:rFonts w:ascii="Arial" w:hAnsi="Arial"/>
                <w:sz w:val="20"/>
              </w:rPr>
            </w:pPr>
            <w:r w:rsidRPr="00E31C12">
              <w:rPr>
                <w:rFonts w:ascii="Arial" w:hAnsi="Arial"/>
                <w:sz w:val="20"/>
              </w:rPr>
              <w:t>8597</w:t>
            </w:r>
          </w:p>
        </w:tc>
      </w:tr>
      <w:tr w:rsidR="005C28CC" w:rsidRPr="00E31C12">
        <w:trPr>
          <w:trHeight w:val="323"/>
        </w:trPr>
        <w:tc>
          <w:tcPr>
            <w:tcW w:w="2689" w:type="dxa"/>
            <w:shd w:val="clear" w:color="auto" w:fill="auto"/>
            <w:vAlign w:val="center"/>
          </w:tcPr>
          <w:p w:rsidR="005C28CC" w:rsidRPr="00E31C12" w:rsidRDefault="00FE63FA">
            <w:pPr>
              <w:spacing w:after="0"/>
              <w:rPr>
                <w:rFonts w:ascii="Arial" w:hAnsi="Arial"/>
                <w:sz w:val="20"/>
              </w:rPr>
            </w:pPr>
            <w:r w:rsidRPr="00E31C12">
              <w:rPr>
                <w:rFonts w:ascii="Arial" w:hAnsi="Arial"/>
                <w:sz w:val="20"/>
              </w:rPr>
              <w:t>Максимум потребления</w:t>
            </w:r>
          </w:p>
        </w:tc>
        <w:tc>
          <w:tcPr>
            <w:tcW w:w="831"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МВт</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1282</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1320</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1322</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1332</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1354</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1355</w:t>
            </w:r>
          </w:p>
        </w:tc>
        <w:tc>
          <w:tcPr>
            <w:tcW w:w="832" w:type="dxa"/>
            <w:vAlign w:val="center"/>
          </w:tcPr>
          <w:p w:rsidR="005C28CC" w:rsidRPr="00E31C12" w:rsidRDefault="00FE63FA">
            <w:pPr>
              <w:spacing w:after="0"/>
              <w:jc w:val="center"/>
              <w:rPr>
                <w:rFonts w:ascii="Arial" w:hAnsi="Arial"/>
                <w:sz w:val="20"/>
              </w:rPr>
            </w:pPr>
            <w:r w:rsidRPr="00E31C12">
              <w:rPr>
                <w:rFonts w:ascii="Arial" w:hAnsi="Arial"/>
                <w:sz w:val="20"/>
              </w:rPr>
              <w:t>1356</w:t>
            </w:r>
          </w:p>
        </w:tc>
      </w:tr>
      <w:tr w:rsidR="005C28CC" w:rsidRPr="00E31C12">
        <w:tc>
          <w:tcPr>
            <w:tcW w:w="2689" w:type="dxa"/>
            <w:shd w:val="clear" w:color="auto" w:fill="auto"/>
          </w:tcPr>
          <w:p w:rsidR="005C28CC" w:rsidRPr="00E31C12" w:rsidRDefault="00FE63FA">
            <w:pPr>
              <w:spacing w:after="0"/>
              <w:rPr>
                <w:rFonts w:ascii="Arial" w:hAnsi="Arial"/>
                <w:sz w:val="20"/>
              </w:rPr>
            </w:pPr>
            <w:r w:rsidRPr="00E31C12">
              <w:rPr>
                <w:rFonts w:ascii="Arial" w:hAnsi="Arial"/>
                <w:sz w:val="20"/>
              </w:rPr>
              <w:t>Установленная генер</w:t>
            </w:r>
            <w:r w:rsidRPr="00E31C12">
              <w:rPr>
                <w:rFonts w:ascii="Arial" w:hAnsi="Arial"/>
                <w:sz w:val="20"/>
              </w:rPr>
              <w:t>и</w:t>
            </w:r>
            <w:r w:rsidRPr="00E31C12">
              <w:rPr>
                <w:rFonts w:ascii="Arial" w:hAnsi="Arial"/>
                <w:sz w:val="20"/>
              </w:rPr>
              <w:t>рующая мощность эле</w:t>
            </w:r>
            <w:r w:rsidRPr="00E31C12">
              <w:rPr>
                <w:rFonts w:ascii="Arial" w:hAnsi="Arial"/>
                <w:sz w:val="20"/>
              </w:rPr>
              <w:t>к</w:t>
            </w:r>
            <w:r w:rsidRPr="00E31C12">
              <w:rPr>
                <w:rFonts w:ascii="Arial" w:hAnsi="Arial"/>
                <w:sz w:val="20"/>
              </w:rPr>
              <w:t>тростанций</w:t>
            </w:r>
          </w:p>
        </w:tc>
        <w:tc>
          <w:tcPr>
            <w:tcW w:w="831"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МВт</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944,5</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944,5</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954,5</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954,5</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954,5</w:t>
            </w:r>
          </w:p>
        </w:tc>
        <w:tc>
          <w:tcPr>
            <w:tcW w:w="832" w:type="dxa"/>
            <w:shd w:val="clear" w:color="auto" w:fill="auto"/>
            <w:vAlign w:val="center"/>
          </w:tcPr>
          <w:p w:rsidR="005C28CC" w:rsidRPr="00E31C12" w:rsidRDefault="00FE63FA">
            <w:pPr>
              <w:spacing w:after="0"/>
              <w:jc w:val="center"/>
              <w:rPr>
                <w:rFonts w:ascii="Arial" w:hAnsi="Arial"/>
                <w:sz w:val="20"/>
              </w:rPr>
            </w:pPr>
            <w:r w:rsidRPr="00E31C12">
              <w:rPr>
                <w:rFonts w:ascii="Arial" w:hAnsi="Arial"/>
                <w:sz w:val="20"/>
              </w:rPr>
              <w:t>1254,5</w:t>
            </w:r>
          </w:p>
        </w:tc>
        <w:tc>
          <w:tcPr>
            <w:tcW w:w="832" w:type="dxa"/>
            <w:vAlign w:val="center"/>
          </w:tcPr>
          <w:p w:rsidR="005C28CC" w:rsidRPr="00E31C12" w:rsidRDefault="00FE63FA">
            <w:pPr>
              <w:spacing w:after="0"/>
              <w:jc w:val="center"/>
              <w:rPr>
                <w:rFonts w:ascii="Arial" w:hAnsi="Arial"/>
                <w:sz w:val="20"/>
              </w:rPr>
            </w:pPr>
            <w:r w:rsidRPr="00E31C12">
              <w:rPr>
                <w:rFonts w:ascii="Arial" w:hAnsi="Arial"/>
                <w:sz w:val="20"/>
              </w:rPr>
              <w:t>1254,5</w:t>
            </w:r>
          </w:p>
        </w:tc>
      </w:tr>
    </w:tbl>
    <w:p w:rsidR="005C28CC" w:rsidRPr="00E31C12" w:rsidRDefault="005C28CC">
      <w:pPr>
        <w:shd w:val="clear" w:color="auto" w:fill="FFFFFF"/>
        <w:spacing w:after="0" w:line="360" w:lineRule="auto"/>
        <w:jc w:val="both"/>
        <w:rPr>
          <w:rFonts w:eastAsia="Calibri" w:cs="Times New Roman"/>
          <w:szCs w:val="24"/>
        </w:rPr>
      </w:pPr>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При принятии решения о строительстве источников тепловой энергии с комбинированной выработкой тепловой и электрической энергии на территории Малиновского сельского поселения учитывалось:</w:t>
      </w:r>
    </w:p>
    <w:p w:rsidR="005C28CC" w:rsidRPr="00E31C12" w:rsidRDefault="00FE63FA" w:rsidP="0025795F">
      <w:pPr>
        <w:numPr>
          <w:ilvl w:val="0"/>
          <w:numId w:val="47"/>
        </w:numPr>
        <w:spacing w:after="0" w:line="276" w:lineRule="auto"/>
        <w:ind w:left="993"/>
        <w:contextualSpacing/>
        <w:jc w:val="both"/>
        <w:rPr>
          <w:rFonts w:ascii="Arial" w:eastAsia="Calibri" w:hAnsi="Arial" w:cs="Arial"/>
          <w:szCs w:val="24"/>
        </w:rPr>
      </w:pPr>
      <w:r w:rsidRPr="00E31C12">
        <w:rPr>
          <w:rFonts w:ascii="Arial" w:eastAsia="Calibri" w:hAnsi="Arial" w:cs="Arial"/>
          <w:szCs w:val="24"/>
        </w:rPr>
        <w:t>планы по строительству новых источников тепловой энергии с комбин</w:t>
      </w:r>
      <w:r w:rsidRPr="00E31C12">
        <w:rPr>
          <w:rFonts w:ascii="Arial" w:eastAsia="Calibri" w:hAnsi="Arial" w:cs="Arial"/>
          <w:szCs w:val="24"/>
        </w:rPr>
        <w:t>и</w:t>
      </w:r>
      <w:r w:rsidRPr="00E31C12">
        <w:rPr>
          <w:rFonts w:ascii="Arial" w:eastAsia="Calibri" w:hAnsi="Arial" w:cs="Arial"/>
          <w:szCs w:val="24"/>
        </w:rPr>
        <w:t>рованной выработкой тепловой и электрической энергии на территории поселения в период планирования Схемы теплоснабжения в СиПР ЕЭС России на 2024–2029 гг и в СиПР ЕЭС России отсутствуют;</w:t>
      </w:r>
    </w:p>
    <w:p w:rsidR="005C28CC" w:rsidRPr="00E31C12" w:rsidRDefault="00FE63FA" w:rsidP="0025795F">
      <w:pPr>
        <w:numPr>
          <w:ilvl w:val="0"/>
          <w:numId w:val="47"/>
        </w:numPr>
        <w:spacing w:after="0" w:line="276" w:lineRule="auto"/>
        <w:ind w:left="993"/>
        <w:contextualSpacing/>
        <w:jc w:val="both"/>
        <w:rPr>
          <w:rFonts w:ascii="Arial" w:eastAsia="Calibri" w:hAnsi="Arial" w:cs="Arial"/>
          <w:szCs w:val="24"/>
        </w:rPr>
      </w:pPr>
      <w:r w:rsidRPr="00E31C12">
        <w:rPr>
          <w:rFonts w:ascii="Arial" w:eastAsia="Calibri" w:hAnsi="Arial" w:cs="Arial"/>
          <w:szCs w:val="24"/>
        </w:rPr>
        <w:t>дефицит тепловой мощности на рассматриваемой территории не прогн</w:t>
      </w:r>
      <w:r w:rsidRPr="00E31C12">
        <w:rPr>
          <w:rFonts w:ascii="Arial" w:eastAsia="Calibri" w:hAnsi="Arial" w:cs="Arial"/>
          <w:szCs w:val="24"/>
        </w:rPr>
        <w:t>о</w:t>
      </w:r>
      <w:r w:rsidRPr="00E31C12">
        <w:rPr>
          <w:rFonts w:ascii="Arial" w:eastAsia="Calibri" w:hAnsi="Arial" w:cs="Arial"/>
          <w:szCs w:val="24"/>
        </w:rPr>
        <w:t>зируется.</w:t>
      </w:r>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eastAsia="Calibri" w:hAnsi="Arial" w:cs="Arial"/>
          <w:szCs w:val="24"/>
        </w:rPr>
        <w:t>С учетом вышеизложенного принято решение о нецелесообразности стро</w:t>
      </w:r>
      <w:r w:rsidRPr="00E31C12">
        <w:rPr>
          <w:rFonts w:ascii="Arial" w:eastAsia="Calibri" w:hAnsi="Arial" w:cs="Arial"/>
          <w:szCs w:val="24"/>
        </w:rPr>
        <w:t>и</w:t>
      </w:r>
      <w:r w:rsidRPr="00E31C12">
        <w:rPr>
          <w:rFonts w:ascii="Arial" w:eastAsia="Calibri" w:hAnsi="Arial" w:cs="Arial"/>
          <w:szCs w:val="24"/>
        </w:rPr>
        <w:t>тельства новых источников с комбинированной выработкой тепловой и электрич</w:t>
      </w:r>
      <w:r w:rsidRPr="00E31C12">
        <w:rPr>
          <w:rFonts w:ascii="Arial" w:eastAsia="Calibri" w:hAnsi="Arial" w:cs="Arial"/>
          <w:szCs w:val="24"/>
        </w:rPr>
        <w:t>е</w:t>
      </w:r>
      <w:r w:rsidRPr="00E31C12">
        <w:rPr>
          <w:rFonts w:ascii="Arial" w:eastAsia="Calibri" w:hAnsi="Arial" w:cs="Arial"/>
          <w:szCs w:val="24"/>
        </w:rPr>
        <w:t>ской энергии на период планирования Схемы теплоснабжения</w:t>
      </w:r>
      <w:r w:rsidRPr="00E31C12">
        <w:rPr>
          <w:rFonts w:ascii="Arial" w:hAnsi="Arial" w:cs="Arial"/>
          <w:color w:val="000000"/>
          <w:spacing w:val="3"/>
          <w:szCs w:val="24"/>
        </w:rPr>
        <w:t>.</w:t>
      </w:r>
      <w:r w:rsidRPr="00E31C12">
        <w:rPr>
          <w:rFonts w:ascii="Arial" w:hAnsi="Arial" w:cs="Arial"/>
          <w:color w:val="000000"/>
          <w:spacing w:val="3"/>
          <w:szCs w:val="24"/>
        </w:rPr>
        <w:tab/>
      </w:r>
    </w:p>
    <w:p w:rsidR="005C28CC" w:rsidRPr="00E31C12" w:rsidRDefault="00FE63FA">
      <w:pPr>
        <w:pStyle w:val="21"/>
        <w:spacing w:before="240" w:after="180"/>
        <w:jc w:val="both"/>
        <w:rPr>
          <w:rFonts w:ascii="Arial" w:hAnsi="Arial" w:cs="Arial"/>
          <w:b/>
          <w:color w:val="auto"/>
          <w:sz w:val="24"/>
          <w:szCs w:val="24"/>
          <w:lang w:val="ru-RU"/>
        </w:rPr>
      </w:pPr>
      <w:bookmarkStart w:id="795" w:name="_Toc132984188"/>
      <w:bookmarkStart w:id="796" w:name="_Toc164201776"/>
      <w:r w:rsidRPr="00E31C12">
        <w:rPr>
          <w:rFonts w:ascii="Arial" w:hAnsi="Arial" w:cs="Arial"/>
          <w:b/>
          <w:color w:val="auto"/>
          <w:sz w:val="24"/>
          <w:szCs w:val="24"/>
          <w:lang w:val="ru-RU"/>
        </w:rPr>
        <w:t>7.5. Обоснование предлагаемых для строительства источников тепловой энергии (котельных) для обеспечения перспективных тепловых нагрузок</w:t>
      </w:r>
      <w:bookmarkEnd w:id="795"/>
      <w:bookmarkEnd w:id="796"/>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Строительство источников тепловой энергии (котельных) для обеспечения перспективных тепловых нагрузок не запланировано.</w:t>
      </w:r>
    </w:p>
    <w:p w:rsidR="005C28CC" w:rsidRPr="00E31C12" w:rsidRDefault="00FE63FA">
      <w:pPr>
        <w:pStyle w:val="21"/>
        <w:spacing w:before="240" w:after="180"/>
        <w:jc w:val="both"/>
        <w:rPr>
          <w:rFonts w:ascii="Arial" w:hAnsi="Arial" w:cs="Arial"/>
          <w:b/>
          <w:color w:val="auto"/>
          <w:sz w:val="24"/>
          <w:szCs w:val="24"/>
          <w:lang w:val="ru-RU"/>
        </w:rPr>
      </w:pPr>
      <w:bookmarkStart w:id="797" w:name="_Toc524886792"/>
      <w:bookmarkStart w:id="798" w:name="_Toc72449083"/>
      <w:bookmarkStart w:id="799" w:name="_Toc132984189"/>
      <w:bookmarkStart w:id="800" w:name="_Toc164201777"/>
      <w:r w:rsidRPr="00E31C12">
        <w:rPr>
          <w:rFonts w:ascii="Arial" w:hAnsi="Arial" w:cs="Arial"/>
          <w:b/>
          <w:color w:val="auto"/>
          <w:sz w:val="24"/>
          <w:szCs w:val="24"/>
          <w:lang w:val="ru-RU"/>
        </w:rPr>
        <w:t>7.6.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w:t>
      </w:r>
      <w:r w:rsidRPr="00E31C12">
        <w:rPr>
          <w:rFonts w:ascii="Arial" w:hAnsi="Arial" w:cs="Arial"/>
          <w:b/>
          <w:color w:val="auto"/>
          <w:sz w:val="24"/>
          <w:szCs w:val="24"/>
          <w:lang w:val="ru-RU"/>
        </w:rPr>
        <w:t>с</w:t>
      </w:r>
      <w:r w:rsidRPr="00E31C12">
        <w:rPr>
          <w:rFonts w:ascii="Arial" w:hAnsi="Arial" w:cs="Arial"/>
          <w:b/>
          <w:color w:val="auto"/>
          <w:sz w:val="24"/>
          <w:szCs w:val="24"/>
          <w:lang w:val="ru-RU"/>
        </w:rPr>
        <w:t>печения перспективных приростов тепловых нагрузок</w:t>
      </w:r>
      <w:bookmarkEnd w:id="797"/>
      <w:bookmarkEnd w:id="798"/>
      <w:bookmarkEnd w:id="799"/>
      <w:bookmarkEnd w:id="800"/>
    </w:p>
    <w:p w:rsidR="005C28CC" w:rsidRPr="00E31C12" w:rsidRDefault="00FE63FA">
      <w:pPr>
        <w:spacing w:after="0" w:line="276" w:lineRule="auto"/>
        <w:jc w:val="both"/>
        <w:rPr>
          <w:rFonts w:ascii="Arial" w:hAnsi="Arial" w:cs="Arial"/>
          <w:color w:val="000000"/>
          <w:spacing w:val="3"/>
          <w:szCs w:val="24"/>
        </w:rPr>
      </w:pPr>
      <w:r w:rsidRPr="00E31C12">
        <w:rPr>
          <w:rFonts w:cs="Times New Roman"/>
          <w:color w:val="000000"/>
          <w:spacing w:val="3"/>
          <w:szCs w:val="24"/>
        </w:rPr>
        <w:tab/>
      </w:r>
      <w:r w:rsidRPr="00E31C12">
        <w:rPr>
          <w:rFonts w:ascii="Arial" w:hAnsi="Arial" w:cs="Arial"/>
          <w:color w:val="000000"/>
          <w:spacing w:val="3"/>
          <w:szCs w:val="24"/>
        </w:rPr>
        <w:t>На территории Малиновского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5C28CC" w:rsidRPr="00E31C12" w:rsidRDefault="005C28CC">
      <w:pPr>
        <w:spacing w:after="0" w:line="276" w:lineRule="auto"/>
        <w:jc w:val="both"/>
        <w:rPr>
          <w:rFonts w:ascii="Arial" w:hAnsi="Arial" w:cs="Arial"/>
          <w:color w:val="000000"/>
          <w:spacing w:val="3"/>
          <w:szCs w:val="24"/>
        </w:rPr>
      </w:pPr>
    </w:p>
    <w:p w:rsidR="005C28CC" w:rsidRPr="00E31C12" w:rsidRDefault="00FE63FA">
      <w:pPr>
        <w:pStyle w:val="21"/>
        <w:spacing w:before="240" w:after="180"/>
        <w:jc w:val="both"/>
        <w:rPr>
          <w:rFonts w:ascii="Arial" w:hAnsi="Arial" w:cs="Arial"/>
          <w:b/>
          <w:color w:val="auto"/>
          <w:sz w:val="24"/>
          <w:szCs w:val="24"/>
          <w:lang w:val="ru-RU"/>
        </w:rPr>
      </w:pPr>
      <w:bookmarkStart w:id="801" w:name="_Toc524886793"/>
      <w:bookmarkStart w:id="802" w:name="_Toc72449084"/>
      <w:bookmarkStart w:id="803" w:name="_Toc132984190"/>
      <w:bookmarkStart w:id="804" w:name="_Toc164201778"/>
      <w:r w:rsidRPr="00E31C12">
        <w:rPr>
          <w:rFonts w:ascii="Arial" w:hAnsi="Arial" w:cs="Arial"/>
          <w:b/>
          <w:color w:val="auto"/>
          <w:sz w:val="24"/>
          <w:szCs w:val="24"/>
          <w:lang w:val="ru-RU"/>
        </w:rPr>
        <w:lastRenderedPageBreak/>
        <w:t>7.7. Обоснование предложений по переоборудованию котельных в источн</w:t>
      </w:r>
      <w:r w:rsidRPr="00E31C12">
        <w:rPr>
          <w:rFonts w:ascii="Arial" w:hAnsi="Arial" w:cs="Arial"/>
          <w:b/>
          <w:color w:val="auto"/>
          <w:sz w:val="24"/>
          <w:szCs w:val="24"/>
          <w:lang w:val="ru-RU"/>
        </w:rPr>
        <w:t>и</w:t>
      </w:r>
      <w:r w:rsidRPr="00E31C12">
        <w:rPr>
          <w:rFonts w:ascii="Arial" w:hAnsi="Arial" w:cs="Arial"/>
          <w:b/>
          <w:color w:val="auto"/>
          <w:sz w:val="24"/>
          <w:szCs w:val="24"/>
          <w:lang w:val="ru-RU"/>
        </w:rPr>
        <w:t>ки тепловой энергии, функционирующие в режиме комбинированной выр</w:t>
      </w:r>
      <w:r w:rsidRPr="00E31C12">
        <w:rPr>
          <w:rFonts w:ascii="Arial" w:hAnsi="Arial" w:cs="Arial"/>
          <w:b/>
          <w:color w:val="auto"/>
          <w:sz w:val="24"/>
          <w:szCs w:val="24"/>
          <w:lang w:val="ru-RU"/>
        </w:rPr>
        <w:t>а</w:t>
      </w:r>
      <w:r w:rsidRPr="00E31C12">
        <w:rPr>
          <w:rFonts w:ascii="Arial" w:hAnsi="Arial" w:cs="Arial"/>
          <w:b/>
          <w:color w:val="auto"/>
          <w:sz w:val="24"/>
          <w:szCs w:val="24"/>
          <w:lang w:val="ru-RU"/>
        </w:rPr>
        <w:t>ботки электрической и тепловой энергии</w:t>
      </w:r>
      <w:bookmarkEnd w:id="801"/>
      <w:bookmarkEnd w:id="802"/>
      <w:r w:rsidRPr="00E31C12">
        <w:rPr>
          <w:rFonts w:ascii="Arial" w:hAnsi="Arial" w:cs="Arial"/>
          <w:b/>
          <w:color w:val="auto"/>
          <w:sz w:val="24"/>
          <w:szCs w:val="24"/>
          <w:lang w:val="ru-RU"/>
        </w:rPr>
        <w:t>,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803"/>
      <w:bookmarkEnd w:id="804"/>
    </w:p>
    <w:p w:rsidR="005C28CC" w:rsidRPr="00E31C12" w:rsidRDefault="00FE63FA">
      <w:pPr>
        <w:spacing w:after="0" w:line="276" w:lineRule="auto"/>
        <w:jc w:val="both"/>
        <w:rPr>
          <w:rFonts w:ascii="Arial" w:hAnsi="Arial" w:cs="Arial"/>
          <w:color w:val="000000"/>
          <w:spacing w:val="3"/>
          <w:szCs w:val="24"/>
        </w:rPr>
      </w:pPr>
      <w:r w:rsidRPr="00E31C12">
        <w:rPr>
          <w:rFonts w:cs="Times New Roman"/>
          <w:color w:val="000000"/>
          <w:spacing w:val="3"/>
          <w:szCs w:val="24"/>
        </w:rPr>
        <w:tab/>
      </w:r>
      <w:r w:rsidRPr="00E31C12">
        <w:rPr>
          <w:rFonts w:ascii="Arial" w:hAnsi="Arial" w:cs="Arial"/>
          <w:color w:val="000000"/>
          <w:spacing w:val="3"/>
          <w:szCs w:val="24"/>
        </w:rPr>
        <w:t>При разработке Схемы теплоснабжения Малиновского сельского посел</w:t>
      </w:r>
      <w:r w:rsidRPr="00E31C12">
        <w:rPr>
          <w:rFonts w:ascii="Arial" w:hAnsi="Arial" w:cs="Arial"/>
          <w:color w:val="000000"/>
          <w:spacing w:val="3"/>
          <w:szCs w:val="24"/>
        </w:rPr>
        <w:t>е</w:t>
      </w:r>
      <w:r w:rsidRPr="00E31C12">
        <w:rPr>
          <w:rFonts w:ascii="Arial" w:hAnsi="Arial" w:cs="Arial"/>
          <w:color w:val="000000"/>
          <w:spacing w:val="3"/>
          <w:szCs w:val="24"/>
        </w:rPr>
        <w:t>ния переоборудование котельных в источники с комбинированной выработкой тепловой и электрической энергии не предусматривается.</w:t>
      </w:r>
      <w:bookmarkStart w:id="805" w:name="_Toc512202962"/>
      <w:bookmarkStart w:id="806" w:name="_Toc524886794"/>
      <w:bookmarkStart w:id="807" w:name="_Toc72449085"/>
    </w:p>
    <w:p w:rsidR="005C28CC" w:rsidRPr="00E31C12" w:rsidRDefault="00FE63FA">
      <w:pPr>
        <w:pStyle w:val="21"/>
        <w:spacing w:before="240" w:after="180"/>
        <w:jc w:val="both"/>
        <w:rPr>
          <w:rFonts w:ascii="Arial" w:hAnsi="Arial" w:cs="Arial"/>
          <w:b/>
          <w:color w:val="auto"/>
          <w:sz w:val="24"/>
          <w:szCs w:val="24"/>
          <w:lang w:val="ru-RU"/>
        </w:rPr>
      </w:pPr>
      <w:bookmarkStart w:id="808" w:name="_Toc132984191"/>
      <w:bookmarkStart w:id="809" w:name="_Toc164201779"/>
      <w:r w:rsidRPr="00E31C12">
        <w:rPr>
          <w:rFonts w:ascii="Arial" w:hAnsi="Arial" w:cs="Arial"/>
          <w:b/>
          <w:color w:val="auto"/>
          <w:sz w:val="24"/>
          <w:szCs w:val="24"/>
          <w:lang w:val="ru-RU"/>
        </w:rPr>
        <w:t xml:space="preserve">7.8. Обоснование предлагаемых для </w:t>
      </w:r>
      <w:bookmarkEnd w:id="805"/>
      <w:r w:rsidRPr="00E31C12">
        <w:rPr>
          <w:rFonts w:ascii="Arial" w:hAnsi="Arial" w:cs="Arial"/>
          <w:b/>
          <w:color w:val="auto"/>
          <w:sz w:val="24"/>
          <w:szCs w:val="24"/>
          <w:lang w:val="ru-RU"/>
        </w:rPr>
        <w:t>реконструкции и (или) модернизации котельных с увеличением зоны их действия путем включения в нее зон де</w:t>
      </w:r>
      <w:r w:rsidRPr="00E31C12">
        <w:rPr>
          <w:rFonts w:ascii="Arial" w:hAnsi="Arial" w:cs="Arial"/>
          <w:b/>
          <w:color w:val="auto"/>
          <w:sz w:val="24"/>
          <w:szCs w:val="24"/>
          <w:lang w:val="ru-RU"/>
        </w:rPr>
        <w:t>й</w:t>
      </w:r>
      <w:r w:rsidRPr="00E31C12">
        <w:rPr>
          <w:rFonts w:ascii="Arial" w:hAnsi="Arial" w:cs="Arial"/>
          <w:b/>
          <w:color w:val="auto"/>
          <w:sz w:val="24"/>
          <w:szCs w:val="24"/>
          <w:lang w:val="ru-RU"/>
        </w:rPr>
        <w:t>ствия существующих источников тепловой энергии</w:t>
      </w:r>
      <w:bookmarkEnd w:id="806"/>
      <w:bookmarkEnd w:id="807"/>
      <w:bookmarkEnd w:id="808"/>
      <w:bookmarkEnd w:id="809"/>
    </w:p>
    <w:p w:rsidR="005C28CC" w:rsidRPr="00E31C12" w:rsidRDefault="00FE63FA">
      <w:pPr>
        <w:spacing w:after="0" w:line="276" w:lineRule="auto"/>
        <w:jc w:val="both"/>
        <w:rPr>
          <w:rFonts w:ascii="Arial" w:hAnsi="Arial" w:cs="Arial"/>
          <w:b/>
          <w:szCs w:val="24"/>
        </w:rPr>
      </w:pPr>
      <w:r w:rsidRPr="00E31C12">
        <w:rPr>
          <w:rFonts w:ascii="Arial" w:hAnsi="Arial" w:cs="Arial"/>
          <w:color w:val="000000"/>
          <w:spacing w:val="3"/>
          <w:szCs w:val="24"/>
        </w:rPr>
        <w:tab/>
        <w:t>В рамках Схемы теплоснабжения не планируется реконструкция и (или) модернизация котельных с увеличением зоны их действия путем включения в нее зон действия с</w:t>
      </w:r>
      <w:bookmarkStart w:id="810" w:name="_Toc524886795"/>
      <w:bookmarkStart w:id="811" w:name="_Toc72449086"/>
      <w:bookmarkStart w:id="812" w:name="_Toc132984193"/>
      <w:bookmarkStart w:id="813" w:name="_Toc164201780"/>
      <w:r w:rsidRPr="00E31C12">
        <w:rPr>
          <w:rFonts w:ascii="Arial" w:hAnsi="Arial" w:cs="Arial"/>
          <w:color w:val="000000"/>
          <w:spacing w:val="3"/>
          <w:szCs w:val="24"/>
        </w:rPr>
        <w:t>уществующих источников тепловой энергии.</w:t>
      </w:r>
    </w:p>
    <w:p w:rsidR="005C28CC" w:rsidRPr="00E31C12" w:rsidRDefault="00FE63FA">
      <w:pPr>
        <w:pStyle w:val="21"/>
        <w:spacing w:before="240" w:after="180"/>
        <w:jc w:val="both"/>
        <w:rPr>
          <w:rFonts w:ascii="Arial" w:hAnsi="Arial" w:cs="Arial"/>
          <w:b/>
          <w:color w:val="auto"/>
          <w:sz w:val="24"/>
          <w:szCs w:val="24"/>
          <w:lang w:val="ru-RU"/>
        </w:rPr>
      </w:pPr>
      <w:r w:rsidRPr="00E31C12">
        <w:rPr>
          <w:rFonts w:ascii="Arial" w:hAnsi="Arial" w:cs="Arial"/>
          <w:b/>
          <w:color w:val="auto"/>
          <w:sz w:val="24"/>
          <w:szCs w:val="24"/>
          <w:lang w:val="ru-RU"/>
        </w:rPr>
        <w:t>7.9. Обоснование предлагаемых для перевода в пиковый режим работы к</w:t>
      </w:r>
      <w:r w:rsidRPr="00E31C12">
        <w:rPr>
          <w:rFonts w:ascii="Arial" w:hAnsi="Arial" w:cs="Arial"/>
          <w:b/>
          <w:color w:val="auto"/>
          <w:sz w:val="24"/>
          <w:szCs w:val="24"/>
          <w:lang w:val="ru-RU"/>
        </w:rPr>
        <w:t>о</w:t>
      </w:r>
      <w:r w:rsidRPr="00E31C12">
        <w:rPr>
          <w:rFonts w:ascii="Arial" w:hAnsi="Arial" w:cs="Arial"/>
          <w:b/>
          <w:color w:val="auto"/>
          <w:sz w:val="24"/>
          <w:szCs w:val="24"/>
          <w:lang w:val="ru-RU"/>
        </w:rPr>
        <w:t>тельных по отношению к источникам тепловой энергии, функционирующим в режиме комбинированной выработки электрической и тепловой энергии</w:t>
      </w:r>
      <w:bookmarkEnd w:id="810"/>
      <w:bookmarkEnd w:id="811"/>
      <w:bookmarkEnd w:id="812"/>
      <w:bookmarkEnd w:id="813"/>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Предложения по переводу котельных в пиковый режим работы по отн</w:t>
      </w:r>
      <w:r w:rsidRPr="00E31C12">
        <w:rPr>
          <w:rFonts w:ascii="Arial" w:hAnsi="Arial" w:cs="Arial"/>
          <w:color w:val="000000"/>
          <w:spacing w:val="3"/>
          <w:szCs w:val="24"/>
        </w:rPr>
        <w:t>о</w:t>
      </w:r>
      <w:r w:rsidRPr="00E31C12">
        <w:rPr>
          <w:rFonts w:ascii="Arial" w:hAnsi="Arial" w:cs="Arial"/>
          <w:color w:val="000000"/>
          <w:spacing w:val="3"/>
          <w:szCs w:val="24"/>
        </w:rPr>
        <w:t>шению к источникам тепловой энергии, функционирующих в режиме комбинир</w:t>
      </w:r>
      <w:r w:rsidRPr="00E31C12">
        <w:rPr>
          <w:rFonts w:ascii="Arial" w:hAnsi="Arial" w:cs="Arial"/>
          <w:color w:val="000000"/>
          <w:spacing w:val="3"/>
          <w:szCs w:val="24"/>
        </w:rPr>
        <w:t>о</w:t>
      </w:r>
      <w:r w:rsidRPr="00E31C12">
        <w:rPr>
          <w:rFonts w:ascii="Arial" w:hAnsi="Arial" w:cs="Arial"/>
          <w:color w:val="000000"/>
          <w:spacing w:val="3"/>
          <w:szCs w:val="24"/>
        </w:rPr>
        <w:t>ванной выработки электрической и тепловой энергии, отсутствуют.</w:t>
      </w:r>
    </w:p>
    <w:p w:rsidR="005C28CC" w:rsidRPr="00E31C12" w:rsidRDefault="00FE63FA">
      <w:pPr>
        <w:pStyle w:val="21"/>
        <w:spacing w:before="240" w:after="180"/>
        <w:jc w:val="both"/>
        <w:rPr>
          <w:rFonts w:ascii="Arial" w:hAnsi="Arial" w:cs="Arial"/>
          <w:b/>
          <w:color w:val="auto"/>
          <w:sz w:val="24"/>
          <w:szCs w:val="24"/>
          <w:lang w:val="ru-RU"/>
        </w:rPr>
      </w:pPr>
      <w:bookmarkStart w:id="814" w:name="_Toc72449087"/>
      <w:bookmarkStart w:id="815" w:name="_Toc132984194"/>
      <w:bookmarkStart w:id="816" w:name="_Toc164201781"/>
      <w:bookmarkStart w:id="817" w:name="_Toc524886796"/>
      <w:r w:rsidRPr="00E31C12">
        <w:rPr>
          <w:rFonts w:ascii="Arial" w:hAnsi="Arial" w:cs="Arial"/>
          <w:b/>
          <w:color w:val="auto"/>
          <w:sz w:val="24"/>
          <w:szCs w:val="24"/>
          <w:lang w:val="ru-RU"/>
        </w:rPr>
        <w:t>7.10. Обоснование предложений по расширению зон действия действующих источников тепловой энергии, функционирующих в режиме комбинирова</w:t>
      </w:r>
      <w:r w:rsidRPr="00E31C12">
        <w:rPr>
          <w:rFonts w:ascii="Arial" w:hAnsi="Arial" w:cs="Arial"/>
          <w:b/>
          <w:color w:val="auto"/>
          <w:sz w:val="24"/>
          <w:szCs w:val="24"/>
          <w:lang w:val="ru-RU"/>
        </w:rPr>
        <w:t>н</w:t>
      </w:r>
      <w:r w:rsidRPr="00E31C12">
        <w:rPr>
          <w:rFonts w:ascii="Arial" w:hAnsi="Arial" w:cs="Arial"/>
          <w:b/>
          <w:color w:val="auto"/>
          <w:sz w:val="24"/>
          <w:szCs w:val="24"/>
          <w:lang w:val="ru-RU"/>
        </w:rPr>
        <w:t>ной выработки электрической и тепловой энергии</w:t>
      </w:r>
      <w:bookmarkEnd w:id="814"/>
      <w:bookmarkEnd w:id="815"/>
      <w:bookmarkEnd w:id="816"/>
    </w:p>
    <w:p w:rsidR="005C28CC" w:rsidRPr="00E31C12" w:rsidRDefault="00FE63FA">
      <w:pPr>
        <w:spacing w:after="0" w:line="276" w:lineRule="auto"/>
        <w:ind w:firstLine="709"/>
        <w:jc w:val="both"/>
        <w:rPr>
          <w:rFonts w:ascii="Arial" w:hAnsi="Arial" w:cs="Arial"/>
          <w:color w:val="000000"/>
          <w:spacing w:val="3"/>
          <w:szCs w:val="24"/>
        </w:rPr>
      </w:pPr>
      <w:bookmarkStart w:id="818" w:name="_Toc72449089"/>
      <w:bookmarkStart w:id="819" w:name="_Toc132984195"/>
      <w:bookmarkStart w:id="820" w:name="_Toc164201782"/>
      <w:r w:rsidRPr="00E31C12">
        <w:rPr>
          <w:rFonts w:ascii="Arial" w:hAnsi="Arial" w:cs="Arial"/>
          <w:color w:val="000000"/>
          <w:spacing w:val="3"/>
          <w:szCs w:val="24"/>
        </w:rPr>
        <w:t>На территории Малиновского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5C28CC" w:rsidRPr="00E31C12" w:rsidRDefault="00FE63FA">
      <w:pPr>
        <w:pStyle w:val="21"/>
        <w:spacing w:before="240" w:after="180"/>
        <w:jc w:val="both"/>
        <w:rPr>
          <w:rFonts w:ascii="Arial" w:hAnsi="Arial" w:cs="Arial"/>
          <w:b/>
          <w:color w:val="auto"/>
          <w:sz w:val="24"/>
          <w:szCs w:val="24"/>
          <w:lang w:val="ru-RU"/>
        </w:rPr>
      </w:pPr>
      <w:r w:rsidRPr="00E31C12">
        <w:rPr>
          <w:rFonts w:ascii="Arial" w:hAnsi="Arial" w:cs="Arial"/>
          <w:b/>
          <w:color w:val="auto"/>
          <w:sz w:val="24"/>
          <w:szCs w:val="24"/>
          <w:lang w:val="ru-RU"/>
        </w:rPr>
        <w:t>7.11. Обоснование предлагаемых для строительства и реконструкции к</w:t>
      </w:r>
      <w:r w:rsidRPr="00E31C12">
        <w:rPr>
          <w:rFonts w:ascii="Arial" w:hAnsi="Arial" w:cs="Arial"/>
          <w:b/>
          <w:color w:val="auto"/>
          <w:sz w:val="24"/>
          <w:szCs w:val="24"/>
          <w:lang w:val="ru-RU"/>
        </w:rPr>
        <w:t>о</w:t>
      </w:r>
      <w:r w:rsidRPr="00E31C12">
        <w:rPr>
          <w:rFonts w:ascii="Arial" w:hAnsi="Arial" w:cs="Arial"/>
          <w:b/>
          <w:color w:val="auto"/>
          <w:sz w:val="24"/>
          <w:szCs w:val="24"/>
          <w:lang w:val="ru-RU"/>
        </w:rPr>
        <w:t>тельных для обеспечения надежности теплоснабжения потребителей</w:t>
      </w:r>
      <w:bookmarkEnd w:id="817"/>
      <w:bookmarkEnd w:id="818"/>
      <w:bookmarkEnd w:id="819"/>
      <w:bookmarkEnd w:id="820"/>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В рамках Схемы теплоснабжения Малиновского сельского поселения предлагается реконструкция существующих источников тепловой энергии (табл. </w:t>
      </w:r>
      <w:fldSimple w:instr=" REF _Ref114674241 \h  \* MERGEFORMAT ">
        <w:r w:rsidR="00CE464D" w:rsidRPr="00CE464D">
          <w:rPr>
            <w:rFonts w:ascii="Arial" w:hAnsi="Arial" w:cs="Arial"/>
            <w:vanish/>
          </w:rPr>
          <w:t xml:space="preserve">Таблица </w:t>
        </w:r>
        <w:r w:rsidR="00CE464D">
          <w:rPr>
            <w:rFonts w:ascii="Arial" w:hAnsi="Arial" w:cs="Arial"/>
          </w:rPr>
          <w:t>43</w:t>
        </w:r>
      </w:fldSimple>
      <w:fldSimple w:instr=" REF _Ref114674241 \h  \* MERGEFORMAT ">
        <w:r w:rsidR="00CE464D" w:rsidRPr="00CE464D">
          <w:rPr>
            <w:rFonts w:ascii="Arial" w:hAnsi="Arial" w:cs="Arial"/>
            <w:vanish/>
          </w:rPr>
          <w:t>Таблица 43</w:t>
        </w:r>
      </w:fldSimple>
      <w:r w:rsidRPr="00E31C12">
        <w:rPr>
          <w:rFonts w:ascii="Arial" w:hAnsi="Arial" w:cs="Arial"/>
          <w:color w:val="000000"/>
          <w:spacing w:val="3"/>
          <w:szCs w:val="24"/>
        </w:rPr>
        <w:t>).</w:t>
      </w:r>
    </w:p>
    <w:p w:rsidR="005C28CC" w:rsidRPr="00E31C12" w:rsidRDefault="00FE63FA">
      <w:pPr>
        <w:rPr>
          <w:rFonts w:asciiTheme="minorHAnsi" w:hAnsiTheme="minorHAnsi"/>
          <w:sz w:val="22"/>
        </w:rPr>
      </w:pPr>
      <w:r w:rsidRPr="00E31C12">
        <w:rPr>
          <w:rFonts w:asciiTheme="minorHAnsi" w:hAnsiTheme="minorHAnsi"/>
          <w:sz w:val="22"/>
        </w:rPr>
        <w:br w:type="page" w:clear="all"/>
      </w:r>
    </w:p>
    <w:p w:rsidR="005C28CC" w:rsidRPr="00E31C12" w:rsidRDefault="005C28CC">
      <w:pPr>
        <w:rPr>
          <w:rFonts w:asciiTheme="minorHAnsi" w:hAnsiTheme="minorHAnsi"/>
          <w:sz w:val="22"/>
        </w:rPr>
        <w:sectPr w:rsidR="005C28CC" w:rsidRPr="00E31C12">
          <w:headerReference w:type="default" r:id="rId67"/>
          <w:footerReference w:type="default" r:id="rId68"/>
          <w:pgSz w:w="11906" w:h="16838"/>
          <w:pgMar w:top="1134" w:right="851" w:bottom="1134" w:left="1701" w:header="709" w:footer="709" w:gutter="0"/>
          <w:cols w:space="708"/>
          <w:docGrid w:linePitch="360"/>
        </w:sectPr>
      </w:pPr>
    </w:p>
    <w:p w:rsidR="005C28CC" w:rsidRPr="00E31C12" w:rsidRDefault="00FE63FA">
      <w:pPr>
        <w:pStyle w:val="affff1"/>
        <w:keepNext/>
        <w:spacing w:line="276" w:lineRule="auto"/>
        <w:rPr>
          <w:rFonts w:ascii="Arial" w:eastAsia="BatangChe" w:hAnsi="Arial" w:cs="Arial"/>
          <w:szCs w:val="24"/>
        </w:rPr>
      </w:pPr>
      <w:bookmarkStart w:id="821" w:name="_Ref114674241"/>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43</w:t>
      </w:r>
      <w:r w:rsidR="009118DF" w:rsidRPr="00E31C12">
        <w:rPr>
          <w:rFonts w:ascii="Arial" w:hAnsi="Arial" w:cs="Arial"/>
        </w:rPr>
        <w:fldChar w:fldCharType="end"/>
      </w:r>
      <w:bookmarkEnd w:id="821"/>
      <w:r w:rsidRPr="00E31C12">
        <w:rPr>
          <w:rFonts w:ascii="Arial" w:eastAsia="BatangChe" w:hAnsi="Arial" w:cs="Arial"/>
          <w:szCs w:val="24"/>
        </w:rPr>
        <w:t>– Предложения по реконструкции котельных</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1984"/>
        <w:gridCol w:w="1668"/>
        <w:gridCol w:w="1418"/>
        <w:gridCol w:w="2409"/>
        <w:gridCol w:w="3686"/>
        <w:gridCol w:w="3544"/>
      </w:tblGrid>
      <w:tr w:rsidR="005C28CC" w:rsidRPr="00E31C12">
        <w:trPr>
          <w:trHeight w:val="20"/>
          <w:tblHeader/>
        </w:trPr>
        <w:tc>
          <w:tcPr>
            <w:tcW w:w="454" w:type="dxa"/>
            <w:shd w:val="clear" w:color="auto" w:fill="F2F2F2" w:themeFill="background1" w:themeFillShade="F2"/>
            <w:noWrap/>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 п/п</w:t>
            </w:r>
          </w:p>
        </w:tc>
        <w:tc>
          <w:tcPr>
            <w:tcW w:w="1984" w:type="dxa"/>
            <w:shd w:val="clear" w:color="auto" w:fill="F2F2F2" w:themeFill="background1" w:themeFillShade="F2"/>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Наименование м</w:t>
            </w:r>
            <w:r w:rsidRPr="00E31C12">
              <w:rPr>
                <w:rFonts w:ascii="Arial" w:eastAsia="Calibri" w:hAnsi="Arial" w:cs="Arial"/>
                <w:b/>
                <w:sz w:val="18"/>
                <w:szCs w:val="18"/>
              </w:rPr>
              <w:t>е</w:t>
            </w:r>
            <w:r w:rsidRPr="00E31C12">
              <w:rPr>
                <w:rFonts w:ascii="Arial" w:eastAsia="Calibri" w:hAnsi="Arial" w:cs="Arial"/>
                <w:b/>
                <w:sz w:val="18"/>
                <w:szCs w:val="18"/>
              </w:rPr>
              <w:t>роприятий</w:t>
            </w:r>
          </w:p>
        </w:tc>
        <w:tc>
          <w:tcPr>
            <w:tcW w:w="1668" w:type="dxa"/>
            <w:shd w:val="clear" w:color="auto" w:fill="F2F2F2" w:themeFill="background1" w:themeFillShade="F2"/>
            <w:noWrap/>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Описание и м</w:t>
            </w:r>
            <w:r w:rsidRPr="00E31C12">
              <w:rPr>
                <w:rFonts w:ascii="Arial" w:eastAsia="Calibri" w:hAnsi="Arial" w:cs="Arial"/>
                <w:b/>
                <w:sz w:val="18"/>
                <w:szCs w:val="18"/>
              </w:rPr>
              <w:t>е</w:t>
            </w:r>
            <w:r w:rsidRPr="00E31C12">
              <w:rPr>
                <w:rFonts w:ascii="Arial" w:eastAsia="Calibri" w:hAnsi="Arial" w:cs="Arial"/>
                <w:b/>
                <w:sz w:val="18"/>
                <w:szCs w:val="18"/>
              </w:rPr>
              <w:t>сторасположение объекта</w:t>
            </w:r>
          </w:p>
        </w:tc>
        <w:tc>
          <w:tcPr>
            <w:tcW w:w="1418" w:type="dxa"/>
            <w:shd w:val="clear" w:color="auto" w:fill="F2F2F2" w:themeFill="background1" w:themeFillShade="F2"/>
            <w:noWrap/>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Период реал</w:t>
            </w:r>
            <w:r w:rsidRPr="00E31C12">
              <w:rPr>
                <w:rFonts w:ascii="Arial" w:eastAsia="Calibri" w:hAnsi="Arial" w:cs="Arial"/>
                <w:b/>
                <w:sz w:val="18"/>
                <w:szCs w:val="18"/>
              </w:rPr>
              <w:t>и</w:t>
            </w:r>
            <w:r w:rsidRPr="00E31C12">
              <w:rPr>
                <w:rFonts w:ascii="Arial" w:eastAsia="Calibri" w:hAnsi="Arial" w:cs="Arial"/>
                <w:b/>
                <w:sz w:val="18"/>
                <w:szCs w:val="18"/>
              </w:rPr>
              <w:t>зации проекта</w:t>
            </w:r>
          </w:p>
        </w:tc>
        <w:tc>
          <w:tcPr>
            <w:tcW w:w="2409" w:type="dxa"/>
            <w:shd w:val="clear" w:color="auto" w:fill="F2F2F2" w:themeFill="background1" w:themeFillShade="F2"/>
            <w:noWrap/>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Финансовая потребность в реализацию меропри</w:t>
            </w:r>
            <w:r w:rsidRPr="00E31C12">
              <w:rPr>
                <w:rFonts w:ascii="Arial" w:eastAsia="Calibri" w:hAnsi="Arial" w:cs="Arial"/>
                <w:b/>
                <w:sz w:val="18"/>
                <w:szCs w:val="18"/>
              </w:rPr>
              <w:t>я</w:t>
            </w:r>
            <w:r w:rsidRPr="00E31C12">
              <w:rPr>
                <w:rFonts w:ascii="Arial" w:eastAsia="Calibri" w:hAnsi="Arial" w:cs="Arial"/>
                <w:b/>
                <w:sz w:val="18"/>
                <w:szCs w:val="18"/>
              </w:rPr>
              <w:t>тий, тыс. руб. (без НДС)</w:t>
            </w:r>
          </w:p>
        </w:tc>
        <w:tc>
          <w:tcPr>
            <w:tcW w:w="3686" w:type="dxa"/>
            <w:shd w:val="clear" w:color="auto" w:fill="F2F2F2" w:themeFill="background1" w:themeFillShade="F2"/>
            <w:vAlign w:val="center"/>
          </w:tcPr>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Обоснование необходимости</w:t>
            </w:r>
          </w:p>
          <w:p w:rsidR="005C28CC" w:rsidRPr="00E31C12" w:rsidRDefault="00FE63FA">
            <w:pPr>
              <w:spacing w:after="0" w:line="240" w:lineRule="auto"/>
              <w:jc w:val="center"/>
              <w:rPr>
                <w:rFonts w:ascii="Arial" w:eastAsia="Calibri" w:hAnsi="Arial" w:cs="Arial"/>
                <w:b/>
                <w:sz w:val="18"/>
                <w:szCs w:val="18"/>
              </w:rPr>
            </w:pPr>
            <w:r w:rsidRPr="00E31C12">
              <w:rPr>
                <w:rFonts w:ascii="Arial" w:eastAsia="Calibri" w:hAnsi="Arial" w:cs="Arial"/>
                <w:b/>
                <w:sz w:val="18"/>
                <w:szCs w:val="18"/>
              </w:rPr>
              <w:t>предлагаемых реконструкций</w:t>
            </w:r>
          </w:p>
        </w:tc>
        <w:tc>
          <w:tcPr>
            <w:tcW w:w="3544" w:type="dxa"/>
            <w:shd w:val="clear" w:color="auto" w:fill="F2F2F2" w:themeFill="background1" w:themeFillShade="F2"/>
            <w:vAlign w:val="center"/>
          </w:tcPr>
          <w:p w:rsidR="005C28CC" w:rsidRPr="00E31C12" w:rsidRDefault="00FE63FA">
            <w:pPr>
              <w:tabs>
                <w:tab w:val="left" w:pos="1800"/>
              </w:tabs>
              <w:spacing w:after="0" w:line="240" w:lineRule="auto"/>
              <w:jc w:val="center"/>
              <w:rPr>
                <w:rFonts w:ascii="Arial" w:eastAsia="Calibri" w:hAnsi="Arial" w:cs="Arial"/>
                <w:b/>
                <w:sz w:val="18"/>
                <w:szCs w:val="18"/>
              </w:rPr>
            </w:pPr>
            <w:r w:rsidRPr="00E31C12">
              <w:rPr>
                <w:rFonts w:ascii="Arial" w:eastAsia="Calibri" w:hAnsi="Arial" w:cs="Arial"/>
                <w:b/>
                <w:sz w:val="18"/>
                <w:szCs w:val="18"/>
              </w:rPr>
              <w:t>Описание предлагаемых</w:t>
            </w:r>
          </w:p>
          <w:p w:rsidR="005C28CC" w:rsidRPr="00E31C12" w:rsidRDefault="00FE63FA">
            <w:pPr>
              <w:tabs>
                <w:tab w:val="left" w:pos="1800"/>
              </w:tabs>
              <w:spacing w:after="0" w:line="240" w:lineRule="auto"/>
              <w:jc w:val="center"/>
              <w:rPr>
                <w:rFonts w:ascii="Arial" w:eastAsia="Calibri" w:hAnsi="Arial" w:cs="Arial"/>
                <w:b/>
                <w:sz w:val="18"/>
                <w:szCs w:val="18"/>
              </w:rPr>
            </w:pPr>
            <w:r w:rsidRPr="00E31C12">
              <w:rPr>
                <w:rFonts w:ascii="Arial" w:eastAsia="Calibri" w:hAnsi="Arial" w:cs="Arial"/>
                <w:b/>
                <w:sz w:val="18"/>
                <w:szCs w:val="18"/>
              </w:rPr>
              <w:t>реконструкций</w:t>
            </w:r>
          </w:p>
        </w:tc>
      </w:tr>
      <w:tr w:rsidR="005C28CC" w:rsidRPr="00E31C12">
        <w:trPr>
          <w:trHeight w:val="20"/>
        </w:trPr>
        <w:tc>
          <w:tcPr>
            <w:tcW w:w="454" w:type="dxa"/>
            <w:shd w:val="clear" w:color="auto" w:fill="auto"/>
            <w:vAlign w:val="center"/>
          </w:tcPr>
          <w:p w:rsidR="005C28CC" w:rsidRPr="00E31C12" w:rsidRDefault="00FE63FA">
            <w:pPr>
              <w:spacing w:after="0" w:line="240" w:lineRule="auto"/>
              <w:jc w:val="center"/>
              <w:rPr>
                <w:rFonts w:ascii="Arial" w:eastAsia="Calibri" w:hAnsi="Arial" w:cs="Arial"/>
                <w:sz w:val="18"/>
                <w:szCs w:val="18"/>
              </w:rPr>
            </w:pPr>
            <w:r w:rsidRPr="00E31C12">
              <w:rPr>
                <w:rFonts w:ascii="Arial" w:eastAsia="Calibri" w:hAnsi="Arial" w:cs="Arial"/>
                <w:sz w:val="18"/>
                <w:szCs w:val="18"/>
              </w:rPr>
              <w:t>1</w:t>
            </w:r>
          </w:p>
        </w:tc>
        <w:tc>
          <w:tcPr>
            <w:tcW w:w="1984" w:type="dxa"/>
            <w:shd w:val="clear" w:color="auto" w:fill="auto"/>
            <w:vAlign w:val="center"/>
          </w:tcPr>
          <w:p w:rsidR="005C28CC" w:rsidRPr="00E31C12" w:rsidRDefault="00FE63FA">
            <w:pPr>
              <w:spacing w:after="0" w:line="240" w:lineRule="auto"/>
              <w:jc w:val="center"/>
              <w:rPr>
                <w:rFonts w:ascii="Arial" w:eastAsia="Calibri" w:hAnsi="Arial" w:cs="Arial"/>
                <w:sz w:val="18"/>
                <w:szCs w:val="18"/>
              </w:rPr>
            </w:pPr>
            <w:r w:rsidRPr="00E31C12">
              <w:rPr>
                <w:rFonts w:ascii="Arial" w:hAnsi="Arial" w:cs="Arial"/>
                <w:color w:val="000000"/>
                <w:sz w:val="18"/>
                <w:szCs w:val="18"/>
              </w:rPr>
              <w:t>Реконструкция осно</w:t>
            </w:r>
            <w:r w:rsidRPr="00E31C12">
              <w:rPr>
                <w:rFonts w:ascii="Arial" w:hAnsi="Arial" w:cs="Arial"/>
                <w:color w:val="000000"/>
                <w:sz w:val="18"/>
                <w:szCs w:val="18"/>
              </w:rPr>
              <w:t>в</w:t>
            </w:r>
            <w:r w:rsidRPr="00E31C12">
              <w:rPr>
                <w:rFonts w:ascii="Arial" w:hAnsi="Arial" w:cs="Arial"/>
                <w:color w:val="000000"/>
                <w:sz w:val="18"/>
                <w:szCs w:val="18"/>
              </w:rPr>
              <w:t>ного оборудования</w:t>
            </w:r>
          </w:p>
        </w:tc>
        <w:tc>
          <w:tcPr>
            <w:tcW w:w="1668" w:type="dxa"/>
            <w:shd w:val="clear" w:color="auto" w:fill="auto"/>
            <w:noWrap/>
            <w:vAlign w:val="center"/>
          </w:tcPr>
          <w:p w:rsidR="005C28CC" w:rsidRPr="00E31C12" w:rsidRDefault="00FE63FA">
            <w:pPr>
              <w:spacing w:after="0" w:line="240" w:lineRule="auto"/>
              <w:jc w:val="center"/>
              <w:rPr>
                <w:rFonts w:ascii="Arial" w:eastAsia="Calibri" w:hAnsi="Arial" w:cs="Arial"/>
                <w:sz w:val="18"/>
                <w:szCs w:val="18"/>
              </w:rPr>
            </w:pPr>
            <w:r w:rsidRPr="00E31C12">
              <w:rPr>
                <w:rFonts w:ascii="Arial" w:hAnsi="Arial" w:cs="Arial"/>
                <w:color w:val="000000"/>
                <w:sz w:val="18"/>
                <w:szCs w:val="18"/>
              </w:rPr>
              <w:t>Борзуновка ООШ</w:t>
            </w:r>
          </w:p>
        </w:tc>
        <w:tc>
          <w:tcPr>
            <w:tcW w:w="1418" w:type="dxa"/>
            <w:shd w:val="clear" w:color="auto" w:fill="auto"/>
            <w:noWrap/>
            <w:vAlign w:val="center"/>
          </w:tcPr>
          <w:p w:rsidR="005C28CC" w:rsidRPr="00E31C12" w:rsidRDefault="00FE63FA">
            <w:pPr>
              <w:spacing w:after="0" w:line="240" w:lineRule="auto"/>
              <w:jc w:val="center"/>
              <w:rPr>
                <w:rFonts w:ascii="Arial" w:eastAsia="Calibri" w:hAnsi="Arial" w:cs="Arial"/>
                <w:sz w:val="18"/>
                <w:szCs w:val="18"/>
              </w:rPr>
            </w:pPr>
            <w:r w:rsidRPr="00E31C12">
              <w:rPr>
                <w:rFonts w:ascii="Arial" w:hAnsi="Arial" w:cs="Arial"/>
                <w:color w:val="000000"/>
                <w:sz w:val="18"/>
                <w:szCs w:val="18"/>
              </w:rPr>
              <w:t>2028</w:t>
            </w:r>
          </w:p>
        </w:tc>
        <w:tc>
          <w:tcPr>
            <w:tcW w:w="2409" w:type="dxa"/>
            <w:shd w:val="clear" w:color="auto" w:fill="auto"/>
            <w:noWrap/>
            <w:vAlign w:val="center"/>
          </w:tcPr>
          <w:p w:rsidR="005C28CC" w:rsidRPr="00E31C12" w:rsidRDefault="00FE63FA">
            <w:pPr>
              <w:spacing w:after="0" w:line="240" w:lineRule="auto"/>
              <w:jc w:val="center"/>
              <w:rPr>
                <w:rFonts w:ascii="Arial" w:hAnsi="Arial" w:cs="Arial"/>
                <w:sz w:val="18"/>
                <w:szCs w:val="18"/>
              </w:rPr>
            </w:pPr>
            <w:r w:rsidRPr="00E31C12">
              <w:rPr>
                <w:rFonts w:ascii="Arial" w:hAnsi="Arial" w:cs="Arial"/>
                <w:color w:val="000000"/>
                <w:sz w:val="18"/>
                <w:szCs w:val="18"/>
              </w:rPr>
              <w:t>880,0</w:t>
            </w:r>
          </w:p>
        </w:tc>
        <w:tc>
          <w:tcPr>
            <w:tcW w:w="3686" w:type="dxa"/>
            <w:shd w:val="clear" w:color="auto" w:fill="auto"/>
            <w:vAlign w:val="center"/>
          </w:tcPr>
          <w:p w:rsidR="005C28CC" w:rsidRPr="00E31C12" w:rsidRDefault="00FE63FA" w:rsidP="00793499">
            <w:pPr>
              <w:spacing w:after="0" w:line="240" w:lineRule="auto"/>
              <w:rPr>
                <w:rFonts w:ascii="Arial" w:hAnsi="Arial" w:cs="Arial"/>
                <w:sz w:val="18"/>
                <w:szCs w:val="18"/>
              </w:rPr>
            </w:pPr>
            <w:r w:rsidRPr="00E31C12">
              <w:rPr>
                <w:rFonts w:ascii="Arial" w:hAnsi="Arial" w:cs="Arial"/>
                <w:color w:val="000000"/>
                <w:sz w:val="18"/>
                <w:szCs w:val="18"/>
              </w:rPr>
              <w:t>Замена котельно</w:t>
            </w:r>
            <w:r w:rsidR="00793499" w:rsidRPr="00E31C12">
              <w:rPr>
                <w:rFonts w:ascii="Arial" w:hAnsi="Arial" w:cs="Arial"/>
                <w:color w:val="000000"/>
                <w:sz w:val="18"/>
                <w:szCs w:val="18"/>
              </w:rPr>
              <w:t>го</w:t>
            </w:r>
            <w:r w:rsidRPr="00E31C12">
              <w:rPr>
                <w:rFonts w:ascii="Arial" w:hAnsi="Arial" w:cs="Arial"/>
                <w:color w:val="000000"/>
                <w:sz w:val="18"/>
                <w:szCs w:val="18"/>
              </w:rPr>
              <w:t xml:space="preserve"> оборудования высокой степени износа</w:t>
            </w:r>
          </w:p>
        </w:tc>
        <w:tc>
          <w:tcPr>
            <w:tcW w:w="3544" w:type="dxa"/>
            <w:shd w:val="clear" w:color="auto" w:fill="auto"/>
            <w:vAlign w:val="center"/>
          </w:tcPr>
          <w:p w:rsidR="005C28CC" w:rsidRPr="00E31C12" w:rsidRDefault="00FE63FA" w:rsidP="00E75E8C">
            <w:pPr>
              <w:spacing w:after="0" w:line="240" w:lineRule="auto"/>
              <w:rPr>
                <w:rFonts w:ascii="Arial" w:hAnsi="Arial" w:cs="Arial"/>
                <w:sz w:val="18"/>
                <w:szCs w:val="18"/>
              </w:rPr>
            </w:pPr>
            <w:r w:rsidRPr="00E31C12">
              <w:rPr>
                <w:rFonts w:ascii="Arial" w:hAnsi="Arial" w:cs="Arial"/>
                <w:color w:val="000000"/>
                <w:sz w:val="18"/>
                <w:szCs w:val="18"/>
              </w:rPr>
              <w:t xml:space="preserve">Замена котлов КВ-0.2 </w:t>
            </w:r>
            <w:r w:rsidR="00E75E8C" w:rsidRPr="00E31C12">
              <w:rPr>
                <w:rFonts w:ascii="Arial" w:hAnsi="Arial" w:cs="Arial"/>
                <w:color w:val="000000"/>
                <w:sz w:val="18"/>
                <w:szCs w:val="18"/>
              </w:rPr>
              <w:t>–</w:t>
            </w:r>
            <w:r w:rsidRPr="00E31C12">
              <w:rPr>
                <w:rFonts w:ascii="Arial" w:hAnsi="Arial" w:cs="Arial"/>
                <w:color w:val="000000"/>
                <w:sz w:val="18"/>
                <w:szCs w:val="18"/>
              </w:rPr>
              <w:t xml:space="preserve"> 2шт.</w:t>
            </w:r>
          </w:p>
        </w:tc>
      </w:tr>
    </w:tbl>
    <w:p w:rsidR="005C28CC" w:rsidRPr="00E31C12" w:rsidRDefault="005C28CC">
      <w:pPr>
        <w:rPr>
          <w:lang w:eastAsia="ru-RU"/>
        </w:rPr>
      </w:pPr>
    </w:p>
    <w:p w:rsidR="005C28CC" w:rsidRPr="00E31C12" w:rsidRDefault="005C28CC">
      <w:pPr>
        <w:rPr>
          <w:lang w:eastAsia="ru-RU"/>
        </w:rPr>
      </w:pPr>
    </w:p>
    <w:p w:rsidR="005C28CC" w:rsidRPr="00E31C12" w:rsidRDefault="005C28CC">
      <w:pPr>
        <w:rPr>
          <w:rFonts w:asciiTheme="minorHAnsi" w:hAnsiTheme="minorHAnsi"/>
          <w:sz w:val="22"/>
        </w:rPr>
        <w:sectPr w:rsidR="005C28CC" w:rsidRPr="00E31C12">
          <w:pgSz w:w="16838" w:h="11906" w:orient="landscape"/>
          <w:pgMar w:top="1701" w:right="1134" w:bottom="851" w:left="1134" w:header="709" w:footer="709" w:gutter="0"/>
          <w:cols w:space="708"/>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822" w:name="_Toc524886798"/>
      <w:bookmarkStart w:id="823" w:name="_Toc72449090"/>
      <w:bookmarkStart w:id="824" w:name="_Toc132984209"/>
      <w:bookmarkStart w:id="825" w:name="_Toc164201783"/>
      <w:r w:rsidRPr="00E31C12">
        <w:rPr>
          <w:rFonts w:ascii="Arial" w:hAnsi="Arial" w:cs="Arial"/>
          <w:b/>
          <w:color w:val="auto"/>
          <w:sz w:val="24"/>
          <w:szCs w:val="24"/>
          <w:lang w:val="ru-RU"/>
        </w:rPr>
        <w:lastRenderedPageBreak/>
        <w:t>7.12. Обоснование предлагаемых для вывода в резерв и (или) вывода из эксплуатации котельных при передаче тепловых нагрузок на другие исто</w:t>
      </w:r>
      <w:r w:rsidRPr="00E31C12">
        <w:rPr>
          <w:rFonts w:ascii="Arial" w:hAnsi="Arial" w:cs="Arial"/>
          <w:b/>
          <w:color w:val="auto"/>
          <w:sz w:val="24"/>
          <w:szCs w:val="24"/>
          <w:lang w:val="ru-RU"/>
        </w:rPr>
        <w:t>ч</w:t>
      </w:r>
      <w:r w:rsidRPr="00E31C12">
        <w:rPr>
          <w:rFonts w:ascii="Arial" w:hAnsi="Arial" w:cs="Arial"/>
          <w:b/>
          <w:color w:val="auto"/>
          <w:sz w:val="24"/>
          <w:szCs w:val="24"/>
          <w:lang w:val="ru-RU"/>
        </w:rPr>
        <w:t>ники тепловой энергии</w:t>
      </w:r>
      <w:bookmarkEnd w:id="822"/>
      <w:bookmarkEnd w:id="823"/>
      <w:bookmarkEnd w:id="824"/>
      <w:bookmarkEnd w:id="825"/>
    </w:p>
    <w:p w:rsidR="005C28CC" w:rsidRPr="00E31C12" w:rsidRDefault="00FE63FA">
      <w:pPr>
        <w:spacing w:after="0" w:line="276" w:lineRule="auto"/>
        <w:ind w:firstLine="708"/>
        <w:jc w:val="both"/>
        <w:rPr>
          <w:rFonts w:ascii="Arial" w:hAnsi="Arial" w:cs="Arial"/>
          <w:color w:val="222222"/>
          <w:szCs w:val="24"/>
          <w:shd w:val="clear" w:color="auto" w:fill="FFFFFF"/>
        </w:rPr>
      </w:pPr>
      <w:r w:rsidRPr="00E31C12">
        <w:rPr>
          <w:rFonts w:ascii="Arial" w:hAnsi="Arial" w:cs="Arial"/>
          <w:color w:val="222222"/>
          <w:szCs w:val="24"/>
          <w:shd w:val="clear" w:color="auto" w:fill="FFFFFF"/>
        </w:rPr>
        <w:t>В рамках Схемы теплоснабжения не предлагается вывод из эксплуатации котельных с передачей нагрузки на другие источники тепловой энергии.</w:t>
      </w:r>
    </w:p>
    <w:p w:rsidR="005C28CC" w:rsidRPr="00E31C12" w:rsidRDefault="00FE63FA">
      <w:pPr>
        <w:pStyle w:val="21"/>
        <w:spacing w:before="240" w:after="180"/>
        <w:jc w:val="both"/>
        <w:rPr>
          <w:rFonts w:ascii="Arial" w:hAnsi="Arial" w:cs="Arial"/>
          <w:b/>
          <w:color w:val="auto"/>
          <w:sz w:val="24"/>
          <w:szCs w:val="24"/>
          <w:lang w:val="ru-RU"/>
        </w:rPr>
      </w:pPr>
      <w:bookmarkStart w:id="826" w:name="_Toc524886799"/>
      <w:bookmarkStart w:id="827" w:name="_Toc72449091"/>
      <w:bookmarkStart w:id="828" w:name="_Toc132984210"/>
      <w:bookmarkStart w:id="829" w:name="_Toc164201784"/>
      <w:r w:rsidRPr="00E31C12">
        <w:rPr>
          <w:rFonts w:ascii="Arial" w:hAnsi="Arial" w:cs="Arial"/>
          <w:b/>
          <w:color w:val="auto"/>
          <w:sz w:val="24"/>
          <w:szCs w:val="24"/>
          <w:lang w:val="ru-RU"/>
        </w:rPr>
        <w:t>7.13. Обоснование организации индивидуального теплоснабжения в зонах застройки поселения малоэтажными жилыми зданиями</w:t>
      </w:r>
      <w:bookmarkEnd w:id="826"/>
      <w:bookmarkEnd w:id="827"/>
      <w:bookmarkEnd w:id="828"/>
      <w:bookmarkEnd w:id="829"/>
    </w:p>
    <w:p w:rsidR="005C28CC" w:rsidRPr="00E31C12" w:rsidRDefault="00FE63FA">
      <w:pPr>
        <w:spacing w:after="0" w:line="276" w:lineRule="auto"/>
        <w:ind w:firstLine="708"/>
        <w:jc w:val="both"/>
        <w:rPr>
          <w:rFonts w:ascii="Arial" w:hAnsi="Arial" w:cs="Arial"/>
          <w:color w:val="222222"/>
          <w:szCs w:val="24"/>
          <w:shd w:val="clear" w:color="auto" w:fill="FFFFFF"/>
        </w:rPr>
      </w:pPr>
      <w:r w:rsidRPr="00E31C12">
        <w:rPr>
          <w:rFonts w:ascii="Arial" w:hAnsi="Arial" w:cs="Arial"/>
          <w:color w:val="222222"/>
          <w:szCs w:val="24"/>
          <w:shd w:val="clear" w:color="auto" w:fill="FFFFFF"/>
        </w:rPr>
        <w:t>Теплоснабжение индивидуальных жилых строений в соответствующих з</w:t>
      </w:r>
      <w:r w:rsidRPr="00E31C12">
        <w:rPr>
          <w:rFonts w:ascii="Arial" w:hAnsi="Arial" w:cs="Arial"/>
          <w:color w:val="222222"/>
          <w:szCs w:val="24"/>
          <w:shd w:val="clear" w:color="auto" w:fill="FFFFFF"/>
        </w:rPr>
        <w:t>о</w:t>
      </w:r>
      <w:r w:rsidRPr="00E31C12">
        <w:rPr>
          <w:rFonts w:ascii="Arial" w:hAnsi="Arial" w:cs="Arial"/>
          <w:color w:val="222222"/>
          <w:szCs w:val="24"/>
          <w:shd w:val="clear" w:color="auto" w:fill="FFFFFF"/>
        </w:rPr>
        <w:t>нах застройки планируется осуществлять за счет организации индивидуального теплоснабжения.</w:t>
      </w:r>
    </w:p>
    <w:p w:rsidR="005C28CC" w:rsidRPr="00E31C12" w:rsidRDefault="00FE63FA">
      <w:pPr>
        <w:pStyle w:val="21"/>
        <w:spacing w:before="240" w:after="180"/>
        <w:jc w:val="both"/>
        <w:rPr>
          <w:rFonts w:ascii="Arial" w:hAnsi="Arial" w:cs="Arial"/>
          <w:b/>
          <w:color w:val="auto"/>
          <w:sz w:val="24"/>
          <w:szCs w:val="24"/>
          <w:lang w:val="ru-RU"/>
        </w:rPr>
      </w:pPr>
      <w:bookmarkStart w:id="830" w:name="_Toc524886800"/>
      <w:bookmarkStart w:id="831" w:name="_Toc72449092"/>
      <w:bookmarkStart w:id="832" w:name="_Toc132984211"/>
      <w:bookmarkStart w:id="833" w:name="_Toc164201785"/>
      <w:r w:rsidRPr="00E31C12">
        <w:rPr>
          <w:rFonts w:ascii="Arial" w:hAnsi="Arial" w:cs="Arial"/>
          <w:b/>
          <w:color w:val="auto"/>
          <w:sz w:val="24"/>
          <w:szCs w:val="24"/>
          <w:lang w:val="ru-RU"/>
        </w:rPr>
        <w:t>7.14. Обоснование перспективных балансов производства и потребления тепловой мощности источников тепловой энергии и теплоносителя</w:t>
      </w:r>
      <w:bookmarkEnd w:id="830"/>
      <w:bookmarkEnd w:id="831"/>
      <w:bookmarkEnd w:id="832"/>
      <w:bookmarkEnd w:id="833"/>
    </w:p>
    <w:p w:rsidR="005C28CC" w:rsidRPr="00E31C12" w:rsidRDefault="00FE63FA">
      <w:pPr>
        <w:spacing w:line="276" w:lineRule="auto"/>
        <w:ind w:firstLine="708"/>
        <w:jc w:val="both"/>
        <w:rPr>
          <w:rFonts w:ascii="Arial" w:hAnsi="Arial" w:cs="Arial"/>
          <w:color w:val="222222"/>
          <w:szCs w:val="24"/>
          <w:shd w:val="clear" w:color="auto" w:fill="FFFFFF"/>
        </w:rPr>
      </w:pPr>
      <w:r w:rsidRPr="00E31C12">
        <w:rPr>
          <w:rFonts w:ascii="Arial" w:hAnsi="Arial" w:cs="Arial"/>
          <w:color w:val="222222"/>
          <w:szCs w:val="24"/>
          <w:shd w:val="clear" w:color="auto" w:fill="FFFFFF"/>
        </w:rPr>
        <w:t>Так как изменение тепловой мощности не запланировано, обоснование перспективных балансов производства и потребления тепловой мощности исто</w:t>
      </w:r>
      <w:r w:rsidRPr="00E31C12">
        <w:rPr>
          <w:rFonts w:ascii="Arial" w:hAnsi="Arial" w:cs="Arial"/>
          <w:color w:val="222222"/>
          <w:szCs w:val="24"/>
          <w:shd w:val="clear" w:color="auto" w:fill="FFFFFF"/>
        </w:rPr>
        <w:t>ч</w:t>
      </w:r>
      <w:r w:rsidRPr="00E31C12">
        <w:rPr>
          <w:rFonts w:ascii="Arial" w:hAnsi="Arial" w:cs="Arial"/>
          <w:color w:val="222222"/>
          <w:szCs w:val="24"/>
          <w:shd w:val="clear" w:color="auto" w:fill="FFFFFF"/>
        </w:rPr>
        <w:t>ников тепловой энергии приведены в Главе 4 «</w:t>
      </w:r>
      <w:r w:rsidRPr="00E31C12">
        <w:rPr>
          <w:rFonts w:ascii="Arial" w:eastAsia="Calibri" w:hAnsi="Arial" w:cs="Arial"/>
          <w:szCs w:val="24"/>
        </w:rPr>
        <w:t>Существующие и перспективные балансы тепловой мощности источников тепловой энергии и тепловой нагрузки потребителей</w:t>
      </w:r>
      <w:r w:rsidRPr="00E31C12">
        <w:rPr>
          <w:rFonts w:ascii="Arial" w:hAnsi="Arial" w:cs="Arial"/>
          <w:color w:val="222222"/>
          <w:szCs w:val="24"/>
          <w:shd w:val="clear" w:color="auto" w:fill="FFFFFF"/>
        </w:rPr>
        <w:t xml:space="preserve">». </w:t>
      </w:r>
    </w:p>
    <w:p w:rsidR="005C28CC" w:rsidRPr="00E31C12" w:rsidRDefault="00FE63FA">
      <w:pPr>
        <w:pStyle w:val="21"/>
        <w:spacing w:before="240" w:after="180"/>
        <w:jc w:val="both"/>
        <w:rPr>
          <w:rFonts w:ascii="Arial" w:hAnsi="Arial" w:cs="Arial"/>
          <w:b/>
          <w:color w:val="auto"/>
          <w:sz w:val="24"/>
          <w:szCs w:val="24"/>
          <w:lang w:val="ru-RU"/>
        </w:rPr>
      </w:pPr>
      <w:bookmarkStart w:id="834" w:name="_Toc524886801"/>
      <w:bookmarkStart w:id="835" w:name="_Toc72449093"/>
      <w:bookmarkStart w:id="836" w:name="_Toc132984212"/>
      <w:bookmarkStart w:id="837" w:name="_Toc164201786"/>
      <w:r w:rsidRPr="00E31C12">
        <w:rPr>
          <w:rFonts w:ascii="Arial" w:hAnsi="Arial" w:cs="Arial"/>
          <w:b/>
          <w:color w:val="auto"/>
          <w:sz w:val="24"/>
          <w:szCs w:val="24"/>
          <w:lang w:val="ru-RU"/>
        </w:rPr>
        <w:t>7.15. Анализ целесообразности ввода новых и реконструкции существу</w:t>
      </w:r>
      <w:r w:rsidRPr="00E31C12">
        <w:rPr>
          <w:rFonts w:ascii="Arial" w:hAnsi="Arial" w:cs="Arial"/>
          <w:b/>
          <w:color w:val="auto"/>
          <w:sz w:val="24"/>
          <w:szCs w:val="24"/>
          <w:lang w:val="ru-RU"/>
        </w:rPr>
        <w:t>ю</w:t>
      </w:r>
      <w:r w:rsidRPr="00E31C12">
        <w:rPr>
          <w:rFonts w:ascii="Arial" w:hAnsi="Arial" w:cs="Arial"/>
          <w:b/>
          <w:color w:val="auto"/>
          <w:sz w:val="24"/>
          <w:szCs w:val="24"/>
          <w:lang w:val="ru-RU"/>
        </w:rPr>
        <w:t>щих источников тепловой энергии с использованием возобновляемых и</w:t>
      </w:r>
      <w:r w:rsidRPr="00E31C12">
        <w:rPr>
          <w:rFonts w:ascii="Arial" w:hAnsi="Arial" w:cs="Arial"/>
          <w:b/>
          <w:color w:val="auto"/>
          <w:sz w:val="24"/>
          <w:szCs w:val="24"/>
          <w:lang w:val="ru-RU"/>
        </w:rPr>
        <w:t>с</w:t>
      </w:r>
      <w:r w:rsidRPr="00E31C12">
        <w:rPr>
          <w:rFonts w:ascii="Arial" w:hAnsi="Arial" w:cs="Arial"/>
          <w:b/>
          <w:color w:val="auto"/>
          <w:sz w:val="24"/>
          <w:szCs w:val="24"/>
          <w:lang w:val="ru-RU"/>
        </w:rPr>
        <w:t>точников энергии, а также местных видов топлива</w:t>
      </w:r>
      <w:bookmarkEnd w:id="834"/>
      <w:bookmarkEnd w:id="835"/>
      <w:bookmarkEnd w:id="836"/>
      <w:bookmarkEnd w:id="837"/>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На территории Малиновского сельского поселения отсутствуют источники тепловой энергии с использованием возобновляемых источников энергии. Ввод новых источников не предлагается.</w:t>
      </w:r>
    </w:p>
    <w:p w:rsidR="005C28CC" w:rsidRPr="00E31C12" w:rsidRDefault="00FE63FA">
      <w:pPr>
        <w:pStyle w:val="21"/>
        <w:spacing w:before="240" w:after="180"/>
        <w:jc w:val="both"/>
        <w:rPr>
          <w:rFonts w:ascii="Arial" w:hAnsi="Arial" w:cs="Arial"/>
          <w:b/>
          <w:color w:val="auto"/>
          <w:sz w:val="24"/>
          <w:szCs w:val="24"/>
          <w:lang w:val="ru-RU"/>
        </w:rPr>
      </w:pPr>
      <w:bookmarkStart w:id="838" w:name="_Toc524886802"/>
      <w:bookmarkStart w:id="839" w:name="_Toc72449094"/>
      <w:bookmarkStart w:id="840" w:name="_Toc132984213"/>
      <w:bookmarkStart w:id="841" w:name="_Toc164201787"/>
      <w:r w:rsidRPr="00E31C12">
        <w:rPr>
          <w:rFonts w:ascii="Arial" w:hAnsi="Arial" w:cs="Arial"/>
          <w:b/>
          <w:color w:val="auto"/>
          <w:sz w:val="24"/>
          <w:szCs w:val="24"/>
          <w:lang w:val="ru-RU"/>
        </w:rPr>
        <w:t>7.16. Обоснование организации теплоснабжения в производственных зонах на территории поселения</w:t>
      </w:r>
      <w:bookmarkEnd w:id="838"/>
      <w:bookmarkEnd w:id="839"/>
      <w:bookmarkEnd w:id="840"/>
      <w:bookmarkEnd w:id="841"/>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Развитие промышленности, главным образом, прогнозируется за счет и</w:t>
      </w:r>
      <w:r w:rsidRPr="00E31C12">
        <w:rPr>
          <w:rFonts w:ascii="Arial" w:hAnsi="Arial" w:cs="Arial"/>
          <w:color w:val="000000"/>
          <w:spacing w:val="3"/>
          <w:szCs w:val="24"/>
        </w:rPr>
        <w:t>с</w:t>
      </w:r>
      <w:r w:rsidRPr="00E31C12">
        <w:rPr>
          <w:rFonts w:ascii="Arial" w:hAnsi="Arial" w:cs="Arial"/>
          <w:color w:val="000000"/>
          <w:spacing w:val="3"/>
          <w:szCs w:val="24"/>
        </w:rPr>
        <w:t>пользования существующих производственных мощностей. Строительство пр</w:t>
      </w:r>
      <w:r w:rsidRPr="00E31C12">
        <w:rPr>
          <w:rFonts w:ascii="Arial" w:hAnsi="Arial" w:cs="Arial"/>
          <w:color w:val="000000"/>
          <w:spacing w:val="3"/>
          <w:szCs w:val="24"/>
        </w:rPr>
        <w:t>о</w:t>
      </w:r>
      <w:r w:rsidRPr="00E31C12">
        <w:rPr>
          <w:rFonts w:ascii="Arial" w:hAnsi="Arial" w:cs="Arial"/>
          <w:color w:val="000000"/>
          <w:spacing w:val="3"/>
          <w:szCs w:val="24"/>
        </w:rPr>
        <w:t>изводственных источников тепловой энергии не запланировано.</w:t>
      </w:r>
    </w:p>
    <w:p w:rsidR="005C28CC" w:rsidRPr="00E31C12" w:rsidRDefault="00FE63FA">
      <w:pPr>
        <w:pStyle w:val="21"/>
        <w:spacing w:before="240" w:after="180"/>
        <w:jc w:val="both"/>
        <w:rPr>
          <w:rFonts w:ascii="Arial" w:hAnsi="Arial" w:cs="Arial"/>
          <w:b/>
          <w:color w:val="auto"/>
          <w:sz w:val="24"/>
          <w:szCs w:val="24"/>
          <w:lang w:val="ru-RU"/>
        </w:rPr>
      </w:pPr>
      <w:bookmarkStart w:id="842" w:name="_Toc524886803"/>
      <w:bookmarkStart w:id="843" w:name="_Toc72449095"/>
      <w:bookmarkStart w:id="844" w:name="_Toc132984214"/>
      <w:bookmarkStart w:id="845" w:name="_Toc164201788"/>
      <w:r w:rsidRPr="00E31C12">
        <w:rPr>
          <w:rFonts w:ascii="Arial" w:hAnsi="Arial" w:cs="Arial"/>
          <w:b/>
          <w:color w:val="auto"/>
          <w:sz w:val="24"/>
          <w:szCs w:val="24"/>
          <w:lang w:val="ru-RU"/>
        </w:rPr>
        <w:t>7.17. Результаты расчетов радиуса эффективного теплоснабжения</w:t>
      </w:r>
      <w:bookmarkEnd w:id="842"/>
      <w:bookmarkEnd w:id="843"/>
      <w:bookmarkEnd w:id="844"/>
      <w:bookmarkEnd w:id="845"/>
    </w:p>
    <w:p w:rsidR="005C28CC" w:rsidRPr="00E31C12" w:rsidRDefault="00FE63FA">
      <w:pPr>
        <w:spacing w:after="0" w:line="276" w:lineRule="auto"/>
        <w:ind w:firstLine="708"/>
        <w:jc w:val="both"/>
        <w:rPr>
          <w:rFonts w:ascii="Arial" w:hAnsi="Arial" w:cs="Arial"/>
          <w:szCs w:val="24"/>
          <w:lang w:eastAsia="ru-RU"/>
        </w:rPr>
      </w:pPr>
      <w:r w:rsidRPr="00E31C12">
        <w:rPr>
          <w:rFonts w:ascii="Arial" w:hAnsi="Arial" w:cs="Arial"/>
          <w:szCs w:val="24"/>
          <w:lang w:eastAsia="ru-RU"/>
        </w:rPr>
        <w:t>Показатели эффективности теплоснабжения рассчитаны в Части 4 Главы 1.</w:t>
      </w:r>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ind w:left="0"/>
        <w:jc w:val="both"/>
        <w:rPr>
          <w:rFonts w:ascii="Arial Narrow" w:hAnsi="Arial Narrow" w:cs="Arial"/>
          <w:szCs w:val="24"/>
          <w:lang w:val="ru-RU"/>
        </w:rPr>
      </w:pPr>
      <w:bookmarkStart w:id="846" w:name="_Toc164201789"/>
      <w:r w:rsidRPr="00E31C12">
        <w:rPr>
          <w:rFonts w:ascii="Arial Narrow" w:hAnsi="Arial Narrow" w:cs="Arial"/>
          <w:szCs w:val="24"/>
          <w:lang w:val="ru-RU"/>
        </w:rPr>
        <w:lastRenderedPageBreak/>
        <w:t>ГЛАВА 8. ПРЕДЛОЖЕНИЯ ПО СТРОИТЕЛЬСТВУ, РЕКОНСТРУКЦИИ И (ИЛИ) М</w:t>
      </w:r>
      <w:r w:rsidRPr="00E31C12">
        <w:rPr>
          <w:rFonts w:ascii="Arial Narrow" w:hAnsi="Arial Narrow" w:cs="Arial"/>
          <w:szCs w:val="24"/>
          <w:lang w:val="ru-RU"/>
        </w:rPr>
        <w:t>О</w:t>
      </w:r>
      <w:r w:rsidRPr="00E31C12">
        <w:rPr>
          <w:rFonts w:ascii="Arial Narrow" w:hAnsi="Arial Narrow" w:cs="Arial"/>
          <w:szCs w:val="24"/>
          <w:lang w:val="ru-RU"/>
        </w:rPr>
        <w:t>ДЕРНИЗАЦИИ ТЕПЛОВЫХ СЕТЕЙ</w:t>
      </w:r>
      <w:bookmarkEnd w:id="846"/>
    </w:p>
    <w:p w:rsidR="005C28CC" w:rsidRPr="00E31C12" w:rsidRDefault="00FE63FA">
      <w:pPr>
        <w:pStyle w:val="21"/>
        <w:spacing w:before="240" w:after="180"/>
        <w:jc w:val="both"/>
        <w:rPr>
          <w:rFonts w:ascii="Arial" w:hAnsi="Arial" w:cs="Arial"/>
          <w:b/>
          <w:color w:val="auto"/>
          <w:sz w:val="24"/>
          <w:szCs w:val="24"/>
          <w:lang w:val="ru-RU"/>
        </w:rPr>
      </w:pPr>
      <w:bookmarkStart w:id="847" w:name="_Toc524886806"/>
      <w:bookmarkStart w:id="848" w:name="_Toc72449098"/>
      <w:bookmarkStart w:id="849" w:name="_Toc133008903"/>
      <w:bookmarkStart w:id="850" w:name="_Toc164201790"/>
      <w:r w:rsidRPr="00E31C12">
        <w:rPr>
          <w:rFonts w:ascii="Arial" w:hAnsi="Arial" w:cs="Arial"/>
          <w:b/>
          <w:color w:val="auto"/>
          <w:sz w:val="24"/>
          <w:szCs w:val="24"/>
          <w:lang w:val="ru-RU"/>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w:t>
      </w:r>
      <w:r w:rsidRPr="00E31C12">
        <w:rPr>
          <w:rFonts w:ascii="Arial" w:hAnsi="Arial" w:cs="Arial"/>
          <w:b/>
          <w:color w:val="auto"/>
          <w:sz w:val="24"/>
          <w:szCs w:val="24"/>
          <w:lang w:val="ru-RU"/>
        </w:rPr>
        <w:t>о</w:t>
      </w:r>
      <w:r w:rsidRPr="00E31C12">
        <w:rPr>
          <w:rFonts w:ascii="Arial" w:hAnsi="Arial" w:cs="Arial"/>
          <w:b/>
          <w:color w:val="auto"/>
          <w:sz w:val="24"/>
          <w:szCs w:val="24"/>
          <w:lang w:val="ru-RU"/>
        </w:rPr>
        <w:t>сти</w:t>
      </w:r>
      <w:bookmarkEnd w:id="847"/>
      <w:bookmarkEnd w:id="848"/>
      <w:bookmarkEnd w:id="849"/>
      <w:bookmarkEnd w:id="850"/>
    </w:p>
    <w:p w:rsidR="005C28CC" w:rsidRPr="00E31C12" w:rsidRDefault="00FE63FA">
      <w:pPr>
        <w:spacing w:after="0" w:line="276" w:lineRule="auto"/>
        <w:ind w:firstLine="708"/>
        <w:jc w:val="both"/>
        <w:rPr>
          <w:rFonts w:ascii="Arial" w:hAnsi="Arial" w:cs="Arial"/>
          <w:spacing w:val="3"/>
          <w:szCs w:val="24"/>
        </w:rPr>
      </w:pPr>
      <w:r w:rsidRPr="00E31C12">
        <w:rPr>
          <w:rFonts w:ascii="Arial" w:hAnsi="Arial" w:cs="Arial"/>
          <w:spacing w:val="3"/>
          <w:szCs w:val="24"/>
        </w:rPr>
        <w:t>Дефицит тепловой мощности на котельных поселения не выявлены.</w:t>
      </w:r>
    </w:p>
    <w:p w:rsidR="005C28CC" w:rsidRPr="00E31C12" w:rsidRDefault="00FE63FA">
      <w:pPr>
        <w:pStyle w:val="21"/>
        <w:spacing w:before="240" w:after="180"/>
        <w:jc w:val="both"/>
        <w:rPr>
          <w:rFonts w:ascii="Arial" w:hAnsi="Arial" w:cs="Arial"/>
          <w:b/>
          <w:color w:val="auto"/>
          <w:sz w:val="24"/>
          <w:szCs w:val="24"/>
          <w:lang w:val="ru-RU"/>
        </w:rPr>
      </w:pPr>
      <w:bookmarkStart w:id="851" w:name="_Toc524886807"/>
      <w:bookmarkStart w:id="852" w:name="_Toc72449099"/>
      <w:bookmarkStart w:id="853" w:name="_Toc133008904"/>
      <w:bookmarkStart w:id="854" w:name="_Toc164201791"/>
      <w:r w:rsidRPr="00E31C12">
        <w:rPr>
          <w:rFonts w:ascii="Arial" w:hAnsi="Arial" w:cs="Arial"/>
          <w:b/>
          <w:color w:val="auto"/>
          <w:sz w:val="24"/>
          <w:szCs w:val="24"/>
          <w:lang w:val="ru-RU"/>
        </w:rPr>
        <w:t>8.2. Предложения по строительству тепловых сетей для обеспечения пе</w:t>
      </w:r>
      <w:r w:rsidRPr="00E31C12">
        <w:rPr>
          <w:rFonts w:ascii="Arial" w:hAnsi="Arial" w:cs="Arial"/>
          <w:b/>
          <w:color w:val="auto"/>
          <w:sz w:val="24"/>
          <w:szCs w:val="24"/>
          <w:lang w:val="ru-RU"/>
        </w:rPr>
        <w:t>р</w:t>
      </w:r>
      <w:r w:rsidRPr="00E31C12">
        <w:rPr>
          <w:rFonts w:ascii="Arial" w:hAnsi="Arial" w:cs="Arial"/>
          <w:b/>
          <w:color w:val="auto"/>
          <w:sz w:val="24"/>
          <w:szCs w:val="24"/>
          <w:lang w:val="ru-RU"/>
        </w:rPr>
        <w:t>спективных приростов тепловой нагрузки под жилищную, комплексную или производственную застройку во вновь осваиваемых районах</w:t>
      </w:r>
      <w:bookmarkEnd w:id="851"/>
      <w:bookmarkEnd w:id="852"/>
      <w:bookmarkEnd w:id="853"/>
      <w:r w:rsidRPr="00E31C12">
        <w:rPr>
          <w:rFonts w:ascii="Arial" w:hAnsi="Arial" w:cs="Arial"/>
          <w:b/>
          <w:color w:val="auto"/>
          <w:sz w:val="24"/>
          <w:szCs w:val="24"/>
          <w:lang w:val="ru-RU"/>
        </w:rPr>
        <w:t>муниципал</w:t>
      </w:r>
      <w:r w:rsidRPr="00E31C12">
        <w:rPr>
          <w:rFonts w:ascii="Arial" w:hAnsi="Arial" w:cs="Arial"/>
          <w:b/>
          <w:color w:val="auto"/>
          <w:sz w:val="24"/>
          <w:szCs w:val="24"/>
          <w:lang w:val="ru-RU"/>
        </w:rPr>
        <w:t>ь</w:t>
      </w:r>
      <w:r w:rsidRPr="00E31C12">
        <w:rPr>
          <w:rFonts w:ascii="Arial" w:hAnsi="Arial" w:cs="Arial"/>
          <w:b/>
          <w:color w:val="auto"/>
          <w:sz w:val="24"/>
          <w:szCs w:val="24"/>
          <w:lang w:val="ru-RU"/>
        </w:rPr>
        <w:t>ного образования</w:t>
      </w:r>
      <w:bookmarkEnd w:id="854"/>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Новые присоединения в рамках схемы теплоснабжения не запланиров</w:t>
      </w:r>
      <w:r w:rsidRPr="00E31C12">
        <w:rPr>
          <w:rFonts w:ascii="Arial" w:hAnsi="Arial" w:cs="Arial"/>
          <w:color w:val="000000"/>
          <w:spacing w:val="3"/>
          <w:szCs w:val="24"/>
        </w:rPr>
        <w:t>а</w:t>
      </w:r>
      <w:r w:rsidRPr="00E31C12">
        <w:rPr>
          <w:rFonts w:ascii="Arial" w:hAnsi="Arial" w:cs="Arial"/>
          <w:color w:val="000000"/>
          <w:spacing w:val="3"/>
          <w:szCs w:val="24"/>
        </w:rPr>
        <w:t>ны.</w:t>
      </w:r>
      <w:bookmarkStart w:id="855" w:name="_Toc524886808"/>
      <w:bookmarkStart w:id="856" w:name="_Toc72449100"/>
    </w:p>
    <w:p w:rsidR="005C28CC" w:rsidRPr="00E31C12" w:rsidRDefault="00FE63FA">
      <w:pPr>
        <w:pStyle w:val="21"/>
        <w:spacing w:before="240" w:after="180"/>
        <w:jc w:val="both"/>
        <w:rPr>
          <w:rFonts w:ascii="Arial" w:hAnsi="Arial" w:cs="Arial"/>
          <w:b/>
          <w:color w:val="auto"/>
          <w:sz w:val="24"/>
          <w:szCs w:val="24"/>
          <w:lang w:val="ru-RU"/>
        </w:rPr>
      </w:pPr>
      <w:bookmarkStart w:id="857" w:name="_Toc133008905"/>
      <w:bookmarkStart w:id="858" w:name="_Toc164201792"/>
      <w:r w:rsidRPr="00E31C12">
        <w:rPr>
          <w:rFonts w:ascii="Arial" w:hAnsi="Arial" w:cs="Arial"/>
          <w:b/>
          <w:color w:val="auto"/>
          <w:sz w:val="24"/>
          <w:szCs w:val="24"/>
          <w:lang w:val="ru-RU"/>
        </w:rPr>
        <w:t>8.3. Предложения по строительству и реконструкции тепловых сетей, обе</w:t>
      </w:r>
      <w:r w:rsidRPr="00E31C12">
        <w:rPr>
          <w:rFonts w:ascii="Arial" w:hAnsi="Arial" w:cs="Arial"/>
          <w:b/>
          <w:color w:val="auto"/>
          <w:sz w:val="24"/>
          <w:szCs w:val="24"/>
          <w:lang w:val="ru-RU"/>
        </w:rPr>
        <w:t>с</w:t>
      </w:r>
      <w:r w:rsidRPr="00E31C12">
        <w:rPr>
          <w:rFonts w:ascii="Arial" w:hAnsi="Arial" w:cs="Arial"/>
          <w:b/>
          <w:color w:val="auto"/>
          <w:sz w:val="24"/>
          <w:szCs w:val="24"/>
          <w:lang w:val="ru-RU"/>
        </w:rPr>
        <w:t>печивающих условия, при наличии которых существует возможность пост</w:t>
      </w:r>
      <w:r w:rsidRPr="00E31C12">
        <w:rPr>
          <w:rFonts w:ascii="Arial" w:hAnsi="Arial" w:cs="Arial"/>
          <w:b/>
          <w:color w:val="auto"/>
          <w:sz w:val="24"/>
          <w:szCs w:val="24"/>
          <w:lang w:val="ru-RU"/>
        </w:rPr>
        <w:t>а</w:t>
      </w:r>
      <w:r w:rsidRPr="00E31C12">
        <w:rPr>
          <w:rFonts w:ascii="Arial" w:hAnsi="Arial" w:cs="Arial"/>
          <w:b/>
          <w:color w:val="auto"/>
          <w:sz w:val="24"/>
          <w:szCs w:val="24"/>
          <w:lang w:val="ru-RU"/>
        </w:rPr>
        <w:t>вок тепловой энергии потребителям от различных источников тепловой энергии при сохранении надежности теплоснабжения</w:t>
      </w:r>
      <w:bookmarkEnd w:id="855"/>
      <w:bookmarkEnd w:id="856"/>
      <w:bookmarkEnd w:id="857"/>
      <w:bookmarkEnd w:id="858"/>
    </w:p>
    <w:p w:rsidR="005C28CC" w:rsidRPr="00E31C12" w:rsidRDefault="00FE63FA">
      <w:pPr>
        <w:spacing w:after="0" w:line="276" w:lineRule="auto"/>
        <w:ind w:firstLine="709"/>
        <w:jc w:val="both"/>
        <w:rPr>
          <w:rFonts w:ascii="Arial" w:eastAsia="Arial" w:hAnsi="Arial" w:cs="Arial"/>
        </w:rPr>
      </w:pPr>
      <w:r w:rsidRPr="00E31C12">
        <w:rPr>
          <w:rFonts w:ascii="Arial" w:eastAsia="Arial" w:hAnsi="Arial" w:cs="Arial"/>
        </w:rPr>
        <w:t>В рамках схемы теплоснабжения не предусматривается реконструкция те</w:t>
      </w:r>
      <w:r w:rsidRPr="00E31C12">
        <w:rPr>
          <w:rFonts w:ascii="Arial" w:eastAsia="Arial" w:hAnsi="Arial" w:cs="Arial"/>
        </w:rPr>
        <w:t>п</w:t>
      </w:r>
      <w:r w:rsidRPr="00E31C12">
        <w:rPr>
          <w:rFonts w:ascii="Arial" w:eastAsia="Arial" w:hAnsi="Arial" w:cs="Arial"/>
        </w:rPr>
        <w:t>ловых сетей, обеспечивающих условия, при наличии которых существует возмо</w:t>
      </w:r>
      <w:r w:rsidRPr="00E31C12">
        <w:rPr>
          <w:rFonts w:ascii="Arial" w:eastAsia="Arial" w:hAnsi="Arial" w:cs="Arial"/>
        </w:rPr>
        <w:t>ж</w:t>
      </w:r>
      <w:r w:rsidRPr="00E31C12">
        <w:rPr>
          <w:rFonts w:ascii="Arial" w:eastAsia="Arial" w:hAnsi="Arial" w:cs="Arial"/>
        </w:rPr>
        <w:t>ность поставок тепловой энергии потребителям от различных источников тепл</w:t>
      </w:r>
      <w:r w:rsidRPr="00E31C12">
        <w:rPr>
          <w:rFonts w:ascii="Arial" w:eastAsia="Arial" w:hAnsi="Arial" w:cs="Arial"/>
        </w:rPr>
        <w:t>о</w:t>
      </w:r>
      <w:r w:rsidRPr="00E31C12">
        <w:rPr>
          <w:rFonts w:ascii="Arial" w:eastAsia="Arial" w:hAnsi="Arial" w:cs="Arial"/>
        </w:rPr>
        <w:t>вой энергии при сохранении надежности теплоснабжения.</w:t>
      </w:r>
    </w:p>
    <w:p w:rsidR="005C28CC" w:rsidRPr="00E31C12" w:rsidRDefault="00FE63FA">
      <w:pPr>
        <w:pStyle w:val="21"/>
        <w:spacing w:before="240" w:after="180"/>
        <w:jc w:val="both"/>
        <w:rPr>
          <w:rFonts w:ascii="Arial" w:hAnsi="Arial" w:cs="Arial"/>
          <w:b/>
          <w:color w:val="auto"/>
          <w:sz w:val="24"/>
          <w:szCs w:val="24"/>
          <w:lang w:val="ru-RU"/>
        </w:rPr>
      </w:pPr>
      <w:bookmarkStart w:id="859" w:name="_Toc524886809"/>
      <w:bookmarkStart w:id="860" w:name="_Toc72449101"/>
      <w:bookmarkStart w:id="861" w:name="_Toc133008906"/>
      <w:bookmarkStart w:id="862" w:name="_Toc164201793"/>
      <w:r w:rsidRPr="00E31C12">
        <w:rPr>
          <w:rFonts w:ascii="Arial" w:hAnsi="Arial" w:cs="Arial"/>
          <w:b/>
          <w:color w:val="auto"/>
          <w:sz w:val="24"/>
          <w:szCs w:val="24"/>
          <w:lang w:val="ru-RU"/>
        </w:rPr>
        <w:t>8.4. Предложения по строительству, реконструкции и (или) модернизации тепловых сетей для повышения эффективности функционирования сист</w:t>
      </w:r>
      <w:r w:rsidRPr="00E31C12">
        <w:rPr>
          <w:rFonts w:ascii="Arial" w:hAnsi="Arial" w:cs="Arial"/>
          <w:b/>
          <w:color w:val="auto"/>
          <w:sz w:val="24"/>
          <w:szCs w:val="24"/>
          <w:lang w:val="ru-RU"/>
        </w:rPr>
        <w:t>е</w:t>
      </w:r>
      <w:r w:rsidRPr="00E31C12">
        <w:rPr>
          <w:rFonts w:ascii="Arial" w:hAnsi="Arial" w:cs="Arial"/>
          <w:b/>
          <w:color w:val="auto"/>
          <w:sz w:val="24"/>
          <w:szCs w:val="24"/>
          <w:lang w:val="ru-RU"/>
        </w:rPr>
        <w:t>мы теплоснабжения, в том числе за счет перевода котельных в пиковый р</w:t>
      </w:r>
      <w:r w:rsidRPr="00E31C12">
        <w:rPr>
          <w:rFonts w:ascii="Arial" w:hAnsi="Arial" w:cs="Arial"/>
          <w:b/>
          <w:color w:val="auto"/>
          <w:sz w:val="24"/>
          <w:szCs w:val="24"/>
          <w:lang w:val="ru-RU"/>
        </w:rPr>
        <w:t>е</w:t>
      </w:r>
      <w:r w:rsidRPr="00E31C12">
        <w:rPr>
          <w:rFonts w:ascii="Arial" w:hAnsi="Arial" w:cs="Arial"/>
          <w:b/>
          <w:color w:val="auto"/>
          <w:sz w:val="24"/>
          <w:szCs w:val="24"/>
          <w:lang w:val="ru-RU"/>
        </w:rPr>
        <w:t>жим работы или ликвидации котельных</w:t>
      </w:r>
      <w:bookmarkEnd w:id="859"/>
      <w:bookmarkEnd w:id="860"/>
      <w:bookmarkEnd w:id="861"/>
      <w:bookmarkEnd w:id="862"/>
    </w:p>
    <w:p w:rsidR="005C28CC" w:rsidRPr="00E31C12" w:rsidRDefault="00FE63FA">
      <w:pPr>
        <w:spacing w:after="0" w:line="276" w:lineRule="auto"/>
        <w:ind w:firstLine="709"/>
        <w:jc w:val="both"/>
        <w:rPr>
          <w:rFonts w:ascii="Arial" w:hAnsi="Arial" w:cs="Arial"/>
          <w:spacing w:val="3"/>
          <w:szCs w:val="24"/>
        </w:rPr>
      </w:pPr>
      <w:r w:rsidRPr="00E31C12">
        <w:rPr>
          <w:rFonts w:ascii="Arial" w:hAnsi="Arial" w:cs="Arial"/>
          <w:spacing w:val="3"/>
          <w:szCs w:val="24"/>
        </w:rPr>
        <w:t>В рамках Схемы теплоснабжения не предлагается строительство тепл</w:t>
      </w:r>
      <w:r w:rsidRPr="00E31C12">
        <w:rPr>
          <w:rFonts w:ascii="Arial" w:hAnsi="Arial" w:cs="Arial"/>
          <w:spacing w:val="3"/>
          <w:szCs w:val="24"/>
        </w:rPr>
        <w:t>о</w:t>
      </w:r>
      <w:r w:rsidRPr="00E31C12">
        <w:rPr>
          <w:rFonts w:ascii="Arial" w:hAnsi="Arial" w:cs="Arial"/>
          <w:spacing w:val="3"/>
          <w:szCs w:val="24"/>
        </w:rPr>
        <w:t>вых сетей для повышения эффективности функционирования систем тепл</w:t>
      </w:r>
      <w:r w:rsidRPr="00E31C12">
        <w:rPr>
          <w:rFonts w:ascii="Arial" w:hAnsi="Arial" w:cs="Arial"/>
          <w:spacing w:val="3"/>
          <w:szCs w:val="24"/>
        </w:rPr>
        <w:t>о</w:t>
      </w:r>
      <w:r w:rsidRPr="00E31C12">
        <w:rPr>
          <w:rFonts w:ascii="Arial" w:hAnsi="Arial" w:cs="Arial"/>
          <w:spacing w:val="3"/>
          <w:szCs w:val="24"/>
        </w:rPr>
        <w:t>снабжения.</w:t>
      </w:r>
    </w:p>
    <w:p w:rsidR="005C28CC" w:rsidRPr="00E31C12" w:rsidRDefault="005C28CC">
      <w:pPr>
        <w:spacing w:after="0" w:line="276" w:lineRule="auto"/>
        <w:ind w:firstLine="709"/>
        <w:jc w:val="both"/>
        <w:rPr>
          <w:rFonts w:ascii="Arial" w:hAnsi="Arial" w:cs="Arial"/>
          <w:spacing w:val="3"/>
          <w:szCs w:val="24"/>
        </w:rPr>
      </w:pPr>
    </w:p>
    <w:p w:rsidR="005C28CC" w:rsidRPr="00E31C12" w:rsidRDefault="00FE63FA">
      <w:pPr>
        <w:pStyle w:val="21"/>
        <w:spacing w:before="240" w:after="180"/>
        <w:jc w:val="both"/>
        <w:rPr>
          <w:rFonts w:ascii="Arial" w:hAnsi="Arial" w:cs="Arial"/>
          <w:b/>
          <w:color w:val="auto"/>
          <w:sz w:val="24"/>
          <w:szCs w:val="24"/>
          <w:lang w:val="ru-RU"/>
        </w:rPr>
      </w:pPr>
      <w:bookmarkStart w:id="863" w:name="_Toc524886810"/>
      <w:bookmarkStart w:id="864" w:name="_Toc72449102"/>
      <w:bookmarkStart w:id="865" w:name="_Toc133008907"/>
      <w:bookmarkStart w:id="866" w:name="_Toc164201794"/>
      <w:r w:rsidRPr="00E31C12">
        <w:rPr>
          <w:rFonts w:ascii="Arial" w:hAnsi="Arial" w:cs="Arial"/>
          <w:b/>
          <w:color w:val="auto"/>
          <w:sz w:val="24"/>
          <w:szCs w:val="24"/>
          <w:lang w:val="ru-RU"/>
        </w:rPr>
        <w:t>8.5. Предложения по строительству и реконструкции тепловых сетей для обеспечения нормативной надежности теплоснабжения</w:t>
      </w:r>
      <w:bookmarkEnd w:id="863"/>
      <w:bookmarkEnd w:id="864"/>
      <w:bookmarkEnd w:id="865"/>
      <w:bookmarkEnd w:id="866"/>
    </w:p>
    <w:p w:rsidR="005C28CC" w:rsidRPr="00E31C12" w:rsidRDefault="005C28CC">
      <w:pPr>
        <w:spacing w:after="0" w:line="276" w:lineRule="auto"/>
        <w:ind w:firstLine="709"/>
        <w:jc w:val="both"/>
        <w:rPr>
          <w:rFonts w:ascii="Arial" w:hAnsi="Arial" w:cs="Arial"/>
          <w:spacing w:val="3"/>
          <w:szCs w:val="24"/>
        </w:rPr>
      </w:pPr>
    </w:p>
    <w:p w:rsidR="005C28CC" w:rsidRPr="00E31C12" w:rsidRDefault="00FE63FA">
      <w:pPr>
        <w:spacing w:after="0" w:line="276" w:lineRule="auto"/>
        <w:ind w:firstLine="709"/>
        <w:jc w:val="both"/>
        <w:rPr>
          <w:rFonts w:ascii="Arial" w:hAnsi="Arial" w:cs="Arial"/>
          <w:spacing w:val="3"/>
          <w:szCs w:val="24"/>
        </w:rPr>
      </w:pPr>
      <w:bookmarkStart w:id="867" w:name="_Toc524886811"/>
      <w:bookmarkStart w:id="868" w:name="_Toc72449103"/>
      <w:r w:rsidRPr="00E31C12">
        <w:rPr>
          <w:rFonts w:ascii="Arial" w:hAnsi="Arial" w:cs="Arial"/>
          <w:spacing w:val="3"/>
          <w:szCs w:val="24"/>
        </w:rPr>
        <w:t>В рамках Схемы теплоснабжения не предлагается строительство и реко</w:t>
      </w:r>
      <w:r w:rsidRPr="00E31C12">
        <w:rPr>
          <w:rFonts w:ascii="Arial" w:hAnsi="Arial" w:cs="Arial"/>
          <w:spacing w:val="3"/>
          <w:szCs w:val="24"/>
        </w:rPr>
        <w:t>н</w:t>
      </w:r>
      <w:r w:rsidRPr="00E31C12">
        <w:rPr>
          <w:rFonts w:ascii="Arial" w:hAnsi="Arial" w:cs="Arial"/>
          <w:spacing w:val="3"/>
          <w:szCs w:val="24"/>
        </w:rPr>
        <w:t>струкция тепловых сетей, подлежащих замене в связи с исчерпанием эксплу</w:t>
      </w:r>
      <w:r w:rsidRPr="00E31C12">
        <w:rPr>
          <w:rFonts w:ascii="Arial" w:hAnsi="Arial" w:cs="Arial"/>
          <w:spacing w:val="3"/>
          <w:szCs w:val="24"/>
        </w:rPr>
        <w:t>а</w:t>
      </w:r>
      <w:r w:rsidRPr="00E31C12">
        <w:rPr>
          <w:rFonts w:ascii="Arial" w:hAnsi="Arial" w:cs="Arial"/>
          <w:spacing w:val="3"/>
          <w:szCs w:val="24"/>
        </w:rPr>
        <w:t>тационного ресурса.</w:t>
      </w:r>
    </w:p>
    <w:p w:rsidR="005C28CC" w:rsidRPr="00E31C12" w:rsidRDefault="00FE63FA">
      <w:pPr>
        <w:pStyle w:val="21"/>
        <w:spacing w:before="240" w:after="180"/>
        <w:jc w:val="both"/>
        <w:rPr>
          <w:rFonts w:ascii="Arial" w:hAnsi="Arial" w:cs="Arial"/>
          <w:b/>
          <w:color w:val="auto"/>
          <w:sz w:val="24"/>
          <w:szCs w:val="24"/>
          <w:lang w:val="ru-RU"/>
        </w:rPr>
      </w:pPr>
      <w:bookmarkStart w:id="869" w:name="_Toc133008908"/>
      <w:bookmarkStart w:id="870" w:name="_Toc164201795"/>
      <w:r w:rsidRPr="00E31C12">
        <w:rPr>
          <w:rFonts w:ascii="Arial" w:hAnsi="Arial" w:cs="Arial"/>
          <w:b/>
          <w:color w:val="auto"/>
          <w:sz w:val="24"/>
          <w:szCs w:val="24"/>
          <w:lang w:val="ru-RU"/>
        </w:rPr>
        <w:lastRenderedPageBreak/>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69"/>
      <w:bookmarkEnd w:id="870"/>
    </w:p>
    <w:p w:rsidR="005C28CC" w:rsidRPr="00E31C12" w:rsidRDefault="00FE63FA">
      <w:pPr>
        <w:spacing w:after="0" w:line="276" w:lineRule="auto"/>
        <w:ind w:firstLine="709"/>
        <w:jc w:val="both"/>
        <w:rPr>
          <w:rFonts w:ascii="Arial" w:hAnsi="Arial" w:cs="Arial"/>
          <w:color w:val="000000"/>
          <w:spacing w:val="3"/>
          <w:szCs w:val="24"/>
        </w:rPr>
      </w:pPr>
      <w:r w:rsidRPr="00E31C12">
        <w:rPr>
          <w:rFonts w:ascii="Arial" w:hAnsi="Arial" w:cs="Arial"/>
          <w:color w:val="000000"/>
          <w:spacing w:val="3"/>
          <w:szCs w:val="24"/>
        </w:rPr>
        <w:t>Мероприятия по реконструкции тепловых сетей для обеспечения перспе</w:t>
      </w:r>
      <w:r w:rsidRPr="00E31C12">
        <w:rPr>
          <w:rFonts w:ascii="Arial" w:hAnsi="Arial" w:cs="Arial"/>
          <w:color w:val="000000"/>
          <w:spacing w:val="3"/>
          <w:szCs w:val="24"/>
        </w:rPr>
        <w:t>к</w:t>
      </w:r>
      <w:r w:rsidRPr="00E31C12">
        <w:rPr>
          <w:rFonts w:ascii="Arial" w:hAnsi="Arial" w:cs="Arial"/>
          <w:color w:val="000000"/>
          <w:spacing w:val="3"/>
          <w:szCs w:val="24"/>
        </w:rPr>
        <w:t>тивных приростов тепловой нагрузки определяются индивидуально после по</w:t>
      </w:r>
      <w:r w:rsidRPr="00E31C12">
        <w:rPr>
          <w:rFonts w:ascii="Arial" w:hAnsi="Arial" w:cs="Arial"/>
          <w:color w:val="000000"/>
          <w:spacing w:val="3"/>
          <w:szCs w:val="24"/>
        </w:rPr>
        <w:t>д</w:t>
      </w:r>
      <w:r w:rsidRPr="00E31C12">
        <w:rPr>
          <w:rFonts w:ascii="Arial" w:hAnsi="Arial" w:cs="Arial"/>
          <w:color w:val="000000"/>
          <w:spacing w:val="3"/>
          <w:szCs w:val="24"/>
        </w:rPr>
        <w:t xml:space="preserve">тверждения заявок на тех. присоединение. </w:t>
      </w:r>
    </w:p>
    <w:p w:rsidR="005C28CC" w:rsidRPr="00E31C12" w:rsidRDefault="00FE63FA">
      <w:pPr>
        <w:pStyle w:val="21"/>
        <w:spacing w:before="240" w:after="180"/>
        <w:jc w:val="both"/>
        <w:rPr>
          <w:rFonts w:ascii="Arial" w:hAnsi="Arial" w:cs="Arial"/>
          <w:b/>
          <w:color w:val="auto"/>
          <w:sz w:val="24"/>
          <w:szCs w:val="24"/>
          <w:lang w:val="ru-RU"/>
        </w:rPr>
      </w:pPr>
      <w:bookmarkStart w:id="871" w:name="_Toc524886812"/>
      <w:bookmarkStart w:id="872" w:name="_Toc72449104"/>
      <w:bookmarkStart w:id="873" w:name="_Toc133008909"/>
      <w:bookmarkStart w:id="874" w:name="_Toc164201796"/>
      <w:r w:rsidRPr="00E31C12">
        <w:rPr>
          <w:rFonts w:ascii="Arial" w:hAnsi="Arial" w:cs="Arial"/>
          <w:b/>
          <w:color w:val="auto"/>
          <w:sz w:val="24"/>
          <w:szCs w:val="24"/>
          <w:lang w:val="ru-RU"/>
        </w:rPr>
        <w:t>8.7. Предложения по реконструкции и (или) модернизации тепловых сетей, подлежащих замене в связи с исчерпанием эксплуатационного ресурса</w:t>
      </w:r>
      <w:bookmarkEnd w:id="871"/>
      <w:bookmarkEnd w:id="872"/>
      <w:bookmarkEnd w:id="873"/>
      <w:bookmarkEnd w:id="874"/>
    </w:p>
    <w:p w:rsidR="005C28CC" w:rsidRPr="00E31C12" w:rsidRDefault="00FE63FA">
      <w:pPr>
        <w:spacing w:after="0" w:line="276" w:lineRule="auto"/>
        <w:ind w:firstLine="709"/>
        <w:jc w:val="both"/>
        <w:rPr>
          <w:rFonts w:ascii="Arial" w:hAnsi="Arial" w:cs="Arial"/>
          <w:spacing w:val="3"/>
          <w:szCs w:val="24"/>
        </w:rPr>
      </w:pPr>
      <w:r w:rsidRPr="00E31C12">
        <w:rPr>
          <w:rFonts w:ascii="Arial" w:hAnsi="Arial" w:cs="Arial"/>
          <w:spacing w:val="3"/>
          <w:szCs w:val="24"/>
        </w:rPr>
        <w:t>В рамках Схемы теплоснабжения реконструкция тепловых сетей, подл</w:t>
      </w:r>
      <w:r w:rsidRPr="00E31C12">
        <w:rPr>
          <w:rFonts w:ascii="Arial" w:hAnsi="Arial" w:cs="Arial"/>
          <w:spacing w:val="3"/>
          <w:szCs w:val="24"/>
        </w:rPr>
        <w:t>е</w:t>
      </w:r>
      <w:r w:rsidRPr="00E31C12">
        <w:rPr>
          <w:rFonts w:ascii="Arial" w:hAnsi="Arial" w:cs="Arial"/>
          <w:spacing w:val="3"/>
          <w:szCs w:val="24"/>
        </w:rPr>
        <w:t>жащих замене в связи с исчерпанием эксплуатационного ресурса не предусмо</w:t>
      </w:r>
      <w:r w:rsidRPr="00E31C12">
        <w:rPr>
          <w:rFonts w:ascii="Arial" w:hAnsi="Arial" w:cs="Arial"/>
          <w:spacing w:val="3"/>
          <w:szCs w:val="24"/>
        </w:rPr>
        <w:t>т</w:t>
      </w:r>
      <w:r w:rsidRPr="00E31C12">
        <w:rPr>
          <w:rFonts w:ascii="Arial" w:hAnsi="Arial" w:cs="Arial"/>
          <w:spacing w:val="3"/>
          <w:szCs w:val="24"/>
        </w:rPr>
        <w:t>рена.</w:t>
      </w:r>
    </w:p>
    <w:p w:rsidR="005C28CC" w:rsidRPr="00E31C12" w:rsidRDefault="005C28CC">
      <w:pPr>
        <w:pStyle w:val="10"/>
        <w:ind w:left="0"/>
        <w:jc w:val="both"/>
        <w:rPr>
          <w:rFonts w:ascii="Arial" w:eastAsiaTheme="majorEastAsia" w:hAnsi="Arial" w:cs="Arial"/>
          <w:bCs w:val="0"/>
          <w:sz w:val="24"/>
          <w:szCs w:val="24"/>
          <w:lang w:val="ru-RU"/>
        </w:rPr>
      </w:pPr>
      <w:bookmarkStart w:id="875" w:name="_Toc524886813"/>
      <w:bookmarkStart w:id="876" w:name="_Toc72449105"/>
      <w:bookmarkStart w:id="877" w:name="_Toc133008910"/>
      <w:bookmarkEnd w:id="867"/>
      <w:bookmarkEnd w:id="868"/>
    </w:p>
    <w:p w:rsidR="005C28CC" w:rsidRPr="00E31C12" w:rsidRDefault="00FE63FA">
      <w:pPr>
        <w:pStyle w:val="21"/>
        <w:spacing w:before="240" w:after="180"/>
        <w:jc w:val="both"/>
        <w:rPr>
          <w:rFonts w:ascii="Arial" w:hAnsi="Arial" w:cs="Arial"/>
          <w:b/>
          <w:color w:val="auto"/>
          <w:sz w:val="24"/>
          <w:szCs w:val="24"/>
          <w:lang w:val="ru-RU"/>
        </w:rPr>
      </w:pPr>
      <w:bookmarkStart w:id="878" w:name="_Toc164201797"/>
      <w:r w:rsidRPr="00E31C12">
        <w:rPr>
          <w:rFonts w:ascii="Arial" w:hAnsi="Arial" w:cs="Arial"/>
          <w:b/>
          <w:color w:val="auto"/>
          <w:sz w:val="24"/>
          <w:szCs w:val="24"/>
          <w:lang w:val="ru-RU"/>
        </w:rPr>
        <w:t>8.8. Предложения по строительству, реконструкции и (или) модернизации насосных станций</w:t>
      </w:r>
      <w:bookmarkEnd w:id="875"/>
      <w:bookmarkEnd w:id="876"/>
      <w:r w:rsidRPr="00E31C12">
        <w:rPr>
          <w:rFonts w:ascii="Arial" w:hAnsi="Arial" w:cs="Arial"/>
          <w:b/>
          <w:color w:val="auto"/>
          <w:sz w:val="24"/>
          <w:szCs w:val="24"/>
          <w:lang w:val="ru-RU"/>
        </w:rPr>
        <w:t xml:space="preserve"> и центральных тепловых пунктов</w:t>
      </w:r>
      <w:bookmarkEnd w:id="877"/>
      <w:bookmarkEnd w:id="878"/>
    </w:p>
    <w:p w:rsidR="005C28CC" w:rsidRPr="00E31C12" w:rsidRDefault="00FE63FA">
      <w:pPr>
        <w:spacing w:line="276" w:lineRule="auto"/>
        <w:ind w:firstLine="708"/>
        <w:jc w:val="both"/>
        <w:rPr>
          <w:rFonts w:ascii="Arial" w:eastAsia="Arial" w:hAnsi="Arial" w:cs="Arial"/>
        </w:rPr>
      </w:pPr>
      <w:bookmarkStart w:id="879" w:name="_Toc532577402"/>
      <w:r w:rsidRPr="00E31C12">
        <w:rPr>
          <w:rFonts w:ascii="Arial" w:eastAsia="Arial" w:hAnsi="Arial" w:cs="Arial"/>
        </w:rPr>
        <w:t>Реконструкция, строительство и (или) модернизации насосных станций и ЦТП не предусматривается.</w:t>
      </w:r>
      <w:bookmarkEnd w:id="879"/>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r w:rsidRPr="00E31C12">
        <w:br w:type="page" w:clear="all"/>
      </w:r>
    </w:p>
    <w:p w:rsidR="005C28CC" w:rsidRPr="00E31C12" w:rsidRDefault="00FE63FA">
      <w:pPr>
        <w:pStyle w:val="10"/>
        <w:ind w:left="0"/>
        <w:jc w:val="both"/>
        <w:rPr>
          <w:rFonts w:ascii="Arial Narrow" w:hAnsi="Arial Narrow" w:cs="Arial"/>
          <w:szCs w:val="24"/>
          <w:lang w:val="ru-RU"/>
        </w:rPr>
      </w:pPr>
      <w:bookmarkStart w:id="880" w:name="_Toc164201798"/>
      <w:r w:rsidRPr="00E31C12">
        <w:rPr>
          <w:rFonts w:ascii="Arial Narrow" w:hAnsi="Arial Narrow" w:cs="Arial"/>
          <w:szCs w:val="24"/>
          <w:lang w:val="ru-RU"/>
        </w:rPr>
        <w:lastRenderedPageBreak/>
        <w:t>ГЛАВА 9. ПРЕДЛОЖЕНИЯ ПО ПЕРЕВОДУ ОТКРЫТЫХ СИСТЕМ ТЕПЛОСНАБЖ</w:t>
      </w:r>
      <w:r w:rsidRPr="00E31C12">
        <w:rPr>
          <w:rFonts w:ascii="Arial Narrow" w:hAnsi="Arial Narrow" w:cs="Arial"/>
          <w:szCs w:val="24"/>
          <w:lang w:val="ru-RU"/>
        </w:rPr>
        <w:t>Е</w:t>
      </w:r>
      <w:r w:rsidRPr="00E31C12">
        <w:rPr>
          <w:rFonts w:ascii="Arial Narrow" w:hAnsi="Arial Narrow" w:cs="Arial"/>
          <w:szCs w:val="24"/>
          <w:lang w:val="ru-RU"/>
        </w:rPr>
        <w:t>НИЯ (ГОРЯЧЕГО ВОДОСНАБЖЕНИЯ) В ЗАКРЫТЫЕ СИСТЕМЫ ГОРЯЧЕГО В</w:t>
      </w:r>
      <w:r w:rsidRPr="00E31C12">
        <w:rPr>
          <w:rFonts w:ascii="Arial Narrow" w:hAnsi="Arial Narrow" w:cs="Arial"/>
          <w:szCs w:val="24"/>
          <w:lang w:val="ru-RU"/>
        </w:rPr>
        <w:t>О</w:t>
      </w:r>
      <w:r w:rsidRPr="00E31C12">
        <w:rPr>
          <w:rFonts w:ascii="Arial Narrow" w:hAnsi="Arial Narrow" w:cs="Arial"/>
          <w:szCs w:val="24"/>
          <w:lang w:val="ru-RU"/>
        </w:rPr>
        <w:t>ДОСНАБЖЕНИЯ</w:t>
      </w:r>
      <w:bookmarkEnd w:id="880"/>
    </w:p>
    <w:p w:rsidR="005C28CC" w:rsidRPr="00E31C12" w:rsidRDefault="00FE63FA">
      <w:pPr>
        <w:pStyle w:val="21"/>
        <w:spacing w:before="240" w:after="180"/>
        <w:jc w:val="both"/>
        <w:rPr>
          <w:rFonts w:ascii="Arial" w:hAnsi="Arial" w:cs="Arial"/>
          <w:b/>
          <w:color w:val="auto"/>
          <w:sz w:val="24"/>
          <w:szCs w:val="24"/>
          <w:lang w:val="ru-RU"/>
        </w:rPr>
      </w:pPr>
      <w:bookmarkStart w:id="881" w:name="_Toc133010706"/>
      <w:bookmarkStart w:id="882" w:name="_Toc164201799"/>
      <w:bookmarkStart w:id="883" w:name="_Toc532577403"/>
      <w:bookmarkStart w:id="884" w:name="_Toc72449108"/>
      <w:r w:rsidRPr="00E31C12">
        <w:rPr>
          <w:rFonts w:ascii="Arial" w:hAnsi="Arial" w:cs="Arial"/>
          <w:b/>
          <w:color w:val="auto"/>
          <w:sz w:val="24"/>
          <w:szCs w:val="24"/>
          <w:lang w:val="ru-RU"/>
        </w:rPr>
        <w:t xml:space="preserve">9.1. Нормативно-правовая база перехода к закрытой схеме </w:t>
      </w:r>
      <w:bookmarkEnd w:id="881"/>
      <w:r w:rsidRPr="00E31C12">
        <w:rPr>
          <w:rFonts w:ascii="Arial" w:hAnsi="Arial" w:cs="Arial"/>
          <w:b/>
          <w:color w:val="auto"/>
          <w:sz w:val="24"/>
          <w:szCs w:val="24"/>
          <w:lang w:val="ru-RU"/>
        </w:rPr>
        <w:t>ГВС</w:t>
      </w:r>
      <w:bookmarkEnd w:id="882"/>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В соответствии с Федеральным законом от 30 декабря 2021 г. N 438-Ф3 "О внесении изменений в Федеральный закон "О теплоснабжении"" который вступил в силу 01.01.2022 года и был опубликован 10.01.2022 года, пункт 9 статьи 29 Ф</w:t>
      </w:r>
      <w:r w:rsidRPr="00E31C12">
        <w:rPr>
          <w:rFonts w:ascii="Arial" w:hAnsi="Arial" w:cs="Arial"/>
          <w:szCs w:val="24"/>
        </w:rPr>
        <w:t>е</w:t>
      </w:r>
      <w:r w:rsidRPr="00E31C12">
        <w:rPr>
          <w:rFonts w:ascii="Arial" w:hAnsi="Arial" w:cs="Arial"/>
          <w:szCs w:val="24"/>
        </w:rPr>
        <w:t>дерального закона от 27.10.2010 № 190-ФЗ «О теплоснабжении» с 1 января 2022 года использование централизованных открытых систем теплоснабжения (горяч</w:t>
      </w:r>
      <w:r w:rsidRPr="00E31C12">
        <w:rPr>
          <w:rFonts w:ascii="Arial" w:hAnsi="Arial" w:cs="Arial"/>
          <w:szCs w:val="24"/>
        </w:rPr>
        <w:t>е</w:t>
      </w:r>
      <w:r w:rsidRPr="00E31C12">
        <w:rPr>
          <w:rFonts w:ascii="Arial" w:hAnsi="Arial" w:cs="Arial"/>
          <w:szCs w:val="24"/>
        </w:rPr>
        <w:t>го водоснабжения) для нужд горячего водоснабжения, осуществляемого путем о</w:t>
      </w:r>
      <w:r w:rsidRPr="00E31C12">
        <w:rPr>
          <w:rFonts w:ascii="Arial" w:hAnsi="Arial" w:cs="Arial"/>
          <w:szCs w:val="24"/>
        </w:rPr>
        <w:t>т</w:t>
      </w:r>
      <w:r w:rsidRPr="00E31C12">
        <w:rPr>
          <w:rFonts w:ascii="Arial" w:hAnsi="Arial" w:cs="Arial"/>
          <w:szCs w:val="24"/>
        </w:rPr>
        <w:t xml:space="preserve">бора теплоносителя на нужды горячего водоснабжения, не допускается, утратил силу. В соответствии с новыми требованиями: </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1) пункт 2 статьи 19 изложен в следующей редакции:</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"2. Организации, осуществляющие горячее водоснабжение, холодное вод</w:t>
      </w:r>
      <w:r w:rsidRPr="00E31C12">
        <w:rPr>
          <w:rFonts w:ascii="Arial" w:hAnsi="Arial" w:cs="Arial"/>
          <w:szCs w:val="24"/>
        </w:rPr>
        <w:t>о</w:t>
      </w:r>
      <w:r w:rsidRPr="00E31C12">
        <w:rPr>
          <w:rFonts w:ascii="Arial" w:hAnsi="Arial" w:cs="Arial"/>
          <w:szCs w:val="24"/>
        </w:rPr>
        <w:t>снабжение с использованием централизованных систем горячего водоснабжения, холодного водоснабжения, обязаны обеспечить соответствие качества горячей и питьевой воды указанных систем санитарно-эпидемиологическим требованиям.";</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2) пункт 2 статьи 32 дополнен словами ", если иное не предусмотрено ф</w:t>
      </w:r>
      <w:r w:rsidRPr="00E31C12">
        <w:rPr>
          <w:rFonts w:ascii="Arial" w:hAnsi="Arial" w:cs="Arial"/>
          <w:szCs w:val="24"/>
        </w:rPr>
        <w:t>е</w:t>
      </w:r>
      <w:r w:rsidRPr="00E31C12">
        <w:rPr>
          <w:rFonts w:ascii="Arial" w:hAnsi="Arial" w:cs="Arial"/>
          <w:szCs w:val="24"/>
        </w:rPr>
        <w:t>деральным законом".</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 xml:space="preserve">Также ФЗ дополнен следующими </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1) часть 1 статьи 4 дополнен пунктом 155 следующего содержания: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"155) утверждение порядка определения экономической эффективности п</w:t>
      </w:r>
      <w:r w:rsidRPr="00E31C12">
        <w:rPr>
          <w:rFonts w:ascii="Arial" w:hAnsi="Arial" w:cs="Arial"/>
          <w:szCs w:val="24"/>
        </w:rPr>
        <w:t>е</w:t>
      </w:r>
      <w:r w:rsidRPr="00E31C12">
        <w:rPr>
          <w:rFonts w:ascii="Arial" w:hAnsi="Arial" w:cs="Arial"/>
          <w:szCs w:val="24"/>
        </w:rPr>
        <w:t>ревода открытых систем теплоснабжения (горячего водоснабжения), отдельных участков таких систем на закрытые системы горячего водоснабжения;";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2) часть 3 статьи 23 дополнить пунктом 71 следующего содержания:</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rsidR="005C28CC" w:rsidRPr="00E31C12" w:rsidRDefault="00FE63FA">
      <w:pPr>
        <w:pStyle w:val="21"/>
        <w:spacing w:before="240" w:after="180"/>
        <w:jc w:val="both"/>
        <w:rPr>
          <w:rFonts w:ascii="Arial" w:hAnsi="Arial" w:cs="Arial"/>
          <w:b/>
          <w:color w:val="auto"/>
          <w:sz w:val="24"/>
          <w:szCs w:val="24"/>
          <w:lang w:val="ru-RU"/>
        </w:rPr>
      </w:pPr>
      <w:bookmarkStart w:id="885" w:name="_Toc133010707"/>
      <w:bookmarkStart w:id="886" w:name="_Toc164201800"/>
      <w:r w:rsidRPr="00E31C12">
        <w:rPr>
          <w:rFonts w:ascii="Arial" w:hAnsi="Arial" w:cs="Arial"/>
          <w:b/>
          <w:color w:val="auto"/>
          <w:sz w:val="24"/>
          <w:szCs w:val="24"/>
          <w:lang w:val="ru-RU"/>
        </w:rPr>
        <w:t>9.2. Технико-экономическое обоснование предложений по типам присоед</w:t>
      </w:r>
      <w:r w:rsidRPr="00E31C12">
        <w:rPr>
          <w:rFonts w:ascii="Arial" w:hAnsi="Arial" w:cs="Arial"/>
          <w:b/>
          <w:color w:val="auto"/>
          <w:sz w:val="24"/>
          <w:szCs w:val="24"/>
          <w:lang w:val="ru-RU"/>
        </w:rPr>
        <w:t>и</w:t>
      </w:r>
      <w:r w:rsidRPr="00E31C12">
        <w:rPr>
          <w:rFonts w:ascii="Arial" w:hAnsi="Arial" w:cs="Arial"/>
          <w:b/>
          <w:color w:val="auto"/>
          <w:sz w:val="24"/>
          <w:szCs w:val="24"/>
          <w:lang w:val="ru-RU"/>
        </w:rPr>
        <w:t>нений теплопотребляющих установок потребителей (или присоединений абонентских вводов) к тепловым сетям</w:t>
      </w:r>
      <w:bookmarkEnd w:id="883"/>
      <w:bookmarkEnd w:id="884"/>
      <w:bookmarkEnd w:id="885"/>
      <w:bookmarkEnd w:id="886"/>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Системы ГВС на территории поселения отсутствуют.</w:t>
      </w:r>
    </w:p>
    <w:p w:rsidR="005C28CC" w:rsidRPr="00E31C12" w:rsidRDefault="005C28CC">
      <w:pPr>
        <w:spacing w:after="0" w:line="276" w:lineRule="auto"/>
        <w:ind w:firstLine="709"/>
        <w:jc w:val="both"/>
        <w:rPr>
          <w:rFonts w:ascii="Arial" w:hAnsi="Arial" w:cs="Arial"/>
          <w:szCs w:val="24"/>
        </w:rPr>
      </w:pPr>
    </w:p>
    <w:p w:rsidR="005C28CC" w:rsidRPr="00E31C12" w:rsidRDefault="00FE63FA">
      <w:pPr>
        <w:pStyle w:val="21"/>
        <w:spacing w:before="240" w:after="180"/>
        <w:jc w:val="both"/>
        <w:rPr>
          <w:rFonts w:ascii="Arial" w:hAnsi="Arial" w:cs="Arial"/>
          <w:b/>
          <w:color w:val="auto"/>
          <w:sz w:val="24"/>
          <w:szCs w:val="24"/>
          <w:lang w:val="ru-RU"/>
        </w:rPr>
      </w:pPr>
      <w:bookmarkStart w:id="887" w:name="_Toc532577404"/>
      <w:bookmarkStart w:id="888" w:name="_Toc72449109"/>
      <w:bookmarkStart w:id="889" w:name="_Toc133010708"/>
      <w:bookmarkStart w:id="890" w:name="_Toc164201801"/>
      <w:r w:rsidRPr="00E31C12">
        <w:rPr>
          <w:rFonts w:ascii="Arial" w:hAnsi="Arial" w:cs="Arial"/>
          <w:b/>
          <w:color w:val="auto"/>
          <w:sz w:val="24"/>
          <w:szCs w:val="24"/>
          <w:lang w:val="ru-RU"/>
        </w:rPr>
        <w:t>9.3. Выбор и обоснование метода регулирования отпуска тепловой энергии от источников тепловой энергии</w:t>
      </w:r>
      <w:bookmarkEnd w:id="887"/>
      <w:bookmarkEnd w:id="888"/>
      <w:bookmarkEnd w:id="889"/>
      <w:bookmarkEnd w:id="890"/>
    </w:p>
    <w:p w:rsidR="005C28CC" w:rsidRPr="00E31C12" w:rsidRDefault="00FE63FA">
      <w:pPr>
        <w:spacing w:after="0" w:line="276" w:lineRule="auto"/>
        <w:ind w:firstLine="550"/>
        <w:jc w:val="both"/>
        <w:rPr>
          <w:rFonts w:ascii="Arial" w:hAnsi="Arial" w:cs="Arial"/>
          <w:szCs w:val="24"/>
        </w:rPr>
      </w:pPr>
      <w:bookmarkStart w:id="891" w:name="_Toc532577405"/>
      <w:bookmarkStart w:id="892" w:name="_Toc72449110"/>
      <w:bookmarkStart w:id="893" w:name="_Toc133010709"/>
      <w:bookmarkStart w:id="894" w:name="_Toc164201802"/>
      <w:r w:rsidRPr="00E31C12">
        <w:rPr>
          <w:rFonts w:ascii="Arial" w:hAnsi="Arial" w:cs="Arial"/>
          <w:szCs w:val="24"/>
        </w:rPr>
        <w:t>Системы ГВС на территории поселения отсутствуют.</w:t>
      </w:r>
    </w:p>
    <w:p w:rsidR="005C28CC" w:rsidRPr="00E31C12" w:rsidRDefault="00FE63FA">
      <w:pPr>
        <w:pStyle w:val="21"/>
        <w:spacing w:before="240" w:after="180"/>
        <w:jc w:val="both"/>
        <w:rPr>
          <w:rFonts w:ascii="Arial" w:hAnsi="Arial" w:cs="Arial"/>
          <w:b/>
          <w:color w:val="auto"/>
          <w:sz w:val="24"/>
          <w:szCs w:val="24"/>
          <w:lang w:val="ru-RU"/>
        </w:rPr>
      </w:pPr>
      <w:r w:rsidRPr="00E31C12">
        <w:rPr>
          <w:rFonts w:ascii="Arial" w:hAnsi="Arial" w:cs="Arial"/>
          <w:b/>
          <w:color w:val="auto"/>
          <w:sz w:val="24"/>
          <w:szCs w:val="24"/>
          <w:lang w:val="ru-RU"/>
        </w:rPr>
        <w:lastRenderedPageBreak/>
        <w:t>9.4. Предложения по реконструкции тепловых сетей для обеспечения пер</w:t>
      </w:r>
      <w:r w:rsidRPr="00E31C12">
        <w:rPr>
          <w:rFonts w:ascii="Arial" w:hAnsi="Arial" w:cs="Arial"/>
          <w:b/>
          <w:color w:val="auto"/>
          <w:sz w:val="24"/>
          <w:szCs w:val="24"/>
          <w:lang w:val="ru-RU"/>
        </w:rPr>
        <w:t>е</w:t>
      </w:r>
      <w:r w:rsidRPr="00E31C12">
        <w:rPr>
          <w:rFonts w:ascii="Arial" w:hAnsi="Arial" w:cs="Arial"/>
          <w:b/>
          <w:color w:val="auto"/>
          <w:sz w:val="24"/>
          <w:szCs w:val="24"/>
          <w:lang w:val="ru-RU"/>
        </w:rPr>
        <w:t>дачи тепловой энергии при переходе от открытой системы ГВС к закрытой</w:t>
      </w:r>
      <w:bookmarkEnd w:id="891"/>
      <w:bookmarkEnd w:id="892"/>
      <w:bookmarkEnd w:id="893"/>
      <w:bookmarkEnd w:id="894"/>
    </w:p>
    <w:p w:rsidR="005C28CC" w:rsidRPr="00E31C12" w:rsidRDefault="00FE63FA">
      <w:pPr>
        <w:spacing w:after="0" w:line="276" w:lineRule="auto"/>
        <w:ind w:firstLine="550"/>
        <w:jc w:val="both"/>
        <w:rPr>
          <w:rFonts w:ascii="Arial" w:hAnsi="Arial" w:cs="Arial"/>
          <w:szCs w:val="24"/>
        </w:rPr>
      </w:pPr>
      <w:bookmarkStart w:id="895" w:name="_Toc532577406"/>
      <w:bookmarkStart w:id="896" w:name="_Toc72449111"/>
      <w:bookmarkStart w:id="897" w:name="_Toc133010710"/>
      <w:bookmarkStart w:id="898" w:name="_Toc164201803"/>
      <w:r w:rsidRPr="00E31C12">
        <w:rPr>
          <w:rFonts w:ascii="Arial" w:hAnsi="Arial" w:cs="Arial"/>
          <w:szCs w:val="24"/>
        </w:rPr>
        <w:t>Системы ГВС на территории поселения отсутствуют.</w:t>
      </w:r>
    </w:p>
    <w:p w:rsidR="005C28CC" w:rsidRPr="00E31C12" w:rsidRDefault="00FE63FA">
      <w:pPr>
        <w:pStyle w:val="21"/>
        <w:spacing w:before="240" w:after="180"/>
        <w:jc w:val="both"/>
        <w:rPr>
          <w:rFonts w:ascii="Arial" w:hAnsi="Arial" w:cs="Arial"/>
          <w:b/>
          <w:color w:val="auto"/>
          <w:sz w:val="24"/>
          <w:szCs w:val="24"/>
          <w:lang w:val="ru-RU"/>
        </w:rPr>
      </w:pPr>
      <w:r w:rsidRPr="00E31C12">
        <w:rPr>
          <w:rFonts w:ascii="Arial" w:hAnsi="Arial" w:cs="Arial"/>
          <w:b/>
          <w:color w:val="auto"/>
          <w:sz w:val="24"/>
          <w:szCs w:val="24"/>
          <w:lang w:val="ru-RU"/>
        </w:rPr>
        <w:t>9.5. Расчет потребности инвестиций для перевода открытой системы ГВС в закрытую</w:t>
      </w:r>
      <w:bookmarkEnd w:id="895"/>
      <w:bookmarkEnd w:id="896"/>
      <w:r w:rsidRPr="00E31C12">
        <w:rPr>
          <w:rFonts w:ascii="Arial" w:hAnsi="Arial" w:cs="Arial"/>
          <w:b/>
          <w:color w:val="auto"/>
          <w:sz w:val="24"/>
          <w:szCs w:val="24"/>
          <w:lang w:val="ru-RU"/>
        </w:rPr>
        <w:t xml:space="preserve"> систему горячего водоснабжения</w:t>
      </w:r>
      <w:bookmarkEnd w:id="897"/>
      <w:bookmarkEnd w:id="898"/>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Системы ГВС на территории поселения отсутствуют.</w:t>
      </w:r>
    </w:p>
    <w:p w:rsidR="005C28CC" w:rsidRPr="00E31C12" w:rsidRDefault="00FE63FA">
      <w:pPr>
        <w:pStyle w:val="21"/>
        <w:spacing w:before="240" w:after="180"/>
        <w:jc w:val="both"/>
        <w:rPr>
          <w:rFonts w:ascii="Arial" w:hAnsi="Arial" w:cs="Arial"/>
          <w:b/>
          <w:color w:val="auto"/>
          <w:sz w:val="24"/>
          <w:szCs w:val="24"/>
          <w:lang w:val="ru-RU"/>
        </w:rPr>
      </w:pPr>
      <w:bookmarkStart w:id="899" w:name="_Toc532577407"/>
      <w:bookmarkStart w:id="900" w:name="_Toc72449112"/>
      <w:bookmarkStart w:id="901" w:name="_Toc133010711"/>
      <w:bookmarkStart w:id="902" w:name="_Toc164201804"/>
      <w:r w:rsidRPr="00E31C12">
        <w:rPr>
          <w:rFonts w:ascii="Arial" w:hAnsi="Arial" w:cs="Arial"/>
          <w:b/>
          <w:color w:val="auto"/>
          <w:sz w:val="24"/>
          <w:szCs w:val="24"/>
          <w:lang w:val="ru-RU"/>
        </w:rPr>
        <w:t>9.6. Оценка целевых показателей эффективности и качества теплоснабж</w:t>
      </w:r>
      <w:r w:rsidRPr="00E31C12">
        <w:rPr>
          <w:rFonts w:ascii="Arial" w:hAnsi="Arial" w:cs="Arial"/>
          <w:b/>
          <w:color w:val="auto"/>
          <w:sz w:val="24"/>
          <w:szCs w:val="24"/>
          <w:lang w:val="ru-RU"/>
        </w:rPr>
        <w:t>е</w:t>
      </w:r>
      <w:r w:rsidRPr="00E31C12">
        <w:rPr>
          <w:rFonts w:ascii="Arial" w:hAnsi="Arial" w:cs="Arial"/>
          <w:b/>
          <w:color w:val="auto"/>
          <w:sz w:val="24"/>
          <w:szCs w:val="24"/>
          <w:lang w:val="ru-RU"/>
        </w:rPr>
        <w:t>ния в открытой системе теплоснабжения (ГВС) и закрытой системе ГВС</w:t>
      </w:r>
      <w:bookmarkEnd w:id="899"/>
      <w:bookmarkEnd w:id="900"/>
      <w:bookmarkEnd w:id="901"/>
      <w:bookmarkEnd w:id="902"/>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Системы ГВС на территории поселения отсутствуют.</w:t>
      </w:r>
    </w:p>
    <w:p w:rsidR="005C28CC" w:rsidRPr="00E31C12" w:rsidRDefault="00FE63FA">
      <w:pPr>
        <w:pStyle w:val="21"/>
        <w:spacing w:before="240" w:after="180"/>
        <w:jc w:val="both"/>
        <w:rPr>
          <w:rFonts w:ascii="Arial" w:hAnsi="Arial" w:cs="Arial"/>
          <w:b/>
          <w:color w:val="auto"/>
          <w:sz w:val="24"/>
          <w:szCs w:val="24"/>
          <w:lang w:val="ru-RU"/>
        </w:rPr>
      </w:pPr>
      <w:bookmarkStart w:id="903" w:name="_Toc532577408"/>
      <w:bookmarkStart w:id="904" w:name="_Toc72449113"/>
      <w:bookmarkStart w:id="905" w:name="_Toc133010712"/>
      <w:bookmarkStart w:id="906" w:name="_Toc164201805"/>
      <w:r w:rsidRPr="00E31C12">
        <w:rPr>
          <w:rFonts w:ascii="Arial" w:hAnsi="Arial" w:cs="Arial"/>
          <w:b/>
          <w:color w:val="auto"/>
          <w:sz w:val="24"/>
          <w:szCs w:val="24"/>
          <w:lang w:val="ru-RU"/>
        </w:rPr>
        <w:t>9.7. Предложения по источникам инвестиций</w:t>
      </w:r>
      <w:bookmarkEnd w:id="903"/>
      <w:bookmarkEnd w:id="904"/>
      <w:bookmarkEnd w:id="905"/>
      <w:bookmarkEnd w:id="906"/>
    </w:p>
    <w:p w:rsidR="005C28CC" w:rsidRPr="00E31C12" w:rsidRDefault="00FE63FA">
      <w:pPr>
        <w:spacing w:after="0" w:line="276" w:lineRule="auto"/>
        <w:ind w:firstLine="550"/>
        <w:jc w:val="both"/>
        <w:rPr>
          <w:rFonts w:ascii="Arial" w:hAnsi="Arial" w:cs="Arial"/>
          <w:szCs w:val="24"/>
        </w:rPr>
      </w:pPr>
      <w:r w:rsidRPr="00E31C12">
        <w:rPr>
          <w:rFonts w:ascii="Arial" w:hAnsi="Arial" w:cs="Arial"/>
          <w:szCs w:val="24"/>
        </w:rPr>
        <w:t>Системы ГВС на территории поселения отсутствуют.</w:t>
      </w:r>
    </w:p>
    <w:p w:rsidR="005C28CC" w:rsidRPr="00E31C12" w:rsidRDefault="005C28CC">
      <w:pPr>
        <w:spacing w:after="0" w:line="276" w:lineRule="auto"/>
        <w:ind w:firstLine="720"/>
        <w:jc w:val="both"/>
        <w:rPr>
          <w:rFonts w:ascii="Arial" w:hAnsi="Arial" w:cs="Arial"/>
          <w:szCs w:val="24"/>
        </w:rPr>
      </w:pPr>
    </w:p>
    <w:p w:rsidR="005C28CC" w:rsidRPr="00E31C12" w:rsidRDefault="005C28CC">
      <w:pPr>
        <w:spacing w:after="0" w:line="276" w:lineRule="auto"/>
        <w:jc w:val="both"/>
        <w:rPr>
          <w:rFonts w:ascii="Arial" w:eastAsiaTheme="majorEastAsia" w:hAnsi="Arial" w:cs="Arial"/>
          <w:bCs/>
          <w:szCs w:val="24"/>
        </w:rPr>
      </w:pPr>
    </w:p>
    <w:p w:rsidR="005C28CC" w:rsidRPr="00E31C12" w:rsidRDefault="005C28CC">
      <w:pPr>
        <w:spacing w:after="0" w:line="276" w:lineRule="auto"/>
        <w:jc w:val="both"/>
        <w:rPr>
          <w:rFonts w:ascii="Arial" w:eastAsiaTheme="majorEastAsia" w:hAnsi="Arial" w:cs="Arial"/>
          <w:bCs/>
          <w:szCs w:val="24"/>
        </w:rPr>
      </w:pPr>
    </w:p>
    <w:p w:rsidR="005C28CC" w:rsidRPr="00E31C12" w:rsidRDefault="00FE63FA">
      <w:pPr>
        <w:rPr>
          <w:rFonts w:ascii="Arial" w:eastAsiaTheme="majorEastAsia" w:hAnsi="Arial" w:cs="Arial"/>
          <w:bCs/>
          <w:szCs w:val="24"/>
        </w:rPr>
      </w:pPr>
      <w:r w:rsidRPr="00E31C12">
        <w:rPr>
          <w:rFonts w:ascii="Arial" w:eastAsiaTheme="majorEastAsia" w:hAnsi="Arial" w:cs="Arial"/>
          <w:bCs/>
          <w:szCs w:val="24"/>
        </w:rPr>
        <w:br w:type="page" w:clear="all"/>
      </w:r>
    </w:p>
    <w:p w:rsidR="005C28CC" w:rsidRPr="00E31C12" w:rsidRDefault="00FE63FA">
      <w:pPr>
        <w:pStyle w:val="10"/>
        <w:ind w:left="0"/>
        <w:jc w:val="both"/>
        <w:rPr>
          <w:rFonts w:ascii="Arial Narrow" w:hAnsi="Arial Narrow" w:cs="Arial"/>
          <w:szCs w:val="24"/>
          <w:lang w:val="ru-RU"/>
        </w:rPr>
      </w:pPr>
      <w:bookmarkStart w:id="907" w:name="_Toc164201806"/>
      <w:r w:rsidRPr="00E31C12">
        <w:rPr>
          <w:rFonts w:ascii="Arial Narrow" w:hAnsi="Arial Narrow" w:cs="Arial"/>
          <w:szCs w:val="24"/>
          <w:lang w:val="ru-RU"/>
        </w:rPr>
        <w:lastRenderedPageBreak/>
        <w:t>ГЛАВА 10. ПЕРСПЕКТИВНЫЕ ТОПЛИВНЫЕ БАЛАНСЫ</w:t>
      </w:r>
      <w:bookmarkEnd w:id="907"/>
    </w:p>
    <w:p w:rsidR="005C28CC" w:rsidRPr="00E31C12" w:rsidRDefault="00FE63FA">
      <w:pPr>
        <w:pStyle w:val="21"/>
        <w:spacing w:before="240" w:after="180"/>
        <w:jc w:val="both"/>
        <w:rPr>
          <w:rFonts w:ascii="Arial" w:hAnsi="Arial" w:cs="Arial"/>
          <w:b/>
          <w:color w:val="auto"/>
          <w:sz w:val="24"/>
          <w:szCs w:val="24"/>
          <w:lang w:val="ru-RU"/>
        </w:rPr>
      </w:pPr>
      <w:bookmarkStart w:id="908" w:name="_Toc532577411"/>
      <w:bookmarkStart w:id="909" w:name="_Toc72449116"/>
      <w:bookmarkStart w:id="910" w:name="_Toc133270727"/>
      <w:bookmarkStart w:id="911" w:name="_Toc164201807"/>
      <w:r w:rsidRPr="00E31C12">
        <w:rPr>
          <w:rFonts w:ascii="Arial" w:hAnsi="Arial" w:cs="Arial"/>
          <w:b/>
          <w:color w:val="auto"/>
          <w:sz w:val="24"/>
          <w:szCs w:val="24"/>
          <w:lang w:val="ru-RU"/>
        </w:rPr>
        <w:t>10.1. Расчеты по каждому источнику тепловой энергии перспективных ма</w:t>
      </w:r>
      <w:r w:rsidRPr="00E31C12">
        <w:rPr>
          <w:rFonts w:ascii="Arial" w:hAnsi="Arial" w:cs="Arial"/>
          <w:b/>
          <w:color w:val="auto"/>
          <w:sz w:val="24"/>
          <w:szCs w:val="24"/>
          <w:lang w:val="ru-RU"/>
        </w:rPr>
        <w:t>к</w:t>
      </w:r>
      <w:r w:rsidRPr="00E31C12">
        <w:rPr>
          <w:rFonts w:ascii="Arial" w:hAnsi="Arial" w:cs="Arial"/>
          <w:b/>
          <w:color w:val="auto"/>
          <w:sz w:val="24"/>
          <w:szCs w:val="24"/>
          <w:lang w:val="ru-RU"/>
        </w:rPr>
        <w:t>симальных часовых и годовых расходов основного вида топлива для зи</w:t>
      </w:r>
      <w:r w:rsidRPr="00E31C12">
        <w:rPr>
          <w:rFonts w:ascii="Arial" w:hAnsi="Arial" w:cs="Arial"/>
          <w:b/>
          <w:color w:val="auto"/>
          <w:sz w:val="24"/>
          <w:szCs w:val="24"/>
          <w:lang w:val="ru-RU"/>
        </w:rPr>
        <w:t>м</w:t>
      </w:r>
      <w:r w:rsidRPr="00E31C12">
        <w:rPr>
          <w:rFonts w:ascii="Arial" w:hAnsi="Arial" w:cs="Arial"/>
          <w:b/>
          <w:color w:val="auto"/>
          <w:sz w:val="24"/>
          <w:szCs w:val="24"/>
          <w:lang w:val="ru-RU"/>
        </w:rPr>
        <w:t>него и летнего периодов</w:t>
      </w:r>
      <w:bookmarkEnd w:id="908"/>
      <w:bookmarkEnd w:id="909"/>
      <w:bookmarkEnd w:id="910"/>
      <w:bookmarkEnd w:id="911"/>
    </w:p>
    <w:p w:rsidR="00CC1E4C" w:rsidRPr="00E31C12" w:rsidRDefault="00FE63FA" w:rsidP="00E75E8C">
      <w:pPr>
        <w:spacing w:after="0" w:line="276" w:lineRule="auto"/>
        <w:ind w:firstLine="720"/>
        <w:jc w:val="both"/>
        <w:rPr>
          <w:rFonts w:ascii="Arial" w:eastAsia="Calibri" w:hAnsi="Arial" w:cs="Arial"/>
          <w:szCs w:val="24"/>
        </w:rPr>
      </w:pPr>
      <w:r w:rsidRPr="00E31C12">
        <w:rPr>
          <w:rFonts w:ascii="Arial" w:eastAsia="Calibri" w:hAnsi="Arial" w:cs="Arial"/>
          <w:szCs w:val="24"/>
        </w:rPr>
        <w:t>Прогнозы по выработанной тепловой энергии и топливопотреблению ра</w:t>
      </w:r>
      <w:r w:rsidRPr="00E31C12">
        <w:rPr>
          <w:rFonts w:ascii="Arial" w:eastAsia="Calibri" w:hAnsi="Arial" w:cs="Arial"/>
          <w:szCs w:val="24"/>
        </w:rPr>
        <w:t>с</w:t>
      </w:r>
      <w:r w:rsidRPr="00E31C12">
        <w:rPr>
          <w:rFonts w:ascii="Arial" w:eastAsia="Calibri" w:hAnsi="Arial" w:cs="Arial"/>
          <w:szCs w:val="24"/>
        </w:rPr>
        <w:t>сматривались по всем котельным, задействованным в схеме тепл</w:t>
      </w:r>
      <w:r w:rsidR="00CC1E4C" w:rsidRPr="00E31C12">
        <w:rPr>
          <w:rFonts w:ascii="Arial" w:eastAsia="Calibri" w:hAnsi="Arial" w:cs="Arial"/>
          <w:szCs w:val="24"/>
        </w:rPr>
        <w:t>оснабжения, с учетом допущения:</w:t>
      </w:r>
    </w:p>
    <w:p w:rsidR="005C28CC" w:rsidRPr="00E31C12" w:rsidRDefault="00FE63FA" w:rsidP="006A54F0">
      <w:pPr>
        <w:pStyle w:val="afb"/>
        <w:numPr>
          <w:ilvl w:val="0"/>
          <w:numId w:val="65"/>
        </w:numPr>
        <w:spacing w:line="276" w:lineRule="auto"/>
        <w:rPr>
          <w:rFonts w:ascii="Arial" w:hAnsi="Arial" w:cs="Arial"/>
          <w:szCs w:val="24"/>
        </w:rPr>
      </w:pPr>
      <w:r w:rsidRPr="00E31C12">
        <w:rPr>
          <w:rFonts w:ascii="Arial" w:hAnsi="Arial" w:cs="Arial"/>
          <w:szCs w:val="24"/>
        </w:rPr>
        <w:t xml:space="preserve">УРУТы на выработку тепловой энергии </w:t>
      </w:r>
      <w:r w:rsidR="00793499" w:rsidRPr="00E31C12">
        <w:rPr>
          <w:rFonts w:ascii="Arial" w:hAnsi="Arial" w:cs="Arial"/>
          <w:szCs w:val="24"/>
        </w:rPr>
        <w:t>и значения годовой вырабо</w:t>
      </w:r>
      <w:r w:rsidR="00793499" w:rsidRPr="00E31C12">
        <w:rPr>
          <w:rFonts w:ascii="Arial" w:hAnsi="Arial" w:cs="Arial"/>
          <w:szCs w:val="24"/>
        </w:rPr>
        <w:t>т</w:t>
      </w:r>
      <w:r w:rsidR="00793499" w:rsidRPr="00E31C12">
        <w:rPr>
          <w:rFonts w:ascii="Arial" w:hAnsi="Arial" w:cs="Arial"/>
          <w:szCs w:val="24"/>
        </w:rPr>
        <w:t xml:space="preserve">ки тепловой энергии </w:t>
      </w:r>
      <w:r w:rsidRPr="00E31C12">
        <w:rPr>
          <w:rFonts w:ascii="Arial" w:hAnsi="Arial" w:cs="Arial"/>
          <w:szCs w:val="24"/>
        </w:rPr>
        <w:t xml:space="preserve">существующими котельными принимались </w:t>
      </w:r>
      <w:r w:rsidR="00CC1E4C" w:rsidRPr="00E31C12">
        <w:rPr>
          <w:rFonts w:ascii="Arial" w:hAnsi="Arial" w:cs="Arial"/>
          <w:szCs w:val="24"/>
        </w:rPr>
        <w:t>с 2024 года и далее принимались на уровне 2024 года в соответствии с параметрами, принятыми при установлении тарифа на 2024 год;</w:t>
      </w:r>
    </w:p>
    <w:p w:rsidR="00CC1E4C" w:rsidRPr="00E31C12" w:rsidRDefault="00CC1E4C" w:rsidP="006A54F0">
      <w:pPr>
        <w:pStyle w:val="afb"/>
        <w:numPr>
          <w:ilvl w:val="0"/>
          <w:numId w:val="65"/>
        </w:numPr>
        <w:spacing w:line="276" w:lineRule="auto"/>
        <w:rPr>
          <w:rFonts w:ascii="Arial" w:hAnsi="Arial" w:cs="Arial"/>
          <w:szCs w:val="24"/>
        </w:rPr>
      </w:pPr>
      <w:r w:rsidRPr="00E31C12">
        <w:rPr>
          <w:rFonts w:ascii="Arial" w:hAnsi="Arial" w:cs="Arial"/>
          <w:szCs w:val="24"/>
        </w:rPr>
        <w:t>УРУТы на выработку тепловой энергии</w:t>
      </w:r>
      <w:r w:rsidR="00D15A42" w:rsidRPr="00E31C12">
        <w:rPr>
          <w:rFonts w:ascii="Arial" w:hAnsi="Arial" w:cs="Arial"/>
          <w:szCs w:val="24"/>
        </w:rPr>
        <w:t xml:space="preserve"> и значения годовой вырабо</w:t>
      </w:r>
      <w:r w:rsidR="00D15A42" w:rsidRPr="00E31C12">
        <w:rPr>
          <w:rFonts w:ascii="Arial" w:hAnsi="Arial" w:cs="Arial"/>
          <w:szCs w:val="24"/>
        </w:rPr>
        <w:t>т</w:t>
      </w:r>
      <w:r w:rsidR="00D15A42" w:rsidRPr="00E31C12">
        <w:rPr>
          <w:rFonts w:ascii="Arial" w:hAnsi="Arial" w:cs="Arial"/>
          <w:szCs w:val="24"/>
        </w:rPr>
        <w:t>ки тепловой энергии</w:t>
      </w:r>
      <w:r w:rsidRPr="00E31C12">
        <w:rPr>
          <w:rFonts w:ascii="Arial" w:hAnsi="Arial" w:cs="Arial"/>
          <w:szCs w:val="24"/>
        </w:rPr>
        <w:t xml:space="preserve"> в 2023 году отражены по фактическим показат</w:t>
      </w:r>
      <w:r w:rsidRPr="00E31C12">
        <w:rPr>
          <w:rFonts w:ascii="Arial" w:hAnsi="Arial" w:cs="Arial"/>
          <w:szCs w:val="24"/>
        </w:rPr>
        <w:t>е</w:t>
      </w:r>
      <w:r w:rsidRPr="00E31C12">
        <w:rPr>
          <w:rFonts w:ascii="Arial" w:hAnsi="Arial" w:cs="Arial"/>
          <w:szCs w:val="24"/>
        </w:rPr>
        <w:t>лям работы за базовый период актуализации схемы теплоснабжения.</w:t>
      </w:r>
    </w:p>
    <w:p w:rsidR="005C28CC" w:rsidRPr="00E31C12" w:rsidRDefault="00FE63FA" w:rsidP="006A54F0">
      <w:pPr>
        <w:spacing w:line="276" w:lineRule="auto"/>
        <w:ind w:firstLine="708"/>
        <w:jc w:val="both"/>
        <w:rPr>
          <w:rFonts w:ascii="Arial" w:hAnsi="Arial" w:cs="Arial"/>
          <w:color w:val="000000"/>
          <w:spacing w:val="3"/>
          <w:szCs w:val="24"/>
        </w:rPr>
      </w:pPr>
      <w:r w:rsidRPr="00E31C12">
        <w:rPr>
          <w:rFonts w:ascii="Arial" w:eastAsia="Calibri" w:hAnsi="Arial" w:cs="Arial"/>
          <w:szCs w:val="24"/>
        </w:rPr>
        <w:t>Прогнозные значения выработки тепловой энергии источниками тепловой энергии в системах теплоснабжения Малиновского сельского поселения привед</w:t>
      </w:r>
      <w:r w:rsidRPr="00E31C12">
        <w:rPr>
          <w:rFonts w:ascii="Arial" w:eastAsia="Calibri" w:hAnsi="Arial" w:cs="Arial"/>
          <w:szCs w:val="24"/>
        </w:rPr>
        <w:t>е</w:t>
      </w:r>
      <w:r w:rsidRPr="00E31C12">
        <w:rPr>
          <w:rFonts w:ascii="Arial" w:eastAsia="Calibri" w:hAnsi="Arial" w:cs="Arial"/>
          <w:szCs w:val="24"/>
        </w:rPr>
        <w:t xml:space="preserve">ны в табл. </w:t>
      </w:r>
      <w:fldSimple w:instr=" REF _Ref84430074 \h  \* MERGEFORMAT ">
        <w:r w:rsidR="00CE464D" w:rsidRPr="00CE464D">
          <w:rPr>
            <w:rFonts w:ascii="Arial" w:eastAsia="Calibri" w:hAnsi="Arial" w:cs="Arial"/>
            <w:vanish/>
            <w:szCs w:val="24"/>
          </w:rPr>
          <w:t xml:space="preserve">Таблица </w:t>
        </w:r>
        <w:r w:rsidR="00CE464D" w:rsidRPr="00CE464D">
          <w:rPr>
            <w:rFonts w:ascii="Arial" w:eastAsia="Calibri" w:hAnsi="Arial" w:cs="Arial"/>
            <w:szCs w:val="24"/>
          </w:rPr>
          <w:t>44</w:t>
        </w:r>
      </w:fldSimple>
      <w:r w:rsidRPr="00E31C12">
        <w:rPr>
          <w:rFonts w:ascii="Arial" w:eastAsia="Calibri" w:hAnsi="Arial" w:cs="Arial"/>
          <w:szCs w:val="24"/>
        </w:rPr>
        <w:t xml:space="preserve">. Удельный расход условного топлива на отпуск тепловой энергии источниками тепловой энергии приведены в табл. </w:t>
      </w:r>
      <w:fldSimple w:instr=" REF _Ref87432972 \h  \* MERGEFORMAT ">
        <w:r w:rsidR="00CE464D" w:rsidRPr="00CE464D">
          <w:rPr>
            <w:rFonts w:ascii="Arial" w:eastAsia="Calibri" w:hAnsi="Arial" w:cs="Arial"/>
            <w:vanish/>
            <w:szCs w:val="24"/>
          </w:rPr>
          <w:t>Таблица</w:t>
        </w:r>
        <w:r w:rsidR="00CE464D" w:rsidRPr="00E31C12">
          <w:rPr>
            <w:rFonts w:ascii="Arial" w:hAnsi="Arial" w:cs="Arial"/>
          </w:rPr>
          <w:t xml:space="preserve"> </w:t>
        </w:r>
        <w:r w:rsidR="00CE464D">
          <w:rPr>
            <w:rFonts w:ascii="Arial" w:hAnsi="Arial" w:cs="Arial"/>
            <w:noProof/>
          </w:rPr>
          <w:t>45</w:t>
        </w:r>
      </w:fldSimple>
      <w:r w:rsidRPr="00E31C12">
        <w:rPr>
          <w:rFonts w:ascii="Arial" w:eastAsia="Calibri" w:hAnsi="Arial" w:cs="Arial"/>
          <w:szCs w:val="24"/>
        </w:rPr>
        <w:t>. Прогнозные значения ра</w:t>
      </w:r>
      <w:r w:rsidRPr="00E31C12">
        <w:rPr>
          <w:rFonts w:ascii="Arial" w:eastAsia="Calibri" w:hAnsi="Arial" w:cs="Arial"/>
          <w:szCs w:val="24"/>
        </w:rPr>
        <w:t>с</w:t>
      </w:r>
      <w:r w:rsidRPr="00E31C12">
        <w:rPr>
          <w:rFonts w:ascii="Arial" w:eastAsia="Calibri" w:hAnsi="Arial" w:cs="Arial"/>
          <w:szCs w:val="24"/>
        </w:rPr>
        <w:t>ходов условного топлива на выработку тепловой энергии источник</w:t>
      </w:r>
      <w:r w:rsidRPr="00E31C12">
        <w:rPr>
          <w:rFonts w:ascii="Arial" w:eastAsia="Calibri" w:hAnsi="Arial" w:cs="Arial"/>
          <w:szCs w:val="24"/>
        </w:rPr>
        <w:t>а</w:t>
      </w:r>
      <w:r w:rsidRPr="00E31C12">
        <w:rPr>
          <w:rFonts w:ascii="Arial" w:eastAsia="Calibri" w:hAnsi="Arial" w:cs="Arial"/>
          <w:szCs w:val="24"/>
        </w:rPr>
        <w:t xml:space="preserve">ми тепловой энергии приведены в табл. </w:t>
      </w:r>
      <w:fldSimple w:instr=" REF _Ref87433025 \h  \* MERGEFORMAT ">
        <w:r w:rsidR="00CE464D" w:rsidRPr="00CE464D">
          <w:rPr>
            <w:rFonts w:ascii="Arial" w:hAnsi="Arial" w:cs="Arial"/>
            <w:vanish/>
          </w:rPr>
          <w:t>Таблица</w:t>
        </w:r>
        <w:r w:rsidR="00CE464D" w:rsidRPr="00E31C12">
          <w:rPr>
            <w:rFonts w:ascii="Arial" w:hAnsi="Arial" w:cs="Arial"/>
          </w:rPr>
          <w:t xml:space="preserve"> </w:t>
        </w:r>
        <w:r w:rsidR="00CE464D">
          <w:rPr>
            <w:rFonts w:ascii="Arial" w:hAnsi="Arial" w:cs="Arial"/>
            <w:noProof/>
          </w:rPr>
          <w:t>46</w:t>
        </w:r>
      </w:fldSimple>
      <w:r w:rsidRPr="00E31C12">
        <w:rPr>
          <w:rFonts w:ascii="Arial" w:eastAsia="Calibri" w:hAnsi="Arial" w:cs="Arial"/>
          <w:szCs w:val="24"/>
        </w:rPr>
        <w:t>. Прогнозные значения расходов натурального то</w:t>
      </w:r>
      <w:r w:rsidRPr="00E31C12">
        <w:rPr>
          <w:rFonts w:ascii="Arial" w:eastAsia="Calibri" w:hAnsi="Arial" w:cs="Arial"/>
          <w:szCs w:val="24"/>
        </w:rPr>
        <w:t>п</w:t>
      </w:r>
      <w:r w:rsidRPr="00E31C12">
        <w:rPr>
          <w:rFonts w:ascii="Arial" w:eastAsia="Calibri" w:hAnsi="Arial" w:cs="Arial"/>
          <w:szCs w:val="24"/>
        </w:rPr>
        <w:t xml:space="preserve">лива на выработку тепловой энергии источниками тепловой энергии приведены в табл. </w:t>
      </w:r>
      <w:fldSimple w:instr=" REF _Ref87433060 \h  \* MERGEFORMAT ">
        <w:r w:rsidR="00CE464D" w:rsidRPr="00CE464D">
          <w:rPr>
            <w:rFonts w:ascii="Arial" w:eastAsia="Calibri" w:hAnsi="Arial" w:cs="Arial"/>
            <w:vanish/>
            <w:szCs w:val="24"/>
          </w:rPr>
          <w:t xml:space="preserve">Таблица </w:t>
        </w:r>
        <w:r w:rsidR="00CE464D" w:rsidRPr="00CE464D">
          <w:rPr>
            <w:rFonts w:ascii="Arial" w:eastAsia="Calibri" w:hAnsi="Arial" w:cs="Arial"/>
            <w:szCs w:val="24"/>
          </w:rPr>
          <w:t>47</w:t>
        </w:r>
      </w:fldSimple>
      <w:r w:rsidRPr="00E31C12">
        <w:rPr>
          <w:rFonts w:ascii="Arial" w:eastAsia="Calibri" w:hAnsi="Arial" w:cs="Arial"/>
          <w:szCs w:val="24"/>
        </w:rPr>
        <w:t>. Максимальные часовые расходы натурального топлива на выработку т</w:t>
      </w:r>
      <w:r w:rsidRPr="00E31C12">
        <w:rPr>
          <w:rFonts w:ascii="Arial" w:eastAsia="Calibri" w:hAnsi="Arial" w:cs="Arial"/>
          <w:szCs w:val="24"/>
        </w:rPr>
        <w:t>е</w:t>
      </w:r>
      <w:r w:rsidRPr="00E31C12">
        <w:rPr>
          <w:rFonts w:ascii="Arial" w:eastAsia="Calibri" w:hAnsi="Arial" w:cs="Arial"/>
          <w:szCs w:val="24"/>
        </w:rPr>
        <w:t xml:space="preserve">пловой энергии котельными в зимний период представлены в табл. </w:t>
      </w:r>
      <w:fldSimple w:instr=" REF _Ref87433105 \h  \* MERGEFORMAT ">
        <w:r w:rsidR="00CE464D" w:rsidRPr="00CE464D">
          <w:rPr>
            <w:rFonts w:ascii="Arial" w:eastAsia="Calibri" w:hAnsi="Arial" w:cs="Arial"/>
            <w:vanish/>
            <w:szCs w:val="24"/>
          </w:rPr>
          <w:t xml:space="preserve">Таблица </w:t>
        </w:r>
        <w:r w:rsidR="00CE464D" w:rsidRPr="00CE464D">
          <w:rPr>
            <w:rFonts w:ascii="Arial" w:eastAsia="Calibri" w:hAnsi="Arial" w:cs="Arial"/>
            <w:szCs w:val="24"/>
          </w:rPr>
          <w:t>48</w:t>
        </w:r>
      </w:fldSimple>
      <w:r w:rsidRPr="00E31C12">
        <w:t>.</w:t>
      </w:r>
      <w:r w:rsidRPr="00E31C12">
        <w:rPr>
          <w:rFonts w:ascii="Arial" w:hAnsi="Arial" w:cs="Arial"/>
          <w:color w:val="000000"/>
          <w:spacing w:val="3"/>
          <w:szCs w:val="24"/>
        </w:rPr>
        <w:tab/>
      </w:r>
    </w:p>
    <w:p w:rsidR="005C28CC" w:rsidRPr="00E31C12" w:rsidRDefault="00FE63FA">
      <w:pPr>
        <w:pStyle w:val="affff1"/>
        <w:jc w:val="center"/>
        <w:rPr>
          <w:color w:val="000000"/>
          <w:spacing w:val="3"/>
          <w:szCs w:val="24"/>
        </w:rPr>
      </w:pPr>
      <w:r w:rsidRPr="00E31C12">
        <w:rPr>
          <w:color w:val="000000"/>
          <w:spacing w:val="3"/>
          <w:szCs w:val="24"/>
        </w:rPr>
        <w:br w:type="page" w:clear="all"/>
      </w:r>
    </w:p>
    <w:p w:rsidR="005C28CC" w:rsidRPr="00E31C12" w:rsidRDefault="005C28CC">
      <w:pPr>
        <w:pStyle w:val="10"/>
        <w:ind w:left="0"/>
        <w:rPr>
          <w:rFonts w:cs="Times New Roman"/>
          <w:b w:val="0"/>
          <w:sz w:val="24"/>
          <w:szCs w:val="24"/>
          <w:lang w:val="ru-RU"/>
        </w:rPr>
        <w:sectPr w:rsidR="005C28CC" w:rsidRPr="00E31C12">
          <w:headerReference w:type="default" r:id="rId69"/>
          <w:footerReference w:type="default" r:id="rId70"/>
          <w:pgSz w:w="11906" w:h="16838"/>
          <w:pgMar w:top="1134" w:right="850" w:bottom="1134" w:left="1701" w:header="709" w:footer="141" w:gutter="0"/>
          <w:cols w:space="708"/>
          <w:titlePg/>
          <w:docGrid w:linePitch="360"/>
        </w:sectPr>
      </w:pPr>
      <w:bookmarkStart w:id="912" w:name="_Toc465334725"/>
      <w:bookmarkStart w:id="913" w:name="_Toc420880175"/>
      <w:bookmarkStart w:id="914" w:name="_Toc420879046"/>
      <w:bookmarkStart w:id="915" w:name="_Toc411003281"/>
      <w:bookmarkStart w:id="916" w:name="_Toc405136646"/>
      <w:bookmarkStart w:id="917" w:name="_Toc405136249"/>
      <w:bookmarkStart w:id="918" w:name="_Toc403722356"/>
      <w:bookmarkStart w:id="919" w:name="_Toc403722240"/>
      <w:bookmarkStart w:id="920" w:name="_Toc403692978"/>
      <w:bookmarkStart w:id="921" w:name="_Toc403691790"/>
      <w:bookmarkStart w:id="922" w:name="_Toc466555976"/>
      <w:bookmarkStart w:id="923" w:name="_Toc466140227"/>
      <w:bookmarkStart w:id="924" w:name="_Toc466137472"/>
      <w:bookmarkStart w:id="925" w:name="_Toc470813265"/>
    </w:p>
    <w:p w:rsidR="005C28CC" w:rsidRPr="00E31C12" w:rsidRDefault="00FE63FA">
      <w:pPr>
        <w:pStyle w:val="affff1"/>
        <w:keepNext/>
        <w:rPr>
          <w:rFonts w:ascii="Arial" w:eastAsia="BatangChe" w:hAnsi="Arial" w:cs="Arial"/>
          <w:szCs w:val="24"/>
        </w:rPr>
      </w:pPr>
      <w:bookmarkStart w:id="926" w:name="_Ref84430074"/>
      <w:bookmarkStart w:id="927" w:name="_Toc507547898"/>
      <w:bookmarkStart w:id="928" w:name="_Toc508714056"/>
      <w:bookmarkStart w:id="929" w:name="_Toc514774648"/>
      <w:bookmarkStart w:id="930" w:name="_Toc517029062"/>
      <w:bookmarkStart w:id="931" w:name="_Toc520479248"/>
      <w:bookmarkStart w:id="932" w:name="_Toc524886597"/>
      <w:bookmarkStart w:id="933" w:name="_Toc524886825"/>
      <w:bookmarkStart w:id="934" w:name="_Toc532577412"/>
      <w:bookmarkStart w:id="935" w:name="_Toc18922449"/>
      <w:bookmarkStart w:id="936" w:name="_Toc50322436"/>
      <w:bookmarkStart w:id="937" w:name="_Toc53605076"/>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44</w:t>
      </w:r>
      <w:r w:rsidR="009118DF" w:rsidRPr="00E31C12">
        <w:rPr>
          <w:rFonts w:ascii="Arial" w:hAnsi="Arial" w:cs="Arial"/>
        </w:rPr>
        <w:fldChar w:fldCharType="end"/>
      </w:r>
      <w:bookmarkEnd w:id="926"/>
      <w:r w:rsidRPr="00E31C12">
        <w:rPr>
          <w:rFonts w:ascii="Arial" w:eastAsia="BatangChe" w:hAnsi="Arial" w:cs="Arial"/>
          <w:szCs w:val="24"/>
        </w:rPr>
        <w:t>– Прогнозные значения выработки тепловой энергии источниками Малиновского сельского поселения, Гкал</w:t>
      </w:r>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Выработка тепловой энергии, Гкал</w:t>
            </w:r>
          </w:p>
        </w:tc>
      </w:tr>
      <w:tr w:rsidR="005C28CC" w:rsidRPr="00E31C12">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212,53</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207,62</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411,02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396,62</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94,27</w:t>
            </w:r>
          </w:p>
        </w:tc>
      </w:tr>
      <w:tr w:rsidR="006F7904" w:rsidRPr="00E31C12" w:rsidTr="00CF0A9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377,20</w:t>
            </w:r>
          </w:p>
        </w:tc>
      </w:tr>
      <w:tr w:rsidR="006F7904" w:rsidRPr="00E31C12" w:rsidTr="00CF0A92">
        <w:trPr>
          <w:trHeight w:val="288"/>
        </w:trPr>
        <w:tc>
          <w:tcPr>
            <w:tcW w:w="960" w:type="dxa"/>
            <w:tcBorders>
              <w:top w:val="single" w:sz="4" w:space="0" w:color="auto"/>
              <w:left w:val="single" w:sz="4" w:space="0" w:color="auto"/>
              <w:bottom w:val="none" w:sz="4" w:space="0" w:color="000000"/>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single" w:sz="4" w:space="0" w:color="auto"/>
              <w:left w:val="none" w:sz="4" w:space="0" w:color="000000"/>
              <w:bottom w:val="none" w:sz="4" w:space="0" w:color="000000"/>
              <w:right w:val="single" w:sz="4" w:space="0" w:color="auto"/>
            </w:tcBorders>
            <w:shd w:val="clear" w:color="auto" w:fill="auto"/>
            <w:vAlign w:val="center"/>
          </w:tcPr>
          <w:p w:rsidR="006F7904" w:rsidRPr="00E31C12" w:rsidRDefault="006F7904" w:rsidP="006F7904">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поселению</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623,55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604,24</w:t>
            </w:r>
          </w:p>
        </w:tc>
      </w:tr>
      <w:tr w:rsidR="006F7904" w:rsidRPr="00E31C12" w:rsidTr="00CF0A92">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94,27</w:t>
            </w:r>
          </w:p>
        </w:tc>
      </w:tr>
      <w:tr w:rsidR="006F7904" w:rsidRPr="00E31C12" w:rsidTr="00CF0A9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377,20</w:t>
            </w:r>
          </w:p>
        </w:tc>
      </w:tr>
    </w:tbl>
    <w:p w:rsidR="005C28CC" w:rsidRPr="00E31C12" w:rsidRDefault="00FE63FA" w:rsidP="006F7904">
      <w:pPr>
        <w:pStyle w:val="affff1"/>
        <w:keepNext/>
        <w:spacing w:before="240"/>
        <w:rPr>
          <w:rFonts w:ascii="Arial" w:hAnsi="Arial" w:cs="Arial"/>
        </w:rPr>
      </w:pPr>
      <w:bookmarkStart w:id="938" w:name="_Ref8743297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45</w:t>
      </w:r>
      <w:r w:rsidR="009118DF" w:rsidRPr="00E31C12">
        <w:rPr>
          <w:rFonts w:ascii="Arial" w:hAnsi="Arial" w:cs="Arial"/>
        </w:rPr>
        <w:fldChar w:fldCharType="end"/>
      </w:r>
      <w:bookmarkEnd w:id="938"/>
      <w:r w:rsidRPr="00E31C12">
        <w:rPr>
          <w:rFonts w:ascii="Arial" w:eastAsia="BatangChe" w:hAnsi="Arial" w:cs="Arial"/>
          <w:szCs w:val="24"/>
        </w:rPr>
        <w:t>– Прогнозные значения удельного расхода условного топлива на выработку тепловой энергии источниками Мал</w:t>
      </w:r>
      <w:r w:rsidRPr="00E31C12">
        <w:rPr>
          <w:rFonts w:ascii="Arial" w:eastAsia="BatangChe" w:hAnsi="Arial" w:cs="Arial"/>
          <w:szCs w:val="24"/>
        </w:rPr>
        <w:t>и</w:t>
      </w:r>
      <w:r w:rsidRPr="00E31C12">
        <w:rPr>
          <w:rFonts w:ascii="Arial" w:eastAsia="BatangChe" w:hAnsi="Arial" w:cs="Arial"/>
          <w:szCs w:val="24"/>
        </w:rPr>
        <w:t>новского сельского поселения, кг условного топлива/Гкал</w:t>
      </w:r>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trPr>
          <w:trHeight w:val="516"/>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bookmarkStart w:id="939" w:name="_Ref144469716"/>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Удельный расход условного топлива на выработку тепловой энергии источниками в зонах деятельности, кг у.т./Гкал</w:t>
            </w:r>
          </w:p>
        </w:tc>
      </w:tr>
      <w:tr w:rsidR="005C28CC" w:rsidRPr="00E31C12">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353,40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221,89</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Малиновской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188,60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221,99</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Текинской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145,78</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155,28</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133638" w:rsidRPr="00E31C12" w:rsidRDefault="00133638" w:rsidP="00133638">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поселению</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244,77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221,96</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145,78</w:t>
            </w:r>
          </w:p>
        </w:tc>
      </w:tr>
      <w:tr w:rsidR="00133638"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155,28</w:t>
            </w:r>
          </w:p>
        </w:tc>
      </w:tr>
    </w:tbl>
    <w:p w:rsidR="005C28CC" w:rsidRPr="00E31C12" w:rsidRDefault="00FE63FA" w:rsidP="006F7904">
      <w:pPr>
        <w:pStyle w:val="affff1"/>
        <w:keepNext/>
        <w:spacing w:before="240"/>
        <w:rPr>
          <w:rFonts w:ascii="Arial" w:hAnsi="Arial" w:cs="Arial"/>
        </w:rPr>
      </w:pPr>
      <w:bookmarkStart w:id="940" w:name="_Ref87433025"/>
      <w:bookmarkStart w:id="941" w:name="_Ref89636281"/>
      <w:bookmarkEnd w:id="939"/>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46</w:t>
      </w:r>
      <w:r w:rsidR="009118DF" w:rsidRPr="00E31C12">
        <w:rPr>
          <w:rFonts w:ascii="Arial" w:hAnsi="Arial" w:cs="Arial"/>
        </w:rPr>
        <w:fldChar w:fldCharType="end"/>
      </w:r>
      <w:bookmarkEnd w:id="940"/>
      <w:bookmarkEnd w:id="941"/>
      <w:r w:rsidRPr="00E31C12">
        <w:rPr>
          <w:rFonts w:ascii="Arial" w:eastAsia="BatangChe" w:hAnsi="Arial" w:cs="Arial"/>
          <w:szCs w:val="24"/>
        </w:rPr>
        <w:t>– Прогнозные значения расходов условного топлива на выработку тепловой энергии источниками тепловой энергии Малиновского сельского поселения, тонн условного топлива</w:t>
      </w:r>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rsidTr="000A7B16">
        <w:trPr>
          <w:trHeight w:val="288"/>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bookmarkStart w:id="942" w:name="_Ref144469730"/>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Расход условного топлива на выработку тепловой энергии, т.у.т</w:t>
            </w:r>
          </w:p>
        </w:tc>
      </w:tr>
      <w:tr w:rsidR="005C28CC" w:rsidRPr="00E31C12" w:rsidTr="000A7B16">
        <w:trPr>
          <w:trHeight w:val="288"/>
          <w:tblHeader/>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75,11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46,07</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77,52</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88,05</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lastRenderedPageBreak/>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13,74</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58,57</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133638" w:rsidRPr="00E31C12" w:rsidRDefault="00133638" w:rsidP="00133638">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поселению</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152,63</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134,12</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13,74</w:t>
            </w:r>
          </w:p>
        </w:tc>
      </w:tr>
      <w:tr w:rsidR="00133638"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58,57</w:t>
            </w:r>
          </w:p>
        </w:tc>
      </w:tr>
    </w:tbl>
    <w:p w:rsidR="005C28CC" w:rsidRPr="00E31C12" w:rsidRDefault="005C28CC">
      <w:pPr>
        <w:pStyle w:val="affff1"/>
        <w:keepNext/>
        <w:rPr>
          <w:rFonts w:ascii="Arial" w:hAnsi="Arial" w:cs="Arial"/>
        </w:rPr>
      </w:pPr>
    </w:p>
    <w:p w:rsidR="005C28CC" w:rsidRPr="00E31C12" w:rsidRDefault="00FE63FA">
      <w:pPr>
        <w:pStyle w:val="affff1"/>
        <w:keepNext/>
        <w:rPr>
          <w:rFonts w:ascii="Arial" w:hAnsi="Arial" w:cs="Arial"/>
        </w:rPr>
      </w:pPr>
      <w:bookmarkStart w:id="943" w:name="_Ref87433060"/>
      <w:bookmarkEnd w:id="94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47</w:t>
      </w:r>
      <w:r w:rsidR="009118DF" w:rsidRPr="00E31C12">
        <w:rPr>
          <w:rFonts w:ascii="Arial" w:hAnsi="Arial" w:cs="Arial"/>
        </w:rPr>
        <w:fldChar w:fldCharType="end"/>
      </w:r>
      <w:bookmarkEnd w:id="943"/>
      <w:r w:rsidRPr="00E31C12">
        <w:rPr>
          <w:rFonts w:ascii="Arial" w:eastAsia="BatangChe" w:hAnsi="Arial" w:cs="Arial"/>
          <w:szCs w:val="24"/>
        </w:rPr>
        <w:t>– Прогнозные значения расходов натурального топлива на выработку тепловой энергии источниками тепловой эне</w:t>
      </w:r>
      <w:r w:rsidRPr="00E31C12">
        <w:rPr>
          <w:rFonts w:ascii="Arial" w:eastAsia="BatangChe" w:hAnsi="Arial" w:cs="Arial"/>
          <w:szCs w:val="24"/>
        </w:rPr>
        <w:t>р</w:t>
      </w:r>
      <w:r w:rsidRPr="00E31C12">
        <w:rPr>
          <w:rFonts w:ascii="Arial" w:eastAsia="BatangChe" w:hAnsi="Arial" w:cs="Arial"/>
          <w:szCs w:val="24"/>
        </w:rPr>
        <w:t>гии Малиновского сельского поселения</w:t>
      </w:r>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Расход натурального топлива на выработку тепловой энергии, т.н.т. (тыс. кВт*ч)</w:t>
            </w:r>
          </w:p>
        </w:tc>
      </w:tr>
      <w:tr w:rsidR="005C28CC" w:rsidRPr="00E31C12">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112,10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64,50</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Малиновской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115,70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123,27</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Текинской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111,85</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color w:val="000000"/>
                <w:sz w:val="18"/>
                <w:szCs w:val="18"/>
              </w:rPr>
            </w:pPr>
            <w:r w:rsidRPr="00E31C12">
              <w:rPr>
                <w:rFonts w:ascii="Arial" w:hAnsi="Arial" w:cs="Arial"/>
                <w:color w:val="000000"/>
                <w:sz w:val="18"/>
                <w:szCs w:val="18"/>
              </w:rPr>
              <w:t>40,28</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133638" w:rsidRPr="00E31C12" w:rsidRDefault="00133638" w:rsidP="00133638">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поселению</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227,80</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133638" w:rsidRPr="00E31C12" w:rsidRDefault="00133638" w:rsidP="00133638">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187,76</w:t>
            </w:r>
          </w:p>
        </w:tc>
      </w:tr>
      <w:tr w:rsidR="006F7904"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111,84</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111,85</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jc w:val="center"/>
              <w:rPr>
                <w:rFonts w:ascii="Arial" w:hAnsi="Arial" w:cs="Arial"/>
                <w:b/>
                <w:bCs/>
                <w:color w:val="000000"/>
                <w:sz w:val="18"/>
                <w:szCs w:val="18"/>
              </w:rPr>
            </w:pPr>
            <w:r w:rsidRPr="00E31C12">
              <w:rPr>
                <w:rFonts w:ascii="Arial" w:hAnsi="Arial" w:cs="Arial"/>
                <w:b/>
                <w:bCs/>
                <w:color w:val="000000"/>
                <w:sz w:val="18"/>
                <w:szCs w:val="18"/>
              </w:rPr>
              <w:t>40,28</w:t>
            </w:r>
          </w:p>
        </w:tc>
      </w:tr>
    </w:tbl>
    <w:p w:rsidR="005C28CC" w:rsidRPr="00E31C12" w:rsidRDefault="00FE63FA" w:rsidP="006F7904">
      <w:pPr>
        <w:pStyle w:val="affff1"/>
        <w:keepNext/>
        <w:spacing w:before="240"/>
        <w:rPr>
          <w:rFonts w:ascii="Arial" w:eastAsia="BatangChe" w:hAnsi="Arial" w:cs="Arial"/>
          <w:szCs w:val="24"/>
        </w:rPr>
      </w:pPr>
      <w:bookmarkStart w:id="944" w:name="_Ref87433105"/>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48</w:t>
      </w:r>
      <w:r w:rsidR="009118DF" w:rsidRPr="00E31C12">
        <w:rPr>
          <w:rFonts w:ascii="Arial" w:hAnsi="Arial" w:cs="Arial"/>
        </w:rPr>
        <w:fldChar w:fldCharType="end"/>
      </w:r>
      <w:bookmarkEnd w:id="944"/>
      <w:r w:rsidRPr="00E31C12">
        <w:rPr>
          <w:rFonts w:ascii="Arial" w:eastAsia="BatangChe" w:hAnsi="Arial" w:cs="Arial"/>
          <w:szCs w:val="24"/>
        </w:rPr>
        <w:t>– Максимальный часовой расход топлива на выработку тепловой энергии в зимний период на источниках тепловой энергии Малиновского сельского поселения</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7"/>
      <w:bookmarkEnd w:id="928"/>
      <w:bookmarkEnd w:id="929"/>
      <w:bookmarkEnd w:id="930"/>
      <w:bookmarkEnd w:id="931"/>
      <w:bookmarkEnd w:id="932"/>
      <w:bookmarkEnd w:id="933"/>
      <w:bookmarkEnd w:id="934"/>
      <w:bookmarkEnd w:id="935"/>
      <w:bookmarkEnd w:id="936"/>
      <w:bookmarkEnd w:id="937"/>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rsidTr="006F7904">
        <w:trPr>
          <w:trHeight w:val="288"/>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Максимальный часовой расход топлива на выработку тепловой энергии в зимний период, кг/ч (кВт)</w:t>
            </w:r>
          </w:p>
        </w:tc>
      </w:tr>
      <w:tr w:rsidR="005C28CC" w:rsidRPr="00E31C12" w:rsidTr="006F7904">
        <w:trPr>
          <w:trHeight w:val="288"/>
          <w:tblHeader/>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64,71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38,11</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Малиновской ООШ</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49,27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54,39</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Текинской ООШ</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41,08</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F7904" w:rsidRPr="00E31C12" w:rsidRDefault="006F7904" w:rsidP="006F7904">
            <w:pPr>
              <w:spacing w:after="0" w:line="240" w:lineRule="auto"/>
              <w:contextualSpacing/>
              <w:jc w:val="center"/>
              <w:rPr>
                <w:rFonts w:ascii="Arial" w:hAnsi="Arial" w:cs="Arial"/>
                <w:color w:val="000000"/>
                <w:sz w:val="18"/>
                <w:szCs w:val="18"/>
              </w:rPr>
            </w:pPr>
            <w:r w:rsidRPr="00E31C12">
              <w:rPr>
                <w:rFonts w:ascii="Arial" w:hAnsi="Arial" w:cs="Arial"/>
                <w:color w:val="000000"/>
                <w:sz w:val="18"/>
                <w:szCs w:val="18"/>
              </w:rPr>
              <w:t>15,00</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133638" w:rsidRPr="00E31C12" w:rsidRDefault="00133638" w:rsidP="00133638">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поселению</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113,98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92,50</w:t>
            </w:r>
          </w:p>
        </w:tc>
      </w:tr>
      <w:tr w:rsidR="00133638"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133638" w:rsidRPr="00E31C12" w:rsidRDefault="00133638" w:rsidP="00133638">
            <w:pPr>
              <w:spacing w:after="0" w:line="240" w:lineRule="auto"/>
              <w:rPr>
                <w:rFonts w:ascii="Arial" w:eastAsia="Times New Roman" w:hAnsi="Arial" w:cs="Arial"/>
                <w:b/>
                <w:bCs/>
                <w:color w:val="000000"/>
                <w:sz w:val="18"/>
                <w:szCs w:val="18"/>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41,08</w:t>
            </w:r>
          </w:p>
        </w:tc>
      </w:tr>
      <w:tr w:rsidR="00133638"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lastRenderedPageBreak/>
              <w:t> </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133638" w:rsidRPr="00E31C12" w:rsidRDefault="00133638" w:rsidP="00133638">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638" w:rsidRPr="00E31C12" w:rsidRDefault="00133638" w:rsidP="00133638">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133638" w:rsidRPr="00E31C12" w:rsidRDefault="00133638" w:rsidP="00133638">
            <w:pPr>
              <w:spacing w:after="0" w:line="240" w:lineRule="auto"/>
              <w:contextualSpacing/>
              <w:jc w:val="center"/>
              <w:rPr>
                <w:rFonts w:ascii="Arial" w:hAnsi="Arial" w:cs="Arial"/>
                <w:b/>
                <w:bCs/>
                <w:color w:val="000000"/>
                <w:sz w:val="18"/>
                <w:szCs w:val="18"/>
              </w:rPr>
            </w:pPr>
            <w:r w:rsidRPr="00E31C12">
              <w:rPr>
                <w:rFonts w:ascii="Arial" w:hAnsi="Arial" w:cs="Arial"/>
                <w:b/>
                <w:bCs/>
                <w:color w:val="000000"/>
                <w:sz w:val="18"/>
                <w:szCs w:val="18"/>
              </w:rPr>
              <w:t>15,00</w:t>
            </w:r>
          </w:p>
        </w:tc>
      </w:tr>
    </w:tbl>
    <w:p w:rsidR="005C28CC" w:rsidRPr="00E31C12" w:rsidRDefault="005C28CC">
      <w:pPr>
        <w:rPr>
          <w:lang w:eastAsia="ru-RU"/>
        </w:rPr>
        <w:sectPr w:rsidR="005C28CC" w:rsidRPr="00E31C12">
          <w:footerReference w:type="default" r:id="rId71"/>
          <w:footerReference w:type="first" r:id="rId72"/>
          <w:pgSz w:w="16840" w:h="11907" w:orient="landscape"/>
          <w:pgMar w:top="1418" w:right="1134" w:bottom="567" w:left="1134" w:header="709" w:footer="709" w:gutter="0"/>
          <w:cols w:space="708"/>
          <w:titlePg/>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945" w:name="_Toc532577419"/>
      <w:bookmarkStart w:id="946" w:name="_Toc72449123"/>
      <w:bookmarkStart w:id="947" w:name="_Toc133270728"/>
      <w:bookmarkStart w:id="948" w:name="_Toc164201808"/>
      <w:r w:rsidRPr="00E31C12">
        <w:rPr>
          <w:rFonts w:ascii="Arial" w:hAnsi="Arial" w:cs="Arial"/>
          <w:b/>
          <w:color w:val="auto"/>
          <w:sz w:val="24"/>
          <w:szCs w:val="24"/>
          <w:lang w:val="ru-RU"/>
        </w:rPr>
        <w:lastRenderedPageBreak/>
        <w:t>10.2. Результаты расчетов по каждому источнику тепловой энергии норм</w:t>
      </w:r>
      <w:r w:rsidRPr="00E31C12">
        <w:rPr>
          <w:rFonts w:ascii="Arial" w:hAnsi="Arial" w:cs="Arial"/>
          <w:b/>
          <w:color w:val="auto"/>
          <w:sz w:val="24"/>
          <w:szCs w:val="24"/>
          <w:lang w:val="ru-RU"/>
        </w:rPr>
        <w:t>а</w:t>
      </w:r>
      <w:r w:rsidRPr="00E31C12">
        <w:rPr>
          <w:rFonts w:ascii="Arial" w:hAnsi="Arial" w:cs="Arial"/>
          <w:b/>
          <w:color w:val="auto"/>
          <w:sz w:val="24"/>
          <w:szCs w:val="24"/>
          <w:lang w:val="ru-RU"/>
        </w:rPr>
        <w:t>тивных запасов топлива</w:t>
      </w:r>
      <w:bookmarkEnd w:id="945"/>
      <w:bookmarkEnd w:id="946"/>
      <w:bookmarkEnd w:id="947"/>
      <w:bookmarkEnd w:id="948"/>
    </w:p>
    <w:p w:rsidR="005C28CC" w:rsidRPr="00E31C12" w:rsidRDefault="00FE63FA">
      <w:pPr>
        <w:tabs>
          <w:tab w:val="left" w:pos="0"/>
        </w:tabs>
        <w:spacing w:after="0" w:line="276" w:lineRule="auto"/>
        <w:ind w:firstLine="709"/>
        <w:jc w:val="both"/>
        <w:rPr>
          <w:rFonts w:ascii="Arial" w:hAnsi="Arial" w:cs="Arial"/>
          <w:szCs w:val="24"/>
        </w:rPr>
      </w:pPr>
      <w:r w:rsidRPr="00E31C12">
        <w:rPr>
          <w:rFonts w:ascii="Arial" w:hAnsi="Arial" w:cs="Arial"/>
          <w:szCs w:val="24"/>
        </w:rPr>
        <w:t>Расчет нормативного запаса топлива на тепловых электростанция регл</w:t>
      </w:r>
      <w:r w:rsidRPr="00E31C12">
        <w:rPr>
          <w:rFonts w:ascii="Arial" w:hAnsi="Arial" w:cs="Arial"/>
          <w:szCs w:val="24"/>
        </w:rPr>
        <w:t>а</w:t>
      </w:r>
      <w:r w:rsidRPr="00E31C12">
        <w:rPr>
          <w:rFonts w:ascii="Arial" w:hAnsi="Arial" w:cs="Arial"/>
          <w:szCs w:val="24"/>
        </w:rPr>
        <w:t>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w:t>
      </w:r>
      <w:r w:rsidRPr="00E31C12">
        <w:rPr>
          <w:rFonts w:ascii="Arial" w:hAnsi="Arial" w:cs="Arial"/>
          <w:szCs w:val="24"/>
        </w:rPr>
        <w:t>о</w:t>
      </w:r>
      <w:r w:rsidRPr="00E31C12">
        <w:rPr>
          <w:rFonts w:ascii="Arial" w:hAnsi="Arial" w:cs="Arial"/>
          <w:szCs w:val="24"/>
        </w:rPr>
        <w:t>вой энергии)», утвержденного Приказом Минэнерго России от 10.08.2012 г. № 377.</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В приказе определены три вида нормативов запаса топлива:</w:t>
      </w:r>
    </w:p>
    <w:p w:rsidR="005C28CC" w:rsidRPr="00E31C12" w:rsidRDefault="00FE63FA" w:rsidP="0025795F">
      <w:pPr>
        <w:pStyle w:val="afb"/>
        <w:numPr>
          <w:ilvl w:val="0"/>
          <w:numId w:val="49"/>
        </w:numPr>
        <w:spacing w:line="276" w:lineRule="auto"/>
        <w:rPr>
          <w:rFonts w:ascii="Arial" w:hAnsi="Arial" w:cs="Arial"/>
          <w:szCs w:val="24"/>
        </w:rPr>
      </w:pPr>
      <w:r w:rsidRPr="00E31C12">
        <w:rPr>
          <w:rFonts w:ascii="Arial" w:hAnsi="Arial" w:cs="Arial"/>
          <w:szCs w:val="24"/>
        </w:rPr>
        <w:t>Общий нормативный запас топлива (ОНЗТ);</w:t>
      </w:r>
    </w:p>
    <w:p w:rsidR="005C28CC" w:rsidRPr="00E31C12" w:rsidRDefault="00FE63FA" w:rsidP="0025795F">
      <w:pPr>
        <w:pStyle w:val="afb"/>
        <w:numPr>
          <w:ilvl w:val="0"/>
          <w:numId w:val="49"/>
        </w:numPr>
        <w:spacing w:line="276" w:lineRule="auto"/>
        <w:rPr>
          <w:rFonts w:ascii="Arial" w:hAnsi="Arial" w:cs="Arial"/>
          <w:szCs w:val="24"/>
        </w:rPr>
      </w:pPr>
      <w:r w:rsidRPr="00E31C12">
        <w:rPr>
          <w:rFonts w:ascii="Arial" w:hAnsi="Arial" w:cs="Arial"/>
          <w:szCs w:val="24"/>
        </w:rPr>
        <w:t>Неснижаемый нормативный запас топлива (ННЗТ);</w:t>
      </w:r>
    </w:p>
    <w:p w:rsidR="005C28CC" w:rsidRPr="00E31C12" w:rsidRDefault="00FE63FA" w:rsidP="0025795F">
      <w:pPr>
        <w:pStyle w:val="afb"/>
        <w:numPr>
          <w:ilvl w:val="0"/>
          <w:numId w:val="49"/>
        </w:numPr>
        <w:spacing w:line="276" w:lineRule="auto"/>
        <w:rPr>
          <w:rFonts w:ascii="Arial" w:hAnsi="Arial" w:cs="Arial"/>
          <w:szCs w:val="24"/>
        </w:rPr>
      </w:pPr>
      <w:r w:rsidRPr="00E31C12">
        <w:rPr>
          <w:rFonts w:ascii="Arial" w:hAnsi="Arial" w:cs="Arial"/>
          <w:szCs w:val="24"/>
        </w:rPr>
        <w:t>Нормативный эксплуатационный запас топлива (НЭЗТ).</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ННЗТ восстанавливается в утвержденном размере после прекращения де</w:t>
      </w:r>
      <w:r w:rsidRPr="00E31C12">
        <w:rPr>
          <w:rFonts w:ascii="Arial" w:hAnsi="Arial" w:cs="Arial"/>
          <w:szCs w:val="24"/>
        </w:rPr>
        <w:t>й</w:t>
      </w:r>
      <w:r w:rsidRPr="00E31C12">
        <w:rPr>
          <w:rFonts w:ascii="Arial" w:hAnsi="Arial" w:cs="Arial"/>
          <w:szCs w:val="24"/>
        </w:rPr>
        <w:t>ствий по сохранению режима "выживания" электростанций организаций электр</w:t>
      </w:r>
      <w:r w:rsidRPr="00E31C12">
        <w:rPr>
          <w:rFonts w:ascii="Arial" w:hAnsi="Arial" w:cs="Arial"/>
          <w:szCs w:val="24"/>
        </w:rPr>
        <w:t>о</w:t>
      </w:r>
      <w:r w:rsidRPr="00E31C12">
        <w:rPr>
          <w:rFonts w:ascii="Arial" w:hAnsi="Arial" w:cs="Arial"/>
          <w:szCs w:val="24"/>
        </w:rPr>
        <w:t>энергетики, а для отопительных котельных - после ликвидации последствий н</w:t>
      </w:r>
      <w:r w:rsidRPr="00E31C12">
        <w:rPr>
          <w:rFonts w:ascii="Arial" w:hAnsi="Arial" w:cs="Arial"/>
          <w:szCs w:val="24"/>
        </w:rPr>
        <w:t>е</w:t>
      </w:r>
      <w:r w:rsidRPr="00E31C12">
        <w:rPr>
          <w:rFonts w:ascii="Arial" w:hAnsi="Arial" w:cs="Arial"/>
          <w:szCs w:val="24"/>
        </w:rPr>
        <w:t>предвиденных обстоятельств.</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ННЗТ определяется для котельных в размере, обеспечивающем поддерж</w:t>
      </w:r>
      <w:r w:rsidRPr="00E31C12">
        <w:rPr>
          <w:rFonts w:ascii="Arial" w:hAnsi="Arial" w:cs="Arial"/>
          <w:szCs w:val="24"/>
        </w:rPr>
        <w:t>а</w:t>
      </w:r>
      <w:r w:rsidRPr="00E31C12">
        <w:rPr>
          <w:rFonts w:ascii="Arial" w:hAnsi="Arial" w:cs="Arial"/>
          <w:szCs w:val="24"/>
        </w:rPr>
        <w:t>ние плюсовых температур в главном корпусе, вспомогательных зданиях и соор</w:t>
      </w:r>
      <w:r w:rsidRPr="00E31C12">
        <w:rPr>
          <w:rFonts w:ascii="Arial" w:hAnsi="Arial" w:cs="Arial"/>
          <w:szCs w:val="24"/>
        </w:rPr>
        <w:t>у</w:t>
      </w:r>
      <w:r w:rsidRPr="00E31C12">
        <w:rPr>
          <w:rFonts w:ascii="Arial" w:hAnsi="Arial" w:cs="Arial"/>
          <w:szCs w:val="24"/>
        </w:rPr>
        <w:t>жениях в режиме "выживания" с минимальной расчетной тепловой нагрузкой по условиям самого холодного месяца года.</w:t>
      </w:r>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 xml:space="preserve">Результаты расчетов нормативов запасов топлива приведены в табл. </w:t>
      </w:r>
      <w:fldSimple w:instr=" REF _Ref170073870 \h  \* MERGEFORMAT ">
        <w:r w:rsidR="00CE464D" w:rsidRPr="00CE464D">
          <w:rPr>
            <w:rFonts w:ascii="Arial" w:hAnsi="Arial" w:cs="Arial"/>
            <w:vanish/>
          </w:rPr>
          <w:t xml:space="preserve">Таблица </w:t>
        </w:r>
        <w:r w:rsidR="00CE464D">
          <w:rPr>
            <w:rFonts w:ascii="Arial" w:hAnsi="Arial" w:cs="Arial"/>
          </w:rPr>
          <w:t>49</w:t>
        </w:r>
      </w:fldSimple>
      <w:r w:rsidRPr="00E31C12">
        <w:rPr>
          <w:rFonts w:ascii="Arial" w:hAnsi="Arial" w:cs="Arial"/>
          <w:szCs w:val="24"/>
        </w:rPr>
        <w:t>.</w:t>
      </w:r>
    </w:p>
    <w:p w:rsidR="005C28CC" w:rsidRPr="00E31C12" w:rsidRDefault="00FE63FA">
      <w:pPr>
        <w:pStyle w:val="affff1"/>
        <w:jc w:val="center"/>
        <w:rPr>
          <w:color w:val="000000"/>
          <w:spacing w:val="3"/>
          <w:szCs w:val="24"/>
        </w:rPr>
      </w:pPr>
      <w:r w:rsidRPr="00E31C12">
        <w:rPr>
          <w:color w:val="000000"/>
          <w:spacing w:val="3"/>
          <w:szCs w:val="24"/>
        </w:rPr>
        <w:br w:type="page" w:clear="all"/>
      </w:r>
    </w:p>
    <w:p w:rsidR="005C28CC" w:rsidRPr="00E31C12" w:rsidRDefault="005C28CC">
      <w:pPr>
        <w:pStyle w:val="10"/>
        <w:ind w:left="0"/>
        <w:rPr>
          <w:rFonts w:cs="Times New Roman"/>
          <w:b w:val="0"/>
          <w:sz w:val="24"/>
          <w:szCs w:val="24"/>
          <w:lang w:val="ru-RU"/>
        </w:rPr>
        <w:sectPr w:rsidR="005C28CC" w:rsidRPr="00E31C12">
          <w:headerReference w:type="default" r:id="rId73"/>
          <w:footerReference w:type="default" r:id="rId74"/>
          <w:pgSz w:w="11906" w:h="16838"/>
          <w:pgMar w:top="1134" w:right="850" w:bottom="1134" w:left="1701" w:header="709" w:footer="141" w:gutter="0"/>
          <w:cols w:space="708"/>
          <w:titlePg/>
          <w:docGrid w:linePitch="360"/>
        </w:sectPr>
      </w:pPr>
    </w:p>
    <w:p w:rsidR="005C28CC" w:rsidRPr="00E31C12" w:rsidRDefault="00FE63FA">
      <w:pPr>
        <w:pStyle w:val="affff1"/>
        <w:keepNext/>
        <w:rPr>
          <w:rFonts w:ascii="Arial" w:eastAsia="BatangChe" w:hAnsi="Arial" w:cs="Arial"/>
          <w:szCs w:val="24"/>
        </w:rPr>
      </w:pPr>
      <w:bookmarkStart w:id="949" w:name="_Ref170073870"/>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49</w:t>
      </w:r>
      <w:r w:rsidR="009118DF" w:rsidRPr="00E31C12">
        <w:rPr>
          <w:rFonts w:ascii="Arial" w:hAnsi="Arial" w:cs="Arial"/>
        </w:rPr>
        <w:fldChar w:fldCharType="end"/>
      </w:r>
      <w:bookmarkEnd w:id="949"/>
      <w:r w:rsidRPr="00E31C12">
        <w:rPr>
          <w:rFonts w:ascii="Arial" w:eastAsia="BatangChe" w:hAnsi="Arial" w:cs="Arial"/>
          <w:szCs w:val="24"/>
        </w:rPr>
        <w:t>– Нормативы запасов топлива</w:t>
      </w:r>
    </w:p>
    <w:tbl>
      <w:tblPr>
        <w:tblW w:w="14960" w:type="dxa"/>
        <w:tblLook w:val="04A0"/>
      </w:tblPr>
      <w:tblGrid>
        <w:gridCol w:w="3440"/>
        <w:gridCol w:w="960"/>
        <w:gridCol w:w="960"/>
        <w:gridCol w:w="960"/>
        <w:gridCol w:w="960"/>
        <w:gridCol w:w="960"/>
        <w:gridCol w:w="960"/>
        <w:gridCol w:w="960"/>
        <w:gridCol w:w="960"/>
        <w:gridCol w:w="960"/>
        <w:gridCol w:w="960"/>
        <w:gridCol w:w="960"/>
        <w:gridCol w:w="960"/>
      </w:tblGrid>
      <w:tr w:rsidR="005C28CC" w:rsidRPr="00E31C12">
        <w:trPr>
          <w:trHeight w:val="480"/>
        </w:trPr>
        <w:tc>
          <w:tcPr>
            <w:tcW w:w="3440"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Котельная</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Calibri" w:eastAsia="Times New Roman" w:hAnsi="Calibri" w:cs="Calibri"/>
                <w:color w:val="000000"/>
                <w:lang w:eastAsia="ru-RU"/>
              </w:rPr>
            </w:pP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Нормативный эксплуатационный з</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17,7</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Нормативный неснижаемый запас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2,8</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Общий нормативный запас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20,5</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Малиновской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18"/>
                <w:szCs w:val="18"/>
                <w:lang w:eastAsia="ru-RU"/>
              </w:rPr>
            </w:pP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Нормативный эксплуатационный з</w:t>
            </w:r>
            <w:r w:rsidRPr="00E31C12">
              <w:rPr>
                <w:rFonts w:ascii="Arial" w:eastAsia="Times New Roman" w:hAnsi="Arial" w:cs="Arial"/>
                <w:color w:val="000000"/>
                <w:sz w:val="18"/>
                <w:szCs w:val="18"/>
                <w:lang w:eastAsia="ru-RU"/>
              </w:rPr>
              <w:t>а</w:t>
            </w:r>
            <w:r w:rsidRPr="00E31C12">
              <w:rPr>
                <w:rFonts w:ascii="Arial" w:eastAsia="Times New Roman" w:hAnsi="Arial" w:cs="Arial"/>
                <w:color w:val="000000"/>
                <w:sz w:val="18"/>
                <w:szCs w:val="18"/>
                <w:lang w:eastAsia="ru-RU"/>
              </w:rPr>
              <w:t>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26,5</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Нормативный неснижаемый запас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4,2</w:t>
            </w:r>
          </w:p>
        </w:tc>
      </w:tr>
      <w:tr w:rsidR="005C28CC" w:rsidRPr="00E31C12">
        <w:trPr>
          <w:trHeight w:val="288"/>
        </w:trPr>
        <w:tc>
          <w:tcPr>
            <w:tcW w:w="344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Общий нормативный запас</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30,7</w:t>
            </w:r>
          </w:p>
        </w:tc>
      </w:tr>
    </w:tbl>
    <w:p w:rsidR="005C28CC" w:rsidRPr="00E31C12" w:rsidRDefault="005C28CC">
      <w:pPr>
        <w:rPr>
          <w:lang w:eastAsia="ru-RU"/>
        </w:rPr>
      </w:pPr>
    </w:p>
    <w:p w:rsidR="005C28CC" w:rsidRPr="00E31C12" w:rsidRDefault="005C28CC">
      <w:pPr>
        <w:rPr>
          <w:lang w:eastAsia="ru-RU"/>
        </w:rPr>
      </w:pPr>
    </w:p>
    <w:p w:rsidR="005C28CC" w:rsidRPr="00E31C12" w:rsidRDefault="005C28CC">
      <w:pPr>
        <w:rPr>
          <w:lang w:eastAsia="ru-RU"/>
        </w:rPr>
      </w:pPr>
    </w:p>
    <w:p w:rsidR="005C28CC" w:rsidRPr="00E31C12" w:rsidRDefault="005C28CC">
      <w:pPr>
        <w:rPr>
          <w:lang w:eastAsia="ru-RU"/>
        </w:rPr>
      </w:pPr>
    </w:p>
    <w:p w:rsidR="005C28CC" w:rsidRPr="00E31C12" w:rsidRDefault="005C28CC">
      <w:pPr>
        <w:rPr>
          <w:lang w:eastAsia="ru-RU"/>
        </w:rPr>
        <w:sectPr w:rsidR="005C28CC" w:rsidRPr="00E31C12">
          <w:footerReference w:type="default" r:id="rId75"/>
          <w:footerReference w:type="first" r:id="rId76"/>
          <w:pgSz w:w="16840" w:h="11907" w:orient="landscape"/>
          <w:pgMar w:top="1418" w:right="1134" w:bottom="567" w:left="1134" w:header="709" w:footer="709" w:gutter="0"/>
          <w:cols w:space="708"/>
          <w:titlePg/>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950" w:name="_Toc532577423"/>
      <w:bookmarkStart w:id="951" w:name="_Toc72449125"/>
      <w:bookmarkStart w:id="952" w:name="_Toc133270729"/>
      <w:bookmarkStart w:id="953" w:name="_Toc164201809"/>
      <w:r w:rsidRPr="00E31C12">
        <w:rPr>
          <w:rFonts w:ascii="Arial" w:hAnsi="Arial" w:cs="Arial"/>
          <w:b/>
          <w:color w:val="auto"/>
          <w:sz w:val="24"/>
          <w:szCs w:val="24"/>
          <w:lang w:val="ru-RU"/>
        </w:rPr>
        <w:lastRenderedPageBreak/>
        <w:t>10.3. Виды топлива, потребляемые источниками тепловой энергии, в том чи</w:t>
      </w:r>
      <w:r w:rsidRPr="00E31C12">
        <w:rPr>
          <w:rFonts w:ascii="Arial" w:hAnsi="Arial" w:cs="Arial"/>
          <w:b/>
          <w:color w:val="auto"/>
          <w:sz w:val="24"/>
          <w:szCs w:val="24"/>
          <w:lang w:val="ru-RU"/>
        </w:rPr>
        <w:t>с</w:t>
      </w:r>
      <w:r w:rsidRPr="00E31C12">
        <w:rPr>
          <w:rFonts w:ascii="Arial" w:hAnsi="Arial" w:cs="Arial"/>
          <w:b/>
          <w:color w:val="auto"/>
          <w:sz w:val="24"/>
          <w:szCs w:val="24"/>
          <w:lang w:val="ru-RU"/>
        </w:rPr>
        <w:t>ле с использованием возобновляемых источников энергии и местных видов топлива</w:t>
      </w:r>
      <w:bookmarkEnd w:id="950"/>
      <w:bookmarkEnd w:id="951"/>
      <w:bookmarkEnd w:id="952"/>
      <w:bookmarkEnd w:id="953"/>
    </w:p>
    <w:p w:rsidR="005C28CC" w:rsidRPr="00E31C12" w:rsidRDefault="00FE63FA">
      <w:pPr>
        <w:spacing w:after="0" w:line="276" w:lineRule="auto"/>
        <w:ind w:firstLine="708"/>
        <w:jc w:val="both"/>
        <w:rPr>
          <w:rFonts w:ascii="Arial" w:hAnsi="Arial" w:cs="Arial"/>
          <w:color w:val="000000"/>
          <w:szCs w:val="20"/>
          <w:shd w:val="clear" w:color="auto" w:fill="FFFFFF"/>
        </w:rPr>
      </w:pPr>
      <w:r w:rsidRPr="00E31C12">
        <w:rPr>
          <w:rFonts w:ascii="Arial" w:hAnsi="Arial" w:cs="Arial"/>
          <w:color w:val="000000"/>
          <w:szCs w:val="20"/>
          <w:shd w:val="clear" w:color="auto" w:fill="FFFFFF"/>
        </w:rPr>
        <w:t>По состоянию на базовый период (2023 год) в Малиновском сельском посел</w:t>
      </w:r>
      <w:r w:rsidRPr="00E31C12">
        <w:rPr>
          <w:rFonts w:ascii="Arial" w:hAnsi="Arial" w:cs="Arial"/>
          <w:color w:val="000000"/>
          <w:szCs w:val="20"/>
          <w:shd w:val="clear" w:color="auto" w:fill="FFFFFF"/>
        </w:rPr>
        <w:t>е</w:t>
      </w:r>
      <w:r w:rsidRPr="00E31C12">
        <w:rPr>
          <w:rFonts w:ascii="Arial" w:hAnsi="Arial" w:cs="Arial"/>
          <w:color w:val="000000"/>
          <w:szCs w:val="20"/>
          <w:shd w:val="clear" w:color="auto" w:fill="FFFFFF"/>
        </w:rPr>
        <w:t xml:space="preserve">нии в структуре потребляемого топлива </w:t>
      </w:r>
      <w:r w:rsidR="00D15A42" w:rsidRPr="00E31C12">
        <w:rPr>
          <w:rFonts w:ascii="Arial" w:hAnsi="Arial" w:cs="Arial"/>
          <w:color w:val="000000"/>
          <w:szCs w:val="20"/>
          <w:shd w:val="clear" w:color="auto" w:fill="FFFFFF"/>
        </w:rPr>
        <w:t>преобладает уголь (</w:t>
      </w:r>
      <w:r w:rsidR="000A7B16" w:rsidRPr="00E31C12">
        <w:rPr>
          <w:rFonts w:ascii="Arial" w:hAnsi="Arial" w:cs="Arial"/>
          <w:color w:val="000000"/>
          <w:szCs w:val="20"/>
          <w:shd w:val="clear" w:color="auto" w:fill="FFFFFF"/>
        </w:rPr>
        <w:t>69</w:t>
      </w:r>
      <w:r w:rsidR="00D15A42" w:rsidRPr="00E31C12">
        <w:rPr>
          <w:rFonts w:ascii="Arial" w:hAnsi="Arial" w:cs="Arial"/>
          <w:color w:val="000000"/>
          <w:szCs w:val="20"/>
          <w:shd w:val="clear" w:color="auto" w:fill="FFFFFF"/>
        </w:rPr>
        <w:t xml:space="preserve"> %). К 2033</w:t>
      </w:r>
      <w:r w:rsidRPr="00E31C12">
        <w:rPr>
          <w:rFonts w:ascii="Arial" w:hAnsi="Arial" w:cs="Arial"/>
          <w:color w:val="000000"/>
          <w:szCs w:val="20"/>
          <w:shd w:val="clear" w:color="auto" w:fill="FFFFFF"/>
        </w:rPr>
        <w:t xml:space="preserve"> году в структуре потребления топлива изменений не прогнозируется.</w:t>
      </w:r>
    </w:p>
    <w:p w:rsidR="005C28CC" w:rsidRPr="00E31C12" w:rsidRDefault="00FE63FA">
      <w:pPr>
        <w:spacing w:after="0" w:line="276" w:lineRule="auto"/>
        <w:ind w:firstLine="708"/>
        <w:jc w:val="both"/>
        <w:rPr>
          <w:rFonts w:ascii="Arial" w:hAnsi="Arial" w:cs="Arial"/>
          <w:color w:val="000000"/>
          <w:szCs w:val="20"/>
          <w:shd w:val="clear" w:color="auto" w:fill="FFFFFF"/>
        </w:rPr>
      </w:pPr>
      <w:r w:rsidRPr="00E31C12">
        <w:rPr>
          <w:rFonts w:ascii="Arial" w:hAnsi="Arial" w:cs="Arial"/>
          <w:color w:val="000000"/>
          <w:szCs w:val="20"/>
          <w:shd w:val="clear" w:color="auto" w:fill="FFFFFF"/>
        </w:rPr>
        <w:t>Возобновляемые источники энергии для выработки тепловой энергии в н</w:t>
      </w:r>
      <w:r w:rsidRPr="00E31C12">
        <w:rPr>
          <w:rFonts w:ascii="Arial" w:hAnsi="Arial" w:cs="Arial"/>
          <w:color w:val="000000"/>
          <w:szCs w:val="20"/>
          <w:shd w:val="clear" w:color="auto" w:fill="FFFFFF"/>
        </w:rPr>
        <w:t>а</w:t>
      </w:r>
      <w:r w:rsidRPr="00E31C12">
        <w:rPr>
          <w:rFonts w:ascii="Arial" w:hAnsi="Arial" w:cs="Arial"/>
          <w:color w:val="000000"/>
          <w:szCs w:val="20"/>
          <w:shd w:val="clear" w:color="auto" w:fill="FFFFFF"/>
        </w:rPr>
        <w:t>стоящее время не используются и не планируются к использованию в горизонте планирования Схемы теплоснабжения.</w:t>
      </w:r>
    </w:p>
    <w:p w:rsidR="005C28CC" w:rsidRPr="00E31C12" w:rsidRDefault="005C28CC" w:rsidP="00CC1E4C"/>
    <w:p w:rsidR="005C28CC" w:rsidRPr="00E31C12" w:rsidRDefault="00FE63FA">
      <w:pPr>
        <w:rPr>
          <w:rFonts w:ascii="Arial Narrow" w:eastAsia="Times New Roman" w:hAnsi="Arial Narrow" w:cs="Times New Roman"/>
          <w:b/>
          <w:bCs/>
          <w:szCs w:val="24"/>
        </w:rPr>
      </w:pPr>
      <w:r w:rsidRPr="00E31C12">
        <w:rPr>
          <w:rFonts w:ascii="Arial Narrow" w:hAnsi="Arial Narrow" w:cs="Times New Roman"/>
          <w:szCs w:val="24"/>
        </w:rPr>
        <w:br w:type="page" w:clear="all"/>
      </w:r>
    </w:p>
    <w:p w:rsidR="005C28CC" w:rsidRPr="00E31C12" w:rsidRDefault="00FE63FA">
      <w:pPr>
        <w:pStyle w:val="21"/>
        <w:spacing w:before="240" w:after="180"/>
        <w:jc w:val="both"/>
        <w:rPr>
          <w:rFonts w:ascii="Arial" w:hAnsi="Arial" w:cs="Arial"/>
          <w:b/>
          <w:color w:val="auto"/>
          <w:sz w:val="24"/>
          <w:szCs w:val="24"/>
          <w:lang w:val="ru-RU"/>
        </w:rPr>
      </w:pPr>
      <w:bookmarkStart w:id="954" w:name="_Toc133270730"/>
      <w:bookmarkStart w:id="955" w:name="_Toc164201810"/>
      <w:r w:rsidRPr="00E31C12">
        <w:rPr>
          <w:rFonts w:ascii="Arial" w:hAnsi="Arial" w:cs="Arial"/>
          <w:b/>
          <w:color w:val="auto"/>
          <w:sz w:val="24"/>
          <w:szCs w:val="24"/>
          <w:lang w:val="ru-RU"/>
        </w:rPr>
        <w:lastRenderedPageBreak/>
        <w:t>10.4. Виды топлива (в случае, если топливом является уголь, - вид ископаем</w:t>
      </w:r>
      <w:r w:rsidRPr="00E31C12">
        <w:rPr>
          <w:rFonts w:ascii="Arial" w:hAnsi="Arial" w:cs="Arial"/>
          <w:b/>
          <w:color w:val="auto"/>
          <w:sz w:val="24"/>
          <w:szCs w:val="24"/>
          <w:lang w:val="ru-RU"/>
        </w:rPr>
        <w:t>о</w:t>
      </w:r>
      <w:r w:rsidRPr="00E31C12">
        <w:rPr>
          <w:rFonts w:ascii="Arial" w:hAnsi="Arial" w:cs="Arial"/>
          <w:b/>
          <w:color w:val="auto"/>
          <w:sz w:val="24"/>
          <w:szCs w:val="24"/>
          <w:lang w:val="ru-RU"/>
        </w:rPr>
        <w:t>го угля в соответствии с межгосударственным стандартом гост 25543-2013 "У</w:t>
      </w:r>
      <w:r w:rsidRPr="00E31C12">
        <w:rPr>
          <w:rFonts w:ascii="Arial" w:hAnsi="Arial" w:cs="Arial"/>
          <w:b/>
          <w:color w:val="auto"/>
          <w:sz w:val="24"/>
          <w:szCs w:val="24"/>
          <w:lang w:val="ru-RU"/>
        </w:rPr>
        <w:t>г</w:t>
      </w:r>
      <w:r w:rsidRPr="00E31C12">
        <w:rPr>
          <w:rFonts w:ascii="Arial" w:hAnsi="Arial" w:cs="Arial"/>
          <w:b/>
          <w:color w:val="auto"/>
          <w:sz w:val="24"/>
          <w:szCs w:val="24"/>
          <w:lang w:val="ru-RU"/>
        </w:rPr>
        <w:t>ли бурые, каменные и антрациты. Классификация по генетическим и технол</w:t>
      </w:r>
      <w:r w:rsidRPr="00E31C12">
        <w:rPr>
          <w:rFonts w:ascii="Arial" w:hAnsi="Arial" w:cs="Arial"/>
          <w:b/>
          <w:color w:val="auto"/>
          <w:sz w:val="24"/>
          <w:szCs w:val="24"/>
          <w:lang w:val="ru-RU"/>
        </w:rPr>
        <w:t>о</w:t>
      </w:r>
      <w:r w:rsidRPr="00E31C12">
        <w:rPr>
          <w:rFonts w:ascii="Arial" w:hAnsi="Arial" w:cs="Arial"/>
          <w:b/>
          <w:color w:val="auto"/>
          <w:sz w:val="24"/>
          <w:szCs w:val="24"/>
          <w:lang w:val="ru-RU"/>
        </w:rPr>
        <w:t>гическим параметрам"), их доли и значения низшей теплоты сгорания топлива, используемых для производства тепловой энергии по каждой системе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w:t>
      </w:r>
      <w:bookmarkEnd w:id="954"/>
      <w:bookmarkEnd w:id="955"/>
    </w:p>
    <w:p w:rsidR="000A7B16" w:rsidRPr="00E31C12" w:rsidRDefault="000A7B16" w:rsidP="000A7B16">
      <w:pPr>
        <w:pStyle w:val="a5"/>
        <w:spacing w:after="0" w:line="360" w:lineRule="auto"/>
        <w:ind w:right="223" w:firstLine="566"/>
        <w:jc w:val="both"/>
        <w:rPr>
          <w:rFonts w:ascii="Arial" w:hAnsi="Arial" w:cs="Arial"/>
        </w:rPr>
      </w:pPr>
    </w:p>
    <w:p w:rsidR="00CE464D" w:rsidRPr="00CE464D" w:rsidRDefault="00FE63FA" w:rsidP="00CE464D">
      <w:pPr>
        <w:pStyle w:val="a5"/>
        <w:spacing w:after="0" w:line="360" w:lineRule="auto"/>
        <w:ind w:right="223" w:firstLine="566"/>
        <w:jc w:val="both"/>
        <w:rPr>
          <w:rFonts w:ascii="Arial" w:hAnsi="Arial" w:cs="Arial"/>
          <w:vanish/>
        </w:rPr>
        <w:sectPr w:rsidR="00CE464D" w:rsidRPr="00CE464D">
          <w:footerReference w:type="first" r:id="rId77"/>
          <w:pgSz w:w="11907" w:h="16840"/>
          <w:pgMar w:top="1134" w:right="567" w:bottom="1134" w:left="1701" w:header="709" w:footer="709" w:gutter="0"/>
          <w:cols w:space="708"/>
          <w:docGrid w:linePitch="360"/>
        </w:sectPr>
      </w:pPr>
      <w:r w:rsidRPr="00E31C12">
        <w:rPr>
          <w:rFonts w:ascii="Arial" w:hAnsi="Arial" w:cs="Arial"/>
        </w:rPr>
        <w:t xml:space="preserve">Информация о видах топлива представлена в таб. </w:t>
      </w:r>
      <w:r w:rsidR="009118DF" w:rsidRPr="00E31C12">
        <w:rPr>
          <w:rFonts w:ascii="Arial" w:hAnsi="Arial" w:cs="Arial"/>
        </w:rPr>
        <w:fldChar w:fldCharType="begin"/>
      </w:r>
      <w:r w:rsidRPr="00E31C12">
        <w:rPr>
          <w:rFonts w:ascii="Arial" w:hAnsi="Arial" w:cs="Arial"/>
        </w:rPr>
        <w:instrText xml:space="preserve"> REF _Ref84890840 \h  \* MERGEFORMAT </w:instrText>
      </w:r>
      <w:r w:rsidR="009118DF" w:rsidRPr="00E31C12">
        <w:rPr>
          <w:rFonts w:ascii="Arial" w:hAnsi="Arial" w:cs="Arial"/>
        </w:rPr>
      </w:r>
      <w:r w:rsidR="009118DF" w:rsidRPr="00E31C12">
        <w:rPr>
          <w:rFonts w:ascii="Arial" w:hAnsi="Arial" w:cs="Arial"/>
        </w:rPr>
        <w:fldChar w:fldCharType="separate"/>
      </w:r>
    </w:p>
    <w:p w:rsidR="005C28CC" w:rsidRPr="00E31C12" w:rsidRDefault="00CE464D">
      <w:pPr>
        <w:pStyle w:val="a5"/>
        <w:spacing w:after="0" w:line="360" w:lineRule="auto"/>
        <w:ind w:right="223" w:firstLine="566"/>
        <w:jc w:val="both"/>
        <w:rPr>
          <w:rFonts w:ascii="Arial" w:hAnsi="Arial" w:cs="Arial"/>
        </w:rPr>
      </w:pPr>
      <w:r w:rsidRPr="00CE464D">
        <w:rPr>
          <w:rFonts w:ascii="Arial" w:hAnsi="Arial" w:cs="Arial"/>
          <w:vanish/>
        </w:rPr>
        <w:t>Таблица</w:t>
      </w:r>
      <w:r w:rsidRPr="00E31C12">
        <w:rPr>
          <w:rFonts w:ascii="Arial" w:hAnsi="Arial" w:cs="Arial"/>
        </w:rPr>
        <w:t xml:space="preserve"> </w:t>
      </w:r>
      <w:r>
        <w:rPr>
          <w:rFonts w:ascii="Arial" w:hAnsi="Arial" w:cs="Arial"/>
        </w:rPr>
        <w:t>50</w:t>
      </w:r>
      <w:r w:rsidR="009118DF" w:rsidRPr="00E31C12">
        <w:rPr>
          <w:rFonts w:ascii="Arial" w:hAnsi="Arial" w:cs="Arial"/>
        </w:rPr>
        <w:fldChar w:fldCharType="end"/>
      </w:r>
      <w:r w:rsidR="00FE63FA" w:rsidRPr="00E31C12">
        <w:rPr>
          <w:rFonts w:ascii="Arial" w:hAnsi="Arial" w:cs="Arial"/>
        </w:rPr>
        <w:t>.</w:t>
      </w:r>
    </w:p>
    <w:p w:rsidR="005C28CC" w:rsidRPr="00E31C12" w:rsidRDefault="005C28CC">
      <w:pPr>
        <w:pStyle w:val="a5"/>
        <w:spacing w:after="0" w:line="360" w:lineRule="auto"/>
        <w:ind w:right="223"/>
        <w:jc w:val="both"/>
      </w:pPr>
    </w:p>
    <w:p w:rsidR="005C28CC" w:rsidRPr="00E31C12" w:rsidRDefault="00FE63FA">
      <w:pPr>
        <w:sectPr w:rsidR="005C28CC" w:rsidRPr="00E31C12">
          <w:footerReference w:type="first" r:id="rId78"/>
          <w:pgSz w:w="11907" w:h="16840"/>
          <w:pgMar w:top="1134" w:right="567" w:bottom="1134" w:left="1701" w:header="709" w:footer="709" w:gutter="0"/>
          <w:cols w:space="708"/>
          <w:docGrid w:linePitch="360"/>
        </w:sectPr>
      </w:pPr>
      <w:r w:rsidRPr="00E31C12">
        <w:br w:type="page" w:clear="all"/>
      </w:r>
      <w:bookmarkStart w:id="956" w:name="_Ref84890840"/>
    </w:p>
    <w:p w:rsidR="005C28CC" w:rsidRPr="00E31C12" w:rsidRDefault="00FE63FA">
      <w:pPr>
        <w:rPr>
          <w:rFonts w:ascii="Arial" w:eastAsia="Calibri" w:hAnsi="Arial" w:cs="Arial"/>
          <w:szCs w:val="24"/>
          <w:lang w:eastAsia="ru-RU"/>
        </w:rPr>
      </w:pPr>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50</w:t>
      </w:r>
      <w:r w:rsidR="009118DF" w:rsidRPr="00E31C12">
        <w:rPr>
          <w:rFonts w:ascii="Arial" w:hAnsi="Arial" w:cs="Arial"/>
        </w:rPr>
        <w:fldChar w:fldCharType="end"/>
      </w:r>
      <w:bookmarkEnd w:id="956"/>
      <w:r w:rsidRPr="00E31C12">
        <w:rPr>
          <w:rFonts w:ascii="Arial" w:hAnsi="Arial" w:cs="Arial"/>
        </w:rPr>
        <w:t xml:space="preserve"> – Информация о видах топлива</w:t>
      </w:r>
    </w:p>
    <w:tbl>
      <w:tblPr>
        <w:tblW w:w="15026" w:type="dxa"/>
        <w:tblInd w:w="-5" w:type="dxa"/>
        <w:tblLayout w:type="fixed"/>
        <w:tblLook w:val="04A0"/>
      </w:tblPr>
      <w:tblGrid>
        <w:gridCol w:w="960"/>
        <w:gridCol w:w="1600"/>
        <w:gridCol w:w="960"/>
        <w:gridCol w:w="1008"/>
        <w:gridCol w:w="1009"/>
        <w:gridCol w:w="1009"/>
        <w:gridCol w:w="1009"/>
        <w:gridCol w:w="1009"/>
        <w:gridCol w:w="1008"/>
        <w:gridCol w:w="1009"/>
        <w:gridCol w:w="1009"/>
        <w:gridCol w:w="1009"/>
        <w:gridCol w:w="1009"/>
        <w:gridCol w:w="1418"/>
      </w:tblGrid>
      <w:tr w:rsidR="005C28CC" w:rsidRPr="00E31C12">
        <w:trPr>
          <w:trHeight w:val="6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N п/п</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Наименование котельной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Вид т</w:t>
            </w:r>
            <w:r w:rsidRPr="00E31C12">
              <w:rPr>
                <w:rFonts w:ascii="Arial" w:eastAsia="Times New Roman" w:hAnsi="Arial" w:cs="Arial"/>
                <w:b/>
                <w:bCs/>
                <w:color w:val="000000"/>
                <w:sz w:val="17"/>
                <w:szCs w:val="17"/>
                <w:lang w:eastAsia="ru-RU"/>
              </w:rPr>
              <w:t>о</w:t>
            </w:r>
            <w:r w:rsidRPr="00E31C12">
              <w:rPr>
                <w:rFonts w:ascii="Arial" w:eastAsia="Times New Roman" w:hAnsi="Arial" w:cs="Arial"/>
                <w:b/>
                <w:bCs/>
                <w:color w:val="000000"/>
                <w:sz w:val="17"/>
                <w:szCs w:val="17"/>
                <w:lang w:eastAsia="ru-RU"/>
              </w:rPr>
              <w:t>плива</w:t>
            </w:r>
          </w:p>
        </w:tc>
        <w:tc>
          <w:tcPr>
            <w:tcW w:w="10088" w:type="dxa"/>
            <w:gridSpan w:val="10"/>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 Доля потребления топлива</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Низшая те</w:t>
            </w:r>
            <w:r w:rsidRPr="00E31C12">
              <w:rPr>
                <w:rFonts w:ascii="Arial" w:eastAsia="Times New Roman" w:hAnsi="Arial" w:cs="Arial"/>
                <w:b/>
                <w:bCs/>
                <w:color w:val="000000"/>
                <w:sz w:val="17"/>
                <w:szCs w:val="17"/>
                <w:lang w:eastAsia="ru-RU"/>
              </w:rPr>
              <w:t>п</w:t>
            </w:r>
            <w:r w:rsidRPr="00E31C12">
              <w:rPr>
                <w:rFonts w:ascii="Arial" w:eastAsia="Times New Roman" w:hAnsi="Arial" w:cs="Arial"/>
                <w:b/>
                <w:bCs/>
                <w:color w:val="000000"/>
                <w:sz w:val="17"/>
                <w:szCs w:val="17"/>
                <w:lang w:eastAsia="ru-RU"/>
              </w:rPr>
              <w:t>лота сгор</w:t>
            </w:r>
            <w:r w:rsidRPr="00E31C12">
              <w:rPr>
                <w:rFonts w:ascii="Arial" w:eastAsia="Times New Roman" w:hAnsi="Arial" w:cs="Arial"/>
                <w:b/>
                <w:bCs/>
                <w:color w:val="000000"/>
                <w:sz w:val="17"/>
                <w:szCs w:val="17"/>
                <w:lang w:eastAsia="ru-RU"/>
              </w:rPr>
              <w:t>а</w:t>
            </w:r>
            <w:r w:rsidRPr="00E31C12">
              <w:rPr>
                <w:rFonts w:ascii="Arial" w:eastAsia="Times New Roman" w:hAnsi="Arial" w:cs="Arial"/>
                <w:b/>
                <w:bCs/>
                <w:color w:val="000000"/>
                <w:sz w:val="17"/>
                <w:szCs w:val="17"/>
                <w:lang w:eastAsia="ru-RU"/>
              </w:rPr>
              <w:t>ния, ккал/м</w:t>
            </w:r>
            <w:r w:rsidRPr="00E31C12">
              <w:rPr>
                <w:rFonts w:ascii="Arial" w:eastAsia="Times New Roman" w:hAnsi="Arial" w:cs="Arial"/>
                <w:b/>
                <w:bCs/>
                <w:color w:val="000000"/>
                <w:sz w:val="17"/>
                <w:szCs w:val="17"/>
                <w:vertAlign w:val="superscript"/>
                <w:lang w:eastAsia="ru-RU"/>
              </w:rPr>
              <w:t>3</w:t>
            </w:r>
          </w:p>
        </w:tc>
      </w:tr>
      <w:tr w:rsidR="005C28CC" w:rsidRPr="00E31C12">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7"/>
                <w:szCs w:val="17"/>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7"/>
                <w:szCs w:val="17"/>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7"/>
                <w:szCs w:val="17"/>
                <w:lang w:eastAsia="ru-RU"/>
              </w:rPr>
            </w:pPr>
          </w:p>
        </w:tc>
        <w:tc>
          <w:tcPr>
            <w:tcW w:w="1008"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2022</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2023</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2024</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2025</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2026</w:t>
            </w:r>
          </w:p>
        </w:tc>
        <w:tc>
          <w:tcPr>
            <w:tcW w:w="1008"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2027</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2028</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2029</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2030</w:t>
            </w:r>
          </w:p>
        </w:tc>
        <w:tc>
          <w:tcPr>
            <w:tcW w:w="100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7"/>
                <w:szCs w:val="17"/>
                <w:lang w:eastAsia="ru-RU"/>
              </w:rPr>
            </w:pPr>
            <w:r w:rsidRPr="00E31C12">
              <w:rPr>
                <w:rFonts w:ascii="Arial" w:eastAsia="Times New Roman" w:hAnsi="Arial" w:cs="Arial"/>
                <w:b/>
                <w:bCs/>
                <w:color w:val="000000"/>
                <w:sz w:val="17"/>
                <w:szCs w:val="17"/>
                <w:lang w:eastAsia="ru-RU"/>
              </w:rPr>
              <w:t>2035</w:t>
            </w:r>
          </w:p>
        </w:tc>
        <w:tc>
          <w:tcPr>
            <w:tcW w:w="1418" w:type="dxa"/>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7"/>
                <w:szCs w:val="17"/>
                <w:lang w:eastAsia="ru-RU"/>
              </w:rPr>
            </w:pPr>
          </w:p>
        </w:tc>
      </w:tr>
      <w:tr w:rsidR="005C28CC" w:rsidRPr="00E31C12">
        <w:trPr>
          <w:trHeight w:val="288"/>
        </w:trPr>
        <w:tc>
          <w:tcPr>
            <w:tcW w:w="960" w:type="dxa"/>
            <w:vMerge w:val="restart"/>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w:t>
            </w:r>
          </w:p>
        </w:tc>
        <w:tc>
          <w:tcPr>
            <w:tcW w:w="16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rsidP="000A7B16">
            <w:pPr>
              <w:spacing w:after="0" w:line="240" w:lineRule="auto"/>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уголь</w:t>
            </w:r>
          </w:p>
        </w:tc>
        <w:tc>
          <w:tcPr>
            <w:tcW w:w="10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4 690,0</w:t>
            </w:r>
          </w:p>
        </w:tc>
      </w:tr>
      <w:tr w:rsidR="005C28CC" w:rsidRPr="00E31C12" w:rsidTr="000A7B16">
        <w:trPr>
          <w:trHeight w:val="288"/>
        </w:trPr>
        <w:tc>
          <w:tcPr>
            <w:tcW w:w="960"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17"/>
                <w:szCs w:val="17"/>
                <w:lang w:eastAsia="ru-RU"/>
              </w:rPr>
            </w:pPr>
          </w:p>
        </w:tc>
        <w:tc>
          <w:tcPr>
            <w:tcW w:w="1600"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rsidP="000A7B16">
            <w:pPr>
              <w:spacing w:after="0" w:line="240" w:lineRule="auto"/>
              <w:rPr>
                <w:rFonts w:ascii="Arial" w:eastAsia="Times New Roman" w:hAnsi="Arial" w:cs="Arial"/>
                <w:color w:val="000000"/>
                <w:sz w:val="17"/>
                <w:szCs w:val="17"/>
                <w:lang w:eastAsia="ru-RU"/>
              </w:rPr>
            </w:pP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ЭЭ</w:t>
            </w:r>
          </w:p>
        </w:tc>
        <w:tc>
          <w:tcPr>
            <w:tcW w:w="10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w:t>
            </w:r>
          </w:p>
        </w:tc>
      </w:tr>
      <w:tr w:rsidR="005C28CC" w:rsidRPr="00E31C12" w:rsidTr="000A7B16">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2</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0A7B16" w:rsidP="000A7B16">
            <w:pPr>
              <w:spacing w:after="0" w:line="240" w:lineRule="auto"/>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Малиновская</w:t>
            </w:r>
            <w:r w:rsidR="00FE63FA" w:rsidRPr="00E31C12">
              <w:rPr>
                <w:rFonts w:ascii="Arial" w:eastAsia="Times New Roman" w:hAnsi="Arial" w:cs="Arial"/>
                <w:color w:val="000000"/>
                <w:sz w:val="17"/>
                <w:szCs w:val="17"/>
                <w:lang w:eastAsia="ru-RU"/>
              </w:rPr>
              <w:t xml:space="preserve">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уголь</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4 690,0</w:t>
            </w:r>
          </w:p>
        </w:tc>
      </w:tr>
      <w:tr w:rsidR="005C28CC" w:rsidRPr="00E31C12" w:rsidTr="000A7B16">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17"/>
                <w:szCs w:val="17"/>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rsidP="000A7B16">
            <w:pPr>
              <w:spacing w:after="0" w:line="240" w:lineRule="auto"/>
              <w:rPr>
                <w:rFonts w:ascii="Arial" w:eastAsia="Times New Roman" w:hAnsi="Arial" w:cs="Arial"/>
                <w:color w:val="000000"/>
                <w:sz w:val="17"/>
                <w:szCs w:val="17"/>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ЭЭ</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w:t>
            </w:r>
          </w:p>
        </w:tc>
      </w:tr>
      <w:tr w:rsidR="000A7B16" w:rsidRPr="00E31C12" w:rsidTr="000A7B16">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3</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уголь</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w:t>
            </w:r>
          </w:p>
        </w:tc>
      </w:tr>
      <w:tr w:rsidR="000A7B16" w:rsidRPr="00E31C12" w:rsidTr="000A7B16">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ЭЭ</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860,0</w:t>
            </w:r>
          </w:p>
        </w:tc>
      </w:tr>
      <w:tr w:rsidR="000A7B16" w:rsidRPr="00E31C12" w:rsidTr="00F439EB">
        <w:trPr>
          <w:trHeight w:val="288"/>
        </w:trPr>
        <w:tc>
          <w:tcPr>
            <w:tcW w:w="960" w:type="dxa"/>
            <w:vMerge w:val="restart"/>
            <w:tcBorders>
              <w:top w:val="single" w:sz="4" w:space="0" w:color="auto"/>
              <w:left w:val="single" w:sz="4" w:space="0" w:color="auto"/>
              <w:right w:val="single" w:sz="4" w:space="0" w:color="auto"/>
            </w:tcBorders>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4</w:t>
            </w:r>
          </w:p>
        </w:tc>
        <w:tc>
          <w:tcPr>
            <w:tcW w:w="1600" w:type="dxa"/>
            <w:vMerge w:val="restart"/>
            <w:tcBorders>
              <w:top w:val="single" w:sz="4" w:space="0" w:color="auto"/>
              <w:left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уголь</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w:t>
            </w:r>
          </w:p>
        </w:tc>
      </w:tr>
      <w:tr w:rsidR="000A7B16" w:rsidRPr="00E31C12" w:rsidTr="00F439EB">
        <w:trPr>
          <w:trHeight w:val="288"/>
        </w:trPr>
        <w:tc>
          <w:tcPr>
            <w:tcW w:w="960" w:type="dxa"/>
            <w:vMerge/>
            <w:tcBorders>
              <w:left w:val="single" w:sz="4" w:space="0" w:color="auto"/>
              <w:bottom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p>
        </w:tc>
        <w:tc>
          <w:tcPr>
            <w:tcW w:w="1600" w:type="dxa"/>
            <w:vMerge/>
            <w:tcBorders>
              <w:left w:val="single" w:sz="4" w:space="0" w:color="auto"/>
              <w:bottom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sz w:val="17"/>
                <w:szCs w:val="17"/>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6F7904"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ДТ</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00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100%</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6F7904" w:rsidP="000A7B16">
            <w:pPr>
              <w:spacing w:after="0" w:line="240" w:lineRule="auto"/>
              <w:jc w:val="center"/>
              <w:rPr>
                <w:rFonts w:ascii="Arial" w:eastAsia="Times New Roman" w:hAnsi="Arial" w:cs="Arial"/>
                <w:color w:val="000000"/>
                <w:sz w:val="17"/>
                <w:szCs w:val="17"/>
                <w:lang w:eastAsia="ru-RU"/>
              </w:rPr>
            </w:pPr>
            <w:r w:rsidRPr="00E31C12">
              <w:rPr>
                <w:rFonts w:ascii="Arial" w:eastAsia="Times New Roman" w:hAnsi="Arial" w:cs="Arial"/>
                <w:color w:val="000000"/>
                <w:sz w:val="17"/>
                <w:szCs w:val="17"/>
                <w:lang w:eastAsia="ru-RU"/>
              </w:rPr>
              <w:t>10 180</w:t>
            </w:r>
            <w:r w:rsidR="000A7B16" w:rsidRPr="00E31C12">
              <w:rPr>
                <w:rFonts w:ascii="Arial" w:eastAsia="Times New Roman" w:hAnsi="Arial" w:cs="Arial"/>
                <w:color w:val="000000"/>
                <w:sz w:val="17"/>
                <w:szCs w:val="17"/>
                <w:lang w:eastAsia="ru-RU"/>
              </w:rPr>
              <w:t>,0</w:t>
            </w:r>
          </w:p>
        </w:tc>
      </w:tr>
    </w:tbl>
    <w:p w:rsidR="005C28CC" w:rsidRPr="00E31C12" w:rsidRDefault="00FE63FA">
      <w:pPr>
        <w:rPr>
          <w:rFonts w:eastAsia="Calibri" w:cs="Times New Roman"/>
          <w:szCs w:val="24"/>
          <w:lang w:eastAsia="ru-RU"/>
        </w:rPr>
      </w:pPr>
      <w:r w:rsidRPr="00E31C12">
        <w:br w:type="page" w:clear="all"/>
      </w:r>
    </w:p>
    <w:p w:rsidR="005C28CC" w:rsidRPr="00E31C12" w:rsidRDefault="005C28CC">
      <w:pPr>
        <w:pStyle w:val="10"/>
        <w:jc w:val="both"/>
        <w:rPr>
          <w:rFonts w:cs="Times New Roman"/>
          <w:sz w:val="24"/>
          <w:szCs w:val="24"/>
          <w:lang w:val="ru-RU"/>
        </w:rPr>
        <w:sectPr w:rsidR="005C28CC" w:rsidRPr="00E31C12">
          <w:pgSz w:w="16840" w:h="11907" w:orient="landscape"/>
          <w:pgMar w:top="1701" w:right="1134" w:bottom="567" w:left="1134" w:header="709" w:footer="709" w:gutter="0"/>
          <w:cols w:space="708"/>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957" w:name="_Toc133270731"/>
      <w:bookmarkStart w:id="958" w:name="_Toc164201811"/>
      <w:r w:rsidRPr="00E31C12">
        <w:rPr>
          <w:rFonts w:ascii="Arial" w:hAnsi="Arial" w:cs="Arial"/>
          <w:b/>
          <w:color w:val="auto"/>
          <w:sz w:val="24"/>
          <w:szCs w:val="24"/>
          <w:lang w:val="ru-RU"/>
        </w:rPr>
        <w:lastRenderedPageBreak/>
        <w:t>10.5. Преобладающий в городском округе вид топлива, определяемый по совокупности всех систем теплоснабжения, находящихся в соответству</w:t>
      </w:r>
      <w:r w:rsidRPr="00E31C12">
        <w:rPr>
          <w:rFonts w:ascii="Arial" w:hAnsi="Arial" w:cs="Arial"/>
          <w:b/>
          <w:color w:val="auto"/>
          <w:sz w:val="24"/>
          <w:szCs w:val="24"/>
          <w:lang w:val="ru-RU"/>
        </w:rPr>
        <w:t>ю</w:t>
      </w:r>
      <w:r w:rsidRPr="00E31C12">
        <w:rPr>
          <w:rFonts w:ascii="Arial" w:hAnsi="Arial" w:cs="Arial"/>
          <w:b/>
          <w:color w:val="auto"/>
          <w:sz w:val="24"/>
          <w:szCs w:val="24"/>
          <w:lang w:val="ru-RU"/>
        </w:rPr>
        <w:t>щем поселении, городском округе</w:t>
      </w:r>
      <w:bookmarkEnd w:id="957"/>
      <w:bookmarkEnd w:id="958"/>
    </w:p>
    <w:p w:rsidR="00CC1E4C" w:rsidRPr="00E31C12" w:rsidRDefault="00FE63FA" w:rsidP="00CC1E4C">
      <w:pPr>
        <w:spacing w:line="276" w:lineRule="auto"/>
        <w:ind w:firstLine="709"/>
        <w:jc w:val="both"/>
        <w:rPr>
          <w:rFonts w:ascii="Arial" w:hAnsi="Arial" w:cs="Arial"/>
          <w:color w:val="000000"/>
          <w:szCs w:val="20"/>
          <w:shd w:val="clear" w:color="auto" w:fill="FFFFFF"/>
        </w:rPr>
      </w:pPr>
      <w:r w:rsidRPr="00E31C12">
        <w:rPr>
          <w:rFonts w:ascii="Arial" w:hAnsi="Arial" w:cs="Arial"/>
          <w:color w:val="000000"/>
          <w:szCs w:val="20"/>
          <w:shd w:val="clear" w:color="auto" w:fill="FFFFFF"/>
        </w:rPr>
        <w:t xml:space="preserve">Большинство источников теплоснабжения </w:t>
      </w:r>
      <w:r w:rsidR="00CA6259" w:rsidRPr="00E31C12">
        <w:rPr>
          <w:rFonts w:ascii="Arial" w:hAnsi="Arial" w:cs="Arial"/>
          <w:color w:val="000000"/>
          <w:szCs w:val="20"/>
          <w:shd w:val="clear" w:color="auto" w:fill="FFFFFF"/>
        </w:rPr>
        <w:t>поселения</w:t>
      </w:r>
      <w:r w:rsidRPr="00E31C12">
        <w:rPr>
          <w:rFonts w:ascii="Arial" w:hAnsi="Arial" w:cs="Arial"/>
          <w:color w:val="000000"/>
          <w:szCs w:val="20"/>
          <w:shd w:val="clear" w:color="auto" w:fill="FFFFFF"/>
        </w:rPr>
        <w:t xml:space="preserve"> используют уголь</w:t>
      </w:r>
      <w:r w:rsidR="00133638" w:rsidRPr="00E31C12">
        <w:rPr>
          <w:rFonts w:ascii="Arial" w:hAnsi="Arial" w:cs="Arial"/>
          <w:color w:val="000000"/>
          <w:szCs w:val="20"/>
          <w:shd w:val="clear" w:color="auto" w:fill="FFFFFF"/>
        </w:rPr>
        <w:t>, д</w:t>
      </w:r>
      <w:r w:rsidR="00133638" w:rsidRPr="00E31C12">
        <w:rPr>
          <w:rFonts w:ascii="Arial" w:hAnsi="Arial" w:cs="Arial"/>
          <w:color w:val="000000"/>
          <w:szCs w:val="20"/>
          <w:shd w:val="clear" w:color="auto" w:fill="FFFFFF"/>
        </w:rPr>
        <w:t>и</w:t>
      </w:r>
      <w:r w:rsidR="00133638" w:rsidRPr="00E31C12">
        <w:rPr>
          <w:rFonts w:ascii="Arial" w:hAnsi="Arial" w:cs="Arial"/>
          <w:color w:val="000000"/>
          <w:szCs w:val="20"/>
          <w:shd w:val="clear" w:color="auto" w:fill="FFFFFF"/>
        </w:rPr>
        <w:t>зельное топливо и электроэнергию</w:t>
      </w:r>
      <w:r w:rsidRPr="00E31C12">
        <w:rPr>
          <w:rFonts w:ascii="Arial" w:hAnsi="Arial" w:cs="Arial"/>
          <w:color w:val="000000"/>
          <w:szCs w:val="20"/>
          <w:shd w:val="clear" w:color="auto" w:fill="FFFFFF"/>
        </w:rPr>
        <w:t xml:space="preserve"> в качестве основного топлива. Использование прочих видов топлив не предусматривается. На рис. </w:t>
      </w:r>
      <w:fldSimple w:instr=" REF _Ref89637751 \h  \* MERGEFORMAT ">
        <w:r w:rsidR="00CE464D" w:rsidRPr="00CE464D">
          <w:rPr>
            <w:rFonts w:ascii="Arial" w:hAnsi="Arial" w:cs="Arial"/>
            <w:vanish/>
          </w:rPr>
          <w:t xml:space="preserve">Рисунок </w:t>
        </w:r>
        <w:r w:rsidR="00CE464D">
          <w:rPr>
            <w:rFonts w:ascii="Arial" w:hAnsi="Arial" w:cs="Arial"/>
          </w:rPr>
          <w:t>24</w:t>
        </w:r>
      </w:fldSimple>
      <w:r w:rsidRPr="00E31C12">
        <w:rPr>
          <w:rFonts w:ascii="Arial" w:hAnsi="Arial" w:cs="Arial"/>
          <w:color w:val="000000"/>
          <w:szCs w:val="20"/>
          <w:shd w:val="clear" w:color="auto" w:fill="FFFFFF"/>
        </w:rPr>
        <w:t xml:space="preserve"> показана структура п</w:t>
      </w:r>
      <w:r w:rsidRPr="00E31C12">
        <w:rPr>
          <w:rFonts w:ascii="Arial" w:hAnsi="Arial" w:cs="Arial"/>
          <w:color w:val="000000"/>
          <w:szCs w:val="20"/>
          <w:shd w:val="clear" w:color="auto" w:fill="FFFFFF"/>
        </w:rPr>
        <w:t>о</w:t>
      </w:r>
      <w:r w:rsidRPr="00E31C12">
        <w:rPr>
          <w:rFonts w:ascii="Arial" w:hAnsi="Arial" w:cs="Arial"/>
          <w:color w:val="000000"/>
          <w:szCs w:val="20"/>
          <w:shd w:val="clear" w:color="auto" w:fill="FFFFFF"/>
        </w:rPr>
        <w:t xml:space="preserve">требляемого топлива на период планирования Схемы теплоснабжения по </w:t>
      </w:r>
      <w:r w:rsidR="00CC1E4C" w:rsidRPr="00E31C12">
        <w:rPr>
          <w:rFonts w:ascii="Arial" w:hAnsi="Arial" w:cs="Arial"/>
          <w:color w:val="000000"/>
          <w:szCs w:val="20"/>
          <w:shd w:val="clear" w:color="auto" w:fill="FFFFFF"/>
        </w:rPr>
        <w:t>видам топлива</w:t>
      </w:r>
      <w:r w:rsidRPr="00E31C12">
        <w:rPr>
          <w:rFonts w:ascii="Arial" w:hAnsi="Arial" w:cs="Arial"/>
          <w:color w:val="000000"/>
          <w:szCs w:val="20"/>
          <w:shd w:val="clear" w:color="auto" w:fill="FFFFFF"/>
        </w:rPr>
        <w:t>.</w:t>
      </w:r>
    </w:p>
    <w:p w:rsidR="005C28CC" w:rsidRPr="00E31C12" w:rsidRDefault="006F7904" w:rsidP="00CC1E4C">
      <w:pPr>
        <w:spacing w:line="276" w:lineRule="auto"/>
        <w:jc w:val="center"/>
        <w:rPr>
          <w:rFonts w:ascii="Arial" w:hAnsi="Arial" w:cs="Arial"/>
          <w:color w:val="000000"/>
          <w:szCs w:val="20"/>
          <w:shd w:val="clear" w:color="auto" w:fill="FFFFFF"/>
        </w:rPr>
      </w:pPr>
      <w:r w:rsidRPr="00E31C12">
        <w:rPr>
          <w:noProof/>
          <w:lang w:eastAsia="ru-RU"/>
        </w:rPr>
        <w:drawing>
          <wp:inline distT="0" distB="0" distL="0" distR="0">
            <wp:extent cx="5029200" cy="3268133"/>
            <wp:effectExtent l="0" t="0" r="0" b="889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C28CC" w:rsidRPr="00E31C12" w:rsidRDefault="00FE63FA">
      <w:pPr>
        <w:pStyle w:val="affff1"/>
        <w:jc w:val="center"/>
        <w:rPr>
          <w:rFonts w:ascii="Arial" w:hAnsi="Arial" w:cs="Arial"/>
        </w:rPr>
      </w:pPr>
      <w:bookmarkStart w:id="959" w:name="_Ref89637751"/>
      <w:r w:rsidRPr="00E31C12">
        <w:rPr>
          <w:rFonts w:ascii="Arial" w:hAnsi="Arial" w:cs="Arial"/>
        </w:rPr>
        <w:t xml:space="preserve">Рисунок </w:t>
      </w:r>
      <w:r w:rsidR="009118DF" w:rsidRPr="00E31C12">
        <w:rPr>
          <w:rFonts w:ascii="Arial" w:hAnsi="Arial" w:cs="Arial"/>
        </w:rPr>
        <w:fldChar w:fldCharType="begin"/>
      </w:r>
      <w:r w:rsidRPr="00E31C12">
        <w:rPr>
          <w:rFonts w:ascii="Arial" w:hAnsi="Arial" w:cs="Arial"/>
        </w:rPr>
        <w:instrText xml:space="preserve"> SEQ Рисунок \* ARABIC </w:instrText>
      </w:r>
      <w:r w:rsidR="009118DF" w:rsidRPr="00E31C12">
        <w:rPr>
          <w:rFonts w:ascii="Arial" w:hAnsi="Arial" w:cs="Arial"/>
        </w:rPr>
        <w:fldChar w:fldCharType="separate"/>
      </w:r>
      <w:r w:rsidR="00CE464D">
        <w:rPr>
          <w:rFonts w:ascii="Arial" w:hAnsi="Arial" w:cs="Arial"/>
          <w:noProof/>
        </w:rPr>
        <w:t>24</w:t>
      </w:r>
      <w:r w:rsidR="009118DF" w:rsidRPr="00E31C12">
        <w:rPr>
          <w:rFonts w:ascii="Arial" w:hAnsi="Arial" w:cs="Arial"/>
        </w:rPr>
        <w:fldChar w:fldCharType="end"/>
      </w:r>
      <w:bookmarkEnd w:id="959"/>
      <w:r w:rsidRPr="00E31C12">
        <w:rPr>
          <w:rFonts w:ascii="Arial" w:hAnsi="Arial" w:cs="Arial"/>
        </w:rPr>
        <w:t xml:space="preserve"> – Структура потребления топлива по видам топлива</w:t>
      </w:r>
    </w:p>
    <w:p w:rsidR="005C28CC" w:rsidRPr="00E31C12" w:rsidRDefault="005C28CC">
      <w:pPr>
        <w:rPr>
          <w:rFonts w:ascii="Arial" w:hAnsi="Arial" w:cs="Arial"/>
          <w:lang w:eastAsia="ru-RU"/>
        </w:rPr>
      </w:pPr>
    </w:p>
    <w:p w:rsidR="005C28CC" w:rsidRPr="00E31C12" w:rsidRDefault="00FE63FA">
      <w:pPr>
        <w:spacing w:after="0" w:line="276" w:lineRule="auto"/>
        <w:ind w:firstLine="709"/>
        <w:jc w:val="both"/>
        <w:rPr>
          <w:rFonts w:ascii="Arial" w:hAnsi="Arial" w:cs="Arial"/>
          <w:color w:val="000000"/>
          <w:szCs w:val="20"/>
          <w:shd w:val="clear" w:color="auto" w:fill="FFFFFF"/>
        </w:rPr>
      </w:pPr>
      <w:r w:rsidRPr="00E31C12">
        <w:rPr>
          <w:rFonts w:ascii="Arial" w:hAnsi="Arial" w:cs="Arial"/>
          <w:color w:val="000000"/>
          <w:szCs w:val="20"/>
          <w:shd w:val="clear" w:color="auto" w:fill="FFFFFF"/>
        </w:rPr>
        <w:t>Снижение топливопотребления в 2024 году обусловлено применением пр</w:t>
      </w:r>
      <w:r w:rsidRPr="00E31C12">
        <w:rPr>
          <w:rFonts w:ascii="Arial" w:hAnsi="Arial" w:cs="Arial"/>
          <w:color w:val="000000"/>
          <w:szCs w:val="20"/>
          <w:shd w:val="clear" w:color="auto" w:fill="FFFFFF"/>
        </w:rPr>
        <w:t>о</w:t>
      </w:r>
      <w:r w:rsidRPr="00E31C12">
        <w:rPr>
          <w:rFonts w:ascii="Arial" w:hAnsi="Arial" w:cs="Arial"/>
          <w:color w:val="000000"/>
          <w:szCs w:val="20"/>
          <w:shd w:val="clear" w:color="auto" w:fill="FFFFFF"/>
        </w:rPr>
        <w:t xml:space="preserve">гнозных показателей, принятых при установлении тарифа на тепловую энергию на 2024 год. </w:t>
      </w:r>
    </w:p>
    <w:p w:rsidR="005C28CC" w:rsidRPr="00E31C12" w:rsidRDefault="00FE63FA">
      <w:pPr>
        <w:pStyle w:val="21"/>
        <w:spacing w:before="240" w:after="180"/>
        <w:jc w:val="both"/>
        <w:rPr>
          <w:rFonts w:ascii="Arial" w:hAnsi="Arial" w:cs="Arial"/>
          <w:b/>
          <w:color w:val="auto"/>
          <w:sz w:val="24"/>
          <w:szCs w:val="24"/>
          <w:lang w:val="ru-RU"/>
        </w:rPr>
      </w:pPr>
      <w:bookmarkStart w:id="960" w:name="_Toc133270732"/>
      <w:bookmarkStart w:id="961" w:name="_Toc164201812"/>
      <w:r w:rsidRPr="00E31C12">
        <w:rPr>
          <w:rFonts w:ascii="Arial" w:hAnsi="Arial" w:cs="Arial"/>
          <w:b/>
          <w:color w:val="auto"/>
          <w:sz w:val="24"/>
          <w:szCs w:val="24"/>
          <w:lang w:val="ru-RU"/>
        </w:rPr>
        <w:t xml:space="preserve">10.6. Описание приоритетного направления развития топливного баланса поселения, </w:t>
      </w:r>
      <w:r w:rsidR="00CA6259" w:rsidRPr="00E31C12">
        <w:rPr>
          <w:rFonts w:ascii="Arial" w:hAnsi="Arial" w:cs="Arial"/>
          <w:b/>
          <w:color w:val="auto"/>
          <w:sz w:val="24"/>
          <w:szCs w:val="24"/>
          <w:lang w:val="ru-RU"/>
        </w:rPr>
        <w:t>сельского поселения</w:t>
      </w:r>
      <w:bookmarkEnd w:id="960"/>
      <w:bookmarkEnd w:id="961"/>
    </w:p>
    <w:p w:rsidR="005C28CC" w:rsidRPr="00E31C12" w:rsidRDefault="00FE63FA">
      <w:pPr>
        <w:pStyle w:val="a5"/>
        <w:spacing w:after="0" w:line="276" w:lineRule="auto"/>
        <w:ind w:right="223" w:firstLine="566"/>
        <w:jc w:val="both"/>
        <w:rPr>
          <w:rFonts w:ascii="Arial" w:hAnsi="Arial" w:cs="Arial"/>
        </w:rPr>
      </w:pPr>
      <w:r w:rsidRPr="00E31C12">
        <w:rPr>
          <w:rFonts w:ascii="Arial" w:hAnsi="Arial" w:cs="Arial"/>
        </w:rPr>
        <w:t>В качестве приоритетного направления развития топливного баланса, на территории Муниципального образования Малиновское сельское поселение К</w:t>
      </w:r>
      <w:r w:rsidRPr="00E31C12">
        <w:rPr>
          <w:rFonts w:ascii="Arial" w:hAnsi="Arial" w:cs="Arial"/>
        </w:rPr>
        <w:t>о</w:t>
      </w:r>
      <w:r w:rsidRPr="00E31C12">
        <w:rPr>
          <w:rFonts w:ascii="Arial" w:hAnsi="Arial" w:cs="Arial"/>
        </w:rPr>
        <w:t>жевниковского района Томской области, предполагается использование угля.</w:t>
      </w:r>
    </w:p>
    <w:p w:rsidR="005C28CC" w:rsidRPr="00E31C12" w:rsidRDefault="00FE63FA">
      <w:pPr>
        <w:pStyle w:val="21"/>
        <w:spacing w:before="240" w:after="180"/>
        <w:jc w:val="both"/>
        <w:rPr>
          <w:rFonts w:ascii="Arial" w:hAnsi="Arial" w:cs="Arial"/>
          <w:b/>
          <w:color w:val="auto"/>
          <w:sz w:val="24"/>
          <w:szCs w:val="24"/>
          <w:lang w:val="ru-RU"/>
        </w:rPr>
      </w:pPr>
      <w:bookmarkStart w:id="962" w:name="_Toc164201813"/>
      <w:r w:rsidRPr="00E31C12">
        <w:rPr>
          <w:rFonts w:ascii="Arial" w:hAnsi="Arial" w:cs="Arial"/>
          <w:b/>
          <w:color w:val="auto"/>
          <w:sz w:val="24"/>
          <w:szCs w:val="24"/>
          <w:lang w:val="ru-RU"/>
        </w:rPr>
        <w:t>10.7. Описание изменений в перспективных топливных балансах, произ</w:t>
      </w:r>
      <w:r w:rsidRPr="00E31C12">
        <w:rPr>
          <w:rFonts w:ascii="Arial" w:hAnsi="Arial" w:cs="Arial"/>
          <w:b/>
          <w:color w:val="auto"/>
          <w:sz w:val="24"/>
          <w:szCs w:val="24"/>
          <w:lang w:val="ru-RU"/>
        </w:rPr>
        <w:t>о</w:t>
      </w:r>
      <w:r w:rsidRPr="00E31C12">
        <w:rPr>
          <w:rFonts w:ascii="Arial" w:hAnsi="Arial" w:cs="Arial"/>
          <w:b/>
          <w:color w:val="auto"/>
          <w:sz w:val="24"/>
          <w:szCs w:val="24"/>
          <w:lang w:val="ru-RU"/>
        </w:rPr>
        <w:t>шедших за период, предшествующий актуализации схемы теплоснабжения</w:t>
      </w:r>
      <w:bookmarkEnd w:id="962"/>
    </w:p>
    <w:p w:rsidR="005C28CC" w:rsidRPr="00E31C12" w:rsidRDefault="00FE63FA" w:rsidP="000A7B16">
      <w:pPr>
        <w:pStyle w:val="a5"/>
        <w:spacing w:after="0" w:line="276" w:lineRule="auto"/>
        <w:ind w:right="223" w:firstLine="566"/>
        <w:jc w:val="both"/>
        <w:rPr>
          <w:rFonts w:ascii="Arial" w:eastAsiaTheme="majorEastAsia" w:hAnsi="Arial" w:cs="Arial"/>
          <w:bCs/>
        </w:rPr>
      </w:pPr>
      <w:r w:rsidRPr="00E31C12">
        <w:rPr>
          <w:rFonts w:ascii="Arial" w:hAnsi="Arial" w:cs="Arial"/>
        </w:rPr>
        <w:t>Изменения в перспективных топливных балансах обусловлены коррект</w:t>
      </w:r>
      <w:r w:rsidRPr="00E31C12">
        <w:rPr>
          <w:rFonts w:ascii="Arial" w:hAnsi="Arial" w:cs="Arial"/>
        </w:rPr>
        <w:t>и</w:t>
      </w:r>
      <w:r w:rsidRPr="00E31C12">
        <w:rPr>
          <w:rFonts w:ascii="Arial" w:hAnsi="Arial" w:cs="Arial"/>
        </w:rPr>
        <w:t>ровкой базовых показателей, изменениями в предложениях по реконструкции источников тепловой энергии, а также корректировкой перспективной тепловой нагрузки.</w:t>
      </w:r>
      <w:r w:rsidRPr="00E31C12">
        <w:rPr>
          <w:rFonts w:ascii="Arial" w:eastAsiaTheme="majorEastAsia" w:hAnsi="Arial" w:cs="Arial"/>
          <w:bCs/>
        </w:rPr>
        <w:br w:type="page" w:clear="all"/>
      </w:r>
    </w:p>
    <w:p w:rsidR="005C28CC" w:rsidRPr="00E31C12" w:rsidRDefault="00FE63FA">
      <w:pPr>
        <w:pStyle w:val="10"/>
        <w:ind w:left="0"/>
        <w:jc w:val="both"/>
        <w:rPr>
          <w:rFonts w:ascii="Arial Narrow" w:hAnsi="Arial Narrow" w:cs="Arial"/>
          <w:szCs w:val="24"/>
          <w:lang w:val="ru-RU"/>
        </w:rPr>
      </w:pPr>
      <w:bookmarkStart w:id="963" w:name="_Toc164201814"/>
      <w:r w:rsidRPr="00E31C12">
        <w:rPr>
          <w:rFonts w:ascii="Arial Narrow" w:hAnsi="Arial Narrow" w:cs="Arial"/>
          <w:szCs w:val="24"/>
          <w:lang w:val="ru-RU"/>
        </w:rPr>
        <w:lastRenderedPageBreak/>
        <w:t>ГЛАВА 11. ОЦЕНКА НАДЕЖНОСТИ ТЕПЛОСНАБЖЕНИЯ</w:t>
      </w:r>
      <w:bookmarkEnd w:id="963"/>
    </w:p>
    <w:p w:rsidR="005C28CC" w:rsidRPr="00E31C12" w:rsidRDefault="00FE63FA">
      <w:pPr>
        <w:pStyle w:val="21"/>
        <w:spacing w:before="240" w:after="180"/>
        <w:jc w:val="both"/>
        <w:rPr>
          <w:rFonts w:ascii="Arial" w:hAnsi="Arial" w:cs="Arial"/>
          <w:b/>
          <w:color w:val="auto"/>
          <w:sz w:val="24"/>
          <w:szCs w:val="24"/>
          <w:lang w:val="ru-RU"/>
        </w:rPr>
      </w:pPr>
      <w:bookmarkStart w:id="964" w:name="_Toc121126215"/>
      <w:bookmarkStart w:id="965" w:name="_Toc164201815"/>
      <w:r w:rsidRPr="00E31C12">
        <w:rPr>
          <w:rFonts w:ascii="Arial" w:hAnsi="Arial" w:cs="Arial"/>
          <w:b/>
          <w:color w:val="auto"/>
          <w:sz w:val="24"/>
          <w:szCs w:val="24"/>
          <w:lang w:val="ru-RU"/>
        </w:rPr>
        <w:t>11.1. Общие положения</w:t>
      </w:r>
      <w:bookmarkEnd w:id="964"/>
      <w:bookmarkEnd w:id="965"/>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Глава «Оценка надежности теплоснабжения» разрабатывается в соотве</w:t>
      </w:r>
      <w:r w:rsidRPr="00E31C12">
        <w:rPr>
          <w:rFonts w:ascii="Arial" w:hAnsi="Arial" w:cs="Arial"/>
          <w:szCs w:val="24"/>
        </w:rPr>
        <w:t>т</w:t>
      </w:r>
      <w:r w:rsidRPr="00E31C12">
        <w:rPr>
          <w:rFonts w:ascii="Arial" w:hAnsi="Arial" w:cs="Arial"/>
          <w:szCs w:val="24"/>
        </w:rPr>
        <w:t>ствии с требованиями Постановления Правительства РФ от 22.02.2012 № 154 (с изменениями на 10.01.2023 г.).</w:t>
      </w:r>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Оценка основных показателей надежности с учетом предлагаемых мер</w:t>
      </w:r>
      <w:r w:rsidRPr="00E31C12">
        <w:rPr>
          <w:rFonts w:ascii="Arial" w:hAnsi="Arial" w:cs="Arial"/>
          <w:szCs w:val="24"/>
        </w:rPr>
        <w:t>о</w:t>
      </w:r>
      <w:r w:rsidRPr="00E31C12">
        <w:rPr>
          <w:rFonts w:ascii="Arial" w:hAnsi="Arial" w:cs="Arial"/>
          <w:szCs w:val="24"/>
        </w:rPr>
        <w:t xml:space="preserve">приятий по реконструкции систем теплоснабжения представлена в таб. </w:t>
      </w:r>
      <w:fldSimple w:instr=" REF _Ref87434253 \h  \* MERGEFORMAT ">
        <w:r w:rsidR="00CE464D" w:rsidRPr="00CE464D">
          <w:rPr>
            <w:rFonts w:ascii="Arial" w:hAnsi="Arial" w:cs="Arial"/>
            <w:vanish/>
          </w:rPr>
          <w:t xml:space="preserve">Таблица </w:t>
        </w:r>
        <w:r w:rsidR="00CE464D">
          <w:rPr>
            <w:rFonts w:ascii="Arial" w:hAnsi="Arial" w:cs="Arial"/>
          </w:rPr>
          <w:t>51</w:t>
        </w:r>
      </w:fldSimple>
      <w:r w:rsidRPr="00E31C12">
        <w:rPr>
          <w:rFonts w:ascii="Arial" w:hAnsi="Arial" w:cs="Arial"/>
          <w:szCs w:val="24"/>
        </w:rPr>
        <w:t>.</w:t>
      </w:r>
    </w:p>
    <w:p w:rsidR="005C28CC" w:rsidRPr="00E31C12" w:rsidRDefault="00FE63FA">
      <w:pPr>
        <w:pStyle w:val="afffff0"/>
        <w:spacing w:after="0" w:line="276" w:lineRule="auto"/>
        <w:rPr>
          <w:rFonts w:cs="Arial"/>
          <w:szCs w:val="24"/>
        </w:rPr>
      </w:pPr>
      <w:r w:rsidRPr="00E31C12">
        <w:rPr>
          <w:rFonts w:cs="Arial"/>
          <w:szCs w:val="24"/>
        </w:rPr>
        <w:t>В зависимости от полученных показателей надежности системы теплосна</w:t>
      </w:r>
      <w:r w:rsidRPr="00E31C12">
        <w:rPr>
          <w:rFonts w:cs="Arial"/>
          <w:szCs w:val="24"/>
        </w:rPr>
        <w:t>б</w:t>
      </w:r>
      <w:r w:rsidRPr="00E31C12">
        <w:rPr>
          <w:rFonts w:cs="Arial"/>
          <w:szCs w:val="24"/>
        </w:rPr>
        <w:t>жения с точки зрения надежности могут быть оценены как:</w:t>
      </w:r>
    </w:p>
    <w:p w:rsidR="005C28CC" w:rsidRPr="00E31C12" w:rsidRDefault="00FE63FA" w:rsidP="0025795F">
      <w:pPr>
        <w:pStyle w:val="afffff0"/>
        <w:numPr>
          <w:ilvl w:val="0"/>
          <w:numId w:val="50"/>
        </w:numPr>
        <w:spacing w:after="0" w:line="276" w:lineRule="auto"/>
        <w:rPr>
          <w:rFonts w:cs="Arial"/>
          <w:szCs w:val="24"/>
        </w:rPr>
      </w:pPr>
      <w:r w:rsidRPr="00E31C12">
        <w:rPr>
          <w:rFonts w:cs="Arial"/>
          <w:szCs w:val="24"/>
        </w:rPr>
        <w:t>высоконадежные – более 0,9;</w:t>
      </w:r>
    </w:p>
    <w:p w:rsidR="005C28CC" w:rsidRPr="00E31C12" w:rsidRDefault="00FE63FA" w:rsidP="0025795F">
      <w:pPr>
        <w:pStyle w:val="afffff0"/>
        <w:numPr>
          <w:ilvl w:val="0"/>
          <w:numId w:val="50"/>
        </w:numPr>
        <w:spacing w:after="0" w:line="276" w:lineRule="auto"/>
        <w:rPr>
          <w:rFonts w:cs="Arial"/>
          <w:szCs w:val="24"/>
        </w:rPr>
      </w:pPr>
      <w:r w:rsidRPr="00E31C12">
        <w:rPr>
          <w:rFonts w:cs="Arial"/>
          <w:szCs w:val="24"/>
        </w:rPr>
        <w:t>надежные – 0,75 - 0,89;</w:t>
      </w:r>
    </w:p>
    <w:p w:rsidR="005C28CC" w:rsidRPr="00E31C12" w:rsidRDefault="00FE63FA" w:rsidP="0025795F">
      <w:pPr>
        <w:pStyle w:val="afffff0"/>
        <w:numPr>
          <w:ilvl w:val="0"/>
          <w:numId w:val="50"/>
        </w:numPr>
        <w:spacing w:after="0" w:line="276" w:lineRule="auto"/>
        <w:rPr>
          <w:rFonts w:cs="Arial"/>
          <w:szCs w:val="24"/>
        </w:rPr>
      </w:pPr>
      <w:r w:rsidRPr="00E31C12">
        <w:rPr>
          <w:rFonts w:cs="Arial"/>
          <w:szCs w:val="24"/>
        </w:rPr>
        <w:t>малонадежные – 0,5 - 0,74;</w:t>
      </w:r>
    </w:p>
    <w:p w:rsidR="005C28CC" w:rsidRPr="00E31C12" w:rsidRDefault="00FE63FA" w:rsidP="0025795F">
      <w:pPr>
        <w:pStyle w:val="afffff0"/>
        <w:numPr>
          <w:ilvl w:val="0"/>
          <w:numId w:val="50"/>
        </w:numPr>
        <w:spacing w:after="0"/>
        <w:rPr>
          <w:rFonts w:cs="Arial"/>
          <w:szCs w:val="24"/>
        </w:rPr>
      </w:pPr>
      <w:r w:rsidRPr="00E31C12">
        <w:rPr>
          <w:rFonts w:cs="Arial"/>
          <w:szCs w:val="24"/>
        </w:rPr>
        <w:t>ненадежные – менее 0,5.</w:t>
      </w:r>
    </w:p>
    <w:p w:rsidR="005C28CC" w:rsidRPr="00E31C12" w:rsidRDefault="005C28CC">
      <w:pPr>
        <w:rPr>
          <w:rFonts w:ascii="Arial" w:hAnsi="Arial" w:cs="Arial"/>
        </w:rPr>
      </w:pPr>
    </w:p>
    <w:p w:rsidR="005C28CC" w:rsidRPr="00E31C12" w:rsidRDefault="005C28CC">
      <w:pPr>
        <w:pStyle w:val="a5"/>
        <w:tabs>
          <w:tab w:val="left" w:pos="142"/>
        </w:tabs>
        <w:spacing w:after="0" w:line="360" w:lineRule="auto"/>
        <w:ind w:firstLine="709"/>
        <w:jc w:val="both"/>
        <w:rPr>
          <w:rFonts w:ascii="Arial" w:hAnsi="Arial" w:cs="Arial"/>
        </w:rPr>
        <w:sectPr w:rsidR="005C28CC" w:rsidRPr="00E31C12">
          <w:headerReference w:type="default" r:id="rId80"/>
          <w:footerReference w:type="default" r:id="rId81"/>
          <w:pgSz w:w="11910" w:h="16850"/>
          <w:pgMar w:top="1134" w:right="850" w:bottom="1134" w:left="1701" w:header="720" w:footer="720" w:gutter="0"/>
          <w:cols w:space="720"/>
          <w:titlePg/>
          <w:docGrid w:linePitch="360"/>
        </w:sectPr>
      </w:pPr>
      <w:bookmarkStart w:id="966" w:name="_Toc2361452"/>
    </w:p>
    <w:p w:rsidR="005C28CC" w:rsidRPr="00E31C12" w:rsidRDefault="00FE63FA">
      <w:pPr>
        <w:pStyle w:val="affff1"/>
        <w:keepNext/>
        <w:rPr>
          <w:rFonts w:ascii="Arial" w:eastAsia="BatangChe" w:hAnsi="Arial" w:cs="Arial"/>
          <w:szCs w:val="24"/>
        </w:rPr>
      </w:pPr>
      <w:bookmarkStart w:id="967" w:name="_Ref87434253"/>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51</w:t>
      </w:r>
      <w:r w:rsidR="009118DF" w:rsidRPr="00E31C12">
        <w:rPr>
          <w:rFonts w:ascii="Arial" w:hAnsi="Arial" w:cs="Arial"/>
        </w:rPr>
        <w:fldChar w:fldCharType="end"/>
      </w:r>
      <w:bookmarkEnd w:id="967"/>
      <w:r w:rsidRPr="00E31C12">
        <w:rPr>
          <w:rFonts w:ascii="Arial" w:eastAsia="BatangChe" w:hAnsi="Arial" w:cs="Arial"/>
          <w:szCs w:val="24"/>
        </w:rPr>
        <w:t>– Анализ надежности систем теплоснабжения Малиновского сельского поселения</w:t>
      </w:r>
    </w:p>
    <w:tbl>
      <w:tblPr>
        <w:tblW w:w="21405" w:type="dxa"/>
        <w:tblInd w:w="-5" w:type="dxa"/>
        <w:tblLayout w:type="fixed"/>
        <w:tblLook w:val="04A0"/>
      </w:tblPr>
      <w:tblGrid>
        <w:gridCol w:w="484"/>
        <w:gridCol w:w="1784"/>
        <w:gridCol w:w="1560"/>
        <w:gridCol w:w="1464"/>
        <w:gridCol w:w="1229"/>
        <w:gridCol w:w="1701"/>
        <w:gridCol w:w="1465"/>
        <w:gridCol w:w="1464"/>
        <w:gridCol w:w="1465"/>
        <w:gridCol w:w="1465"/>
        <w:gridCol w:w="1465"/>
        <w:gridCol w:w="1464"/>
        <w:gridCol w:w="1465"/>
        <w:gridCol w:w="1465"/>
        <w:gridCol w:w="1465"/>
      </w:tblGrid>
      <w:tr w:rsidR="005C28CC" w:rsidRPr="00E31C12">
        <w:trPr>
          <w:trHeight w:val="1218"/>
          <w:tblHeader/>
        </w:trPr>
        <w:tc>
          <w:tcPr>
            <w:tcW w:w="4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Эксплуатиру</w:t>
            </w:r>
            <w:r w:rsidRPr="00E31C12">
              <w:rPr>
                <w:rFonts w:ascii="Arial" w:eastAsia="Times New Roman" w:hAnsi="Arial" w:cs="Arial"/>
                <w:b/>
                <w:bCs/>
                <w:color w:val="000000"/>
                <w:sz w:val="18"/>
                <w:szCs w:val="18"/>
                <w:lang w:eastAsia="ru-RU"/>
              </w:rPr>
              <w:t>ю</w:t>
            </w:r>
            <w:r w:rsidRPr="00E31C12">
              <w:rPr>
                <w:rFonts w:ascii="Arial" w:eastAsia="Times New Roman" w:hAnsi="Arial" w:cs="Arial"/>
                <w:b/>
                <w:bCs/>
                <w:color w:val="000000"/>
                <w:sz w:val="18"/>
                <w:szCs w:val="18"/>
                <w:lang w:eastAsia="ru-RU"/>
              </w:rPr>
              <w:t>щая организация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Название и адрес исто</w:t>
            </w:r>
            <w:r w:rsidRPr="00E31C12">
              <w:rPr>
                <w:rFonts w:ascii="Arial" w:eastAsia="Times New Roman" w:hAnsi="Arial" w:cs="Arial"/>
                <w:b/>
                <w:bCs/>
                <w:color w:val="000000"/>
                <w:sz w:val="18"/>
                <w:szCs w:val="18"/>
                <w:lang w:eastAsia="ru-RU"/>
              </w:rPr>
              <w:t>ч</w:t>
            </w:r>
            <w:r w:rsidRPr="00E31C12">
              <w:rPr>
                <w:rFonts w:ascii="Arial" w:eastAsia="Times New Roman" w:hAnsi="Arial" w:cs="Arial"/>
                <w:b/>
                <w:bCs/>
                <w:color w:val="000000"/>
                <w:sz w:val="18"/>
                <w:szCs w:val="18"/>
                <w:lang w:eastAsia="ru-RU"/>
              </w:rPr>
              <w:t>ника тепловой энергии</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надежности водоснабж</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ния котел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 xml:space="preserve">ной </w:t>
            </w:r>
          </w:p>
        </w:tc>
        <w:tc>
          <w:tcPr>
            <w:tcW w:w="122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тель н</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дежности топлив</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 xml:space="preserve">снабжения источника </w:t>
            </w:r>
          </w:p>
        </w:tc>
        <w:tc>
          <w:tcPr>
            <w:tcW w:w="1701"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с</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ответствия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ловой мощн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сти котельной и пропускной способности тепловых сетей расчётным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ловым нагру</w:t>
            </w:r>
            <w:r w:rsidRPr="00E31C12">
              <w:rPr>
                <w:rFonts w:ascii="Arial" w:eastAsia="Times New Roman" w:hAnsi="Arial" w:cs="Arial"/>
                <w:b/>
                <w:bCs/>
                <w:color w:val="000000"/>
                <w:sz w:val="18"/>
                <w:szCs w:val="18"/>
                <w:lang w:eastAsia="ru-RU"/>
              </w:rPr>
              <w:t>з</w:t>
            </w:r>
            <w:r w:rsidRPr="00E31C12">
              <w:rPr>
                <w:rFonts w:ascii="Arial" w:eastAsia="Times New Roman" w:hAnsi="Arial" w:cs="Arial"/>
                <w:b/>
                <w:bCs/>
                <w:color w:val="000000"/>
                <w:sz w:val="18"/>
                <w:szCs w:val="18"/>
                <w:lang w:eastAsia="ru-RU"/>
              </w:rPr>
              <w:t>кам</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уровня р</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зервиров</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ния котел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ной и эл</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ментов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 xml:space="preserve">ловой сети </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Показатель технического состояния тепловых сетей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интенсивн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 xml:space="preserve">сти отказов тепловых сетей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относител</w:t>
            </w:r>
            <w:r w:rsidRPr="00E31C12">
              <w:rPr>
                <w:rFonts w:ascii="Arial" w:eastAsia="Times New Roman" w:hAnsi="Arial" w:cs="Arial"/>
                <w:b/>
                <w:bCs/>
                <w:color w:val="000000"/>
                <w:sz w:val="18"/>
                <w:szCs w:val="18"/>
                <w:lang w:eastAsia="ru-RU"/>
              </w:rPr>
              <w:t>ь</w:t>
            </w:r>
            <w:r w:rsidRPr="00E31C12">
              <w:rPr>
                <w:rFonts w:ascii="Arial" w:eastAsia="Times New Roman" w:hAnsi="Arial" w:cs="Arial"/>
                <w:b/>
                <w:bCs/>
                <w:color w:val="000000"/>
                <w:sz w:val="18"/>
                <w:szCs w:val="18"/>
                <w:lang w:eastAsia="ru-RU"/>
              </w:rPr>
              <w:t>ного авари</w:t>
            </w:r>
            <w:r w:rsidRPr="00E31C12">
              <w:rPr>
                <w:rFonts w:ascii="Arial" w:eastAsia="Times New Roman" w:hAnsi="Arial" w:cs="Arial"/>
                <w:b/>
                <w:bCs/>
                <w:color w:val="000000"/>
                <w:sz w:val="18"/>
                <w:szCs w:val="18"/>
                <w:lang w:eastAsia="ru-RU"/>
              </w:rPr>
              <w:t>й</w:t>
            </w:r>
            <w:r w:rsidRPr="00E31C12">
              <w:rPr>
                <w:rFonts w:ascii="Arial" w:eastAsia="Times New Roman" w:hAnsi="Arial" w:cs="Arial"/>
                <w:b/>
                <w:bCs/>
                <w:color w:val="000000"/>
                <w:sz w:val="18"/>
                <w:szCs w:val="18"/>
                <w:lang w:eastAsia="ru-RU"/>
              </w:rPr>
              <w:t>ного недоо</w:t>
            </w:r>
            <w:r w:rsidRPr="00E31C12">
              <w:rPr>
                <w:rFonts w:ascii="Arial" w:eastAsia="Times New Roman" w:hAnsi="Arial" w:cs="Arial"/>
                <w:b/>
                <w:bCs/>
                <w:color w:val="000000"/>
                <w:sz w:val="18"/>
                <w:szCs w:val="18"/>
                <w:lang w:eastAsia="ru-RU"/>
              </w:rPr>
              <w:t>т</w:t>
            </w:r>
            <w:r w:rsidRPr="00E31C12">
              <w:rPr>
                <w:rFonts w:ascii="Arial" w:eastAsia="Times New Roman" w:hAnsi="Arial" w:cs="Arial"/>
                <w:b/>
                <w:bCs/>
                <w:color w:val="000000"/>
                <w:sz w:val="18"/>
                <w:szCs w:val="18"/>
                <w:lang w:eastAsia="ru-RU"/>
              </w:rPr>
              <w:t xml:space="preserve">пуска тепла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качества т</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плоснабж</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 xml:space="preserve">ния </w:t>
            </w:r>
          </w:p>
        </w:tc>
        <w:tc>
          <w:tcPr>
            <w:tcW w:w="146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Количество расчетных показателей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Показатель надежности конкретной системы те</w:t>
            </w:r>
            <w:r w:rsidRPr="00E31C12">
              <w:rPr>
                <w:rFonts w:ascii="Arial" w:eastAsia="Times New Roman" w:hAnsi="Arial" w:cs="Arial"/>
                <w:b/>
                <w:bCs/>
                <w:color w:val="000000"/>
                <w:sz w:val="18"/>
                <w:szCs w:val="18"/>
                <w:lang w:eastAsia="ru-RU"/>
              </w:rPr>
              <w:t>п</w:t>
            </w:r>
            <w:r w:rsidRPr="00E31C12">
              <w:rPr>
                <w:rFonts w:ascii="Arial" w:eastAsia="Times New Roman" w:hAnsi="Arial" w:cs="Arial"/>
                <w:b/>
                <w:bCs/>
                <w:color w:val="000000"/>
                <w:sz w:val="18"/>
                <w:szCs w:val="18"/>
                <w:lang w:eastAsia="ru-RU"/>
              </w:rPr>
              <w:t>лоснабжения</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Расчетная тепловая н</w:t>
            </w:r>
            <w:r w:rsidRPr="00E31C12">
              <w:rPr>
                <w:rFonts w:ascii="Arial" w:eastAsia="Times New Roman" w:hAnsi="Arial" w:cs="Arial"/>
                <w:b/>
                <w:bCs/>
                <w:color w:val="000000"/>
                <w:sz w:val="18"/>
                <w:szCs w:val="18"/>
                <w:lang w:eastAsia="ru-RU"/>
              </w:rPr>
              <w:t>а</w:t>
            </w:r>
            <w:r w:rsidRPr="00E31C12">
              <w:rPr>
                <w:rFonts w:ascii="Arial" w:eastAsia="Times New Roman" w:hAnsi="Arial" w:cs="Arial"/>
                <w:b/>
                <w:bCs/>
                <w:color w:val="000000"/>
                <w:sz w:val="18"/>
                <w:szCs w:val="18"/>
                <w:lang w:eastAsia="ru-RU"/>
              </w:rPr>
              <w:t>грузка потр</w:t>
            </w:r>
            <w:r w:rsidRPr="00E31C12">
              <w:rPr>
                <w:rFonts w:ascii="Arial" w:eastAsia="Times New Roman" w:hAnsi="Arial" w:cs="Arial"/>
                <w:b/>
                <w:bCs/>
                <w:color w:val="000000"/>
                <w:sz w:val="18"/>
                <w:szCs w:val="18"/>
                <w:lang w:eastAsia="ru-RU"/>
              </w:rPr>
              <w:t>е</w:t>
            </w:r>
            <w:r w:rsidRPr="00E31C12">
              <w:rPr>
                <w:rFonts w:ascii="Arial" w:eastAsia="Times New Roman" w:hAnsi="Arial" w:cs="Arial"/>
                <w:b/>
                <w:bCs/>
                <w:color w:val="000000"/>
                <w:sz w:val="18"/>
                <w:szCs w:val="18"/>
                <w:lang w:eastAsia="ru-RU"/>
              </w:rPr>
              <w:t xml:space="preserve">бителей, Гкал/ч </w:t>
            </w:r>
          </w:p>
        </w:tc>
        <w:tc>
          <w:tcPr>
            <w:tcW w:w="146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Общая оце</w:t>
            </w:r>
            <w:r w:rsidRPr="00E31C12">
              <w:rPr>
                <w:rFonts w:ascii="Arial" w:eastAsia="Times New Roman" w:hAnsi="Arial" w:cs="Arial"/>
                <w:b/>
                <w:bCs/>
                <w:color w:val="000000"/>
                <w:sz w:val="18"/>
                <w:szCs w:val="18"/>
                <w:lang w:eastAsia="ru-RU"/>
              </w:rPr>
              <w:t>н</w:t>
            </w:r>
            <w:r w:rsidRPr="00E31C12">
              <w:rPr>
                <w:rFonts w:ascii="Arial" w:eastAsia="Times New Roman" w:hAnsi="Arial" w:cs="Arial"/>
                <w:b/>
                <w:bCs/>
                <w:color w:val="000000"/>
                <w:sz w:val="18"/>
                <w:szCs w:val="18"/>
                <w:lang w:eastAsia="ru-RU"/>
              </w:rPr>
              <w:t>ка надежн</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сти систем теплосна</w:t>
            </w:r>
            <w:r w:rsidRPr="00E31C12">
              <w:rPr>
                <w:rFonts w:ascii="Arial" w:eastAsia="Times New Roman" w:hAnsi="Arial" w:cs="Arial"/>
                <w:b/>
                <w:bCs/>
                <w:color w:val="000000"/>
                <w:sz w:val="18"/>
                <w:szCs w:val="18"/>
                <w:lang w:eastAsia="ru-RU"/>
              </w:rPr>
              <w:t>б</w:t>
            </w:r>
            <w:r w:rsidRPr="00E31C12">
              <w:rPr>
                <w:rFonts w:ascii="Arial" w:eastAsia="Times New Roman" w:hAnsi="Arial" w:cs="Arial"/>
                <w:b/>
                <w:bCs/>
                <w:color w:val="000000"/>
                <w:sz w:val="18"/>
                <w:szCs w:val="18"/>
                <w:lang w:eastAsia="ru-RU"/>
              </w:rPr>
              <w:t>жения мун</w:t>
            </w:r>
            <w:r w:rsidRPr="00E31C12">
              <w:rPr>
                <w:rFonts w:ascii="Arial" w:eastAsia="Times New Roman" w:hAnsi="Arial" w:cs="Arial"/>
                <w:b/>
                <w:bCs/>
                <w:color w:val="000000"/>
                <w:sz w:val="18"/>
                <w:szCs w:val="18"/>
                <w:lang w:eastAsia="ru-RU"/>
              </w:rPr>
              <w:t>и</w:t>
            </w:r>
            <w:r w:rsidRPr="00E31C12">
              <w:rPr>
                <w:rFonts w:ascii="Arial" w:eastAsia="Times New Roman" w:hAnsi="Arial" w:cs="Arial"/>
                <w:b/>
                <w:bCs/>
                <w:color w:val="000000"/>
                <w:sz w:val="18"/>
                <w:szCs w:val="18"/>
                <w:lang w:eastAsia="ru-RU"/>
              </w:rPr>
              <w:t xml:space="preserve">ципального образования </w:t>
            </w:r>
          </w:p>
        </w:tc>
      </w:tr>
      <w:tr w:rsidR="005C28CC" w:rsidRPr="00E31C12" w:rsidTr="00CC1E4C">
        <w:trPr>
          <w:trHeight w:val="288"/>
          <w:tblHeader/>
        </w:trPr>
        <w:tc>
          <w:tcPr>
            <w:tcW w:w="484"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784"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в</w:t>
            </w:r>
          </w:p>
        </w:tc>
        <w:tc>
          <w:tcPr>
            <w:tcW w:w="1229"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т</w:t>
            </w:r>
          </w:p>
        </w:tc>
        <w:tc>
          <w:tcPr>
            <w:tcW w:w="1701"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б</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р</w:t>
            </w: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с</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Kотк.тс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Kнед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K</w:t>
            </w:r>
            <w:r w:rsidRPr="00E31C12">
              <w:rPr>
                <w:rFonts w:ascii="Arial" w:eastAsia="Times New Roman" w:hAnsi="Arial" w:cs="Arial"/>
                <w:b/>
                <w:bCs/>
                <w:color w:val="000000"/>
                <w:sz w:val="18"/>
                <w:szCs w:val="18"/>
                <w:vertAlign w:val="subscript"/>
                <w:lang w:eastAsia="ru-RU"/>
              </w:rPr>
              <w:t>ж</w:t>
            </w:r>
          </w:p>
        </w:tc>
        <w:tc>
          <w:tcPr>
            <w:tcW w:w="1464"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n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Kнад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xml:space="preserve">Q </w:t>
            </w:r>
          </w:p>
        </w:tc>
        <w:tc>
          <w:tcPr>
            <w:tcW w:w="1465"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5C28CC">
            <w:pPr>
              <w:spacing w:after="0" w:line="240" w:lineRule="auto"/>
              <w:jc w:val="center"/>
              <w:rPr>
                <w:rFonts w:ascii="Arial" w:eastAsia="Times New Roman" w:hAnsi="Arial" w:cs="Arial"/>
                <w:b/>
                <w:bCs/>
                <w:color w:val="000000"/>
                <w:sz w:val="18"/>
                <w:szCs w:val="18"/>
                <w:lang w:eastAsia="ru-RU"/>
              </w:rPr>
            </w:pPr>
          </w:p>
        </w:tc>
      </w:tr>
      <w:tr w:rsidR="000A7B16" w:rsidRPr="00E31C12" w:rsidTr="00F439EB">
        <w:trPr>
          <w:trHeight w:val="684"/>
        </w:trPr>
        <w:tc>
          <w:tcPr>
            <w:tcW w:w="484" w:type="dxa"/>
            <w:tcBorders>
              <w:top w:val="none" w:sz="4" w:space="0" w:color="000000"/>
              <w:left w:val="single" w:sz="4" w:space="0" w:color="auto"/>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w:t>
            </w:r>
          </w:p>
        </w:tc>
        <w:tc>
          <w:tcPr>
            <w:tcW w:w="1784"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Борзуновка ООШ</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0,1227</w:t>
            </w:r>
          </w:p>
        </w:tc>
        <w:tc>
          <w:tcPr>
            <w:tcW w:w="1465" w:type="dxa"/>
            <w:vMerge w:val="restart"/>
            <w:tcBorders>
              <w:top w:val="single" w:sz="4" w:space="0" w:color="auto"/>
              <w:left w:val="single" w:sz="4" w:space="0" w:color="auto"/>
              <w:right w:val="single" w:sz="4" w:space="0" w:color="auto"/>
            </w:tcBorders>
            <w:shd w:val="clear" w:color="auto" w:fill="auto"/>
            <w:noWrap/>
            <w:vAlign w:val="center"/>
          </w:tcPr>
          <w:p w:rsidR="000A7B16" w:rsidRPr="00E31C12" w:rsidRDefault="000A7B16" w:rsidP="000A7B16">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0,928</w:t>
            </w:r>
          </w:p>
        </w:tc>
      </w:tr>
      <w:tr w:rsidR="000A7B16" w:rsidRPr="00E31C12" w:rsidTr="00F439EB">
        <w:trPr>
          <w:trHeight w:val="684"/>
        </w:trPr>
        <w:tc>
          <w:tcPr>
            <w:tcW w:w="484" w:type="dxa"/>
            <w:tcBorders>
              <w:top w:val="none" w:sz="4" w:space="0" w:color="000000"/>
              <w:left w:val="single" w:sz="4" w:space="0" w:color="auto"/>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w:t>
            </w:r>
          </w:p>
        </w:tc>
        <w:tc>
          <w:tcPr>
            <w:tcW w:w="1784"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Малиновской ООШ</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0,1750</w:t>
            </w:r>
          </w:p>
        </w:tc>
        <w:tc>
          <w:tcPr>
            <w:tcW w:w="1465" w:type="dxa"/>
            <w:vMerge/>
            <w:tcBorders>
              <w:left w:val="single" w:sz="4" w:space="0" w:color="auto"/>
              <w:right w:val="single" w:sz="4" w:space="0" w:color="auto"/>
            </w:tcBorders>
            <w:vAlign w:val="center"/>
          </w:tcPr>
          <w:p w:rsidR="000A7B16" w:rsidRPr="00E31C12" w:rsidRDefault="000A7B16" w:rsidP="00CC1E4C">
            <w:pPr>
              <w:spacing w:after="0" w:line="240" w:lineRule="auto"/>
              <w:rPr>
                <w:rFonts w:ascii="Arial" w:eastAsia="Times New Roman" w:hAnsi="Arial" w:cs="Arial"/>
                <w:color w:val="000000"/>
                <w:lang w:eastAsia="ru-RU"/>
              </w:rPr>
            </w:pPr>
          </w:p>
        </w:tc>
      </w:tr>
      <w:tr w:rsidR="000A7B16" w:rsidRPr="00E31C12" w:rsidTr="00F439EB">
        <w:trPr>
          <w:trHeight w:val="684"/>
        </w:trPr>
        <w:tc>
          <w:tcPr>
            <w:tcW w:w="484" w:type="dxa"/>
            <w:tcBorders>
              <w:top w:val="none" w:sz="4" w:space="0" w:color="000000"/>
              <w:left w:val="single" w:sz="4" w:space="0" w:color="auto"/>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3</w:t>
            </w:r>
          </w:p>
        </w:tc>
        <w:tc>
          <w:tcPr>
            <w:tcW w:w="1784"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КРМУП Комре</w:t>
            </w:r>
            <w:r w:rsidRPr="00E31C12">
              <w:rPr>
                <w:rFonts w:ascii="Arial" w:hAnsi="Arial" w:cs="Arial"/>
                <w:color w:val="000000"/>
                <w:sz w:val="18"/>
                <w:szCs w:val="18"/>
              </w:rPr>
              <w:t>м</w:t>
            </w:r>
            <w:r w:rsidRPr="00E31C12">
              <w:rPr>
                <w:rFonts w:ascii="Arial" w:hAnsi="Arial" w:cs="Arial"/>
                <w:color w:val="000000"/>
                <w:sz w:val="18"/>
                <w:szCs w:val="18"/>
              </w:rPr>
              <w:t>стройхоз</w:t>
            </w:r>
          </w:p>
        </w:tc>
        <w:tc>
          <w:tcPr>
            <w:tcW w:w="1560" w:type="dxa"/>
            <w:tcBorders>
              <w:top w:val="none" w:sz="4" w:space="0" w:color="000000"/>
              <w:left w:val="none" w:sz="4" w:space="0" w:color="000000"/>
              <w:bottom w:val="single" w:sz="4" w:space="0" w:color="auto"/>
              <w:right w:val="single" w:sz="4" w:space="0" w:color="auto"/>
            </w:tcBorders>
            <w:shd w:val="clear" w:color="auto" w:fill="auto"/>
            <w:vAlign w:val="center"/>
          </w:tcPr>
          <w:p w:rsidR="000A7B16" w:rsidRPr="00E31C12" w:rsidRDefault="000A7B16" w:rsidP="00CC1E4C">
            <w:pPr>
              <w:spacing w:after="0" w:line="240" w:lineRule="auto"/>
              <w:rPr>
                <w:rFonts w:ascii="Arial" w:eastAsia="Times New Roman" w:hAnsi="Arial" w:cs="Arial"/>
                <w:sz w:val="18"/>
                <w:szCs w:val="18"/>
                <w:lang w:eastAsia="ru-RU"/>
              </w:rPr>
            </w:pPr>
            <w:r w:rsidRPr="00E31C12">
              <w:rPr>
                <w:rFonts w:ascii="Arial" w:hAnsi="Arial" w:cs="Arial"/>
                <w:color w:val="000000"/>
                <w:sz w:val="18"/>
                <w:szCs w:val="18"/>
              </w:rPr>
              <w:t>Текинской ООШ</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0,3</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0,863</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CC1E4C">
            <w:pPr>
              <w:spacing w:after="0"/>
              <w:jc w:val="center"/>
              <w:rPr>
                <w:rFonts w:ascii="Arial" w:hAnsi="Arial" w:cs="Arial"/>
                <w:color w:val="000000"/>
                <w:sz w:val="18"/>
                <w:szCs w:val="18"/>
              </w:rPr>
            </w:pPr>
            <w:r w:rsidRPr="00E31C12">
              <w:rPr>
                <w:rFonts w:ascii="Arial" w:hAnsi="Arial" w:cs="Arial"/>
                <w:color w:val="000000"/>
                <w:sz w:val="18"/>
                <w:szCs w:val="18"/>
              </w:rPr>
              <w:t>0,0346</w:t>
            </w:r>
          </w:p>
        </w:tc>
        <w:tc>
          <w:tcPr>
            <w:tcW w:w="1465" w:type="dxa"/>
            <w:vMerge/>
            <w:tcBorders>
              <w:left w:val="single" w:sz="4" w:space="0" w:color="auto"/>
              <w:right w:val="single" w:sz="4" w:space="0" w:color="auto"/>
            </w:tcBorders>
            <w:vAlign w:val="center"/>
          </w:tcPr>
          <w:p w:rsidR="000A7B16" w:rsidRPr="00E31C12" w:rsidRDefault="000A7B16" w:rsidP="00CC1E4C">
            <w:pPr>
              <w:spacing w:after="0" w:line="240" w:lineRule="auto"/>
              <w:rPr>
                <w:rFonts w:ascii="Arial" w:eastAsia="Times New Roman" w:hAnsi="Arial" w:cs="Arial"/>
                <w:color w:val="000000"/>
                <w:lang w:eastAsia="ru-RU"/>
              </w:rPr>
            </w:pPr>
          </w:p>
        </w:tc>
      </w:tr>
      <w:tr w:rsidR="000A7B16" w:rsidRPr="00E31C12" w:rsidTr="00F439EB">
        <w:trPr>
          <w:trHeight w:val="684"/>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0A7B16" w:rsidRPr="00E31C12" w:rsidRDefault="000A7B16" w:rsidP="000A7B16">
            <w:pPr>
              <w:spacing w:after="0" w:line="240" w:lineRule="auto"/>
              <w:jc w:val="center"/>
              <w:rPr>
                <w:rFonts w:ascii="Arial" w:hAnsi="Arial" w:cs="Arial"/>
                <w:color w:val="000000"/>
                <w:sz w:val="18"/>
                <w:szCs w:val="18"/>
              </w:rPr>
            </w:pPr>
            <w:r w:rsidRPr="00E31C12">
              <w:rPr>
                <w:rFonts w:ascii="Arial" w:hAnsi="Arial" w:cs="Arial"/>
                <w:color w:val="000000"/>
                <w:sz w:val="18"/>
                <w:szCs w:val="18"/>
              </w:rPr>
              <w:t>4</w:t>
            </w:r>
          </w:p>
        </w:tc>
        <w:tc>
          <w:tcPr>
            <w:tcW w:w="1784" w:type="dxa"/>
            <w:tcBorders>
              <w:top w:val="single" w:sz="4" w:space="0" w:color="auto"/>
              <w:left w:val="none" w:sz="4" w:space="0" w:color="000000"/>
              <w:bottom w:val="single" w:sz="4" w:space="0" w:color="auto"/>
              <w:right w:val="single" w:sz="4" w:space="0" w:color="auto"/>
            </w:tcBorders>
            <w:shd w:val="clear" w:color="auto" w:fill="auto"/>
            <w:vAlign w:val="center"/>
          </w:tcPr>
          <w:p w:rsidR="000A7B16" w:rsidRPr="00E31C12" w:rsidRDefault="000A7B16" w:rsidP="000A7B16">
            <w:pPr>
              <w:spacing w:after="0"/>
              <w:rPr>
                <w:rFonts w:ascii="Arial" w:hAnsi="Arial" w:cs="Arial"/>
                <w:color w:val="000000"/>
                <w:sz w:val="18"/>
                <w:szCs w:val="18"/>
              </w:rPr>
            </w:pPr>
            <w:r w:rsidRPr="00E31C12">
              <w:rPr>
                <w:rFonts w:ascii="Arial" w:hAnsi="Arial" w:cs="Arial"/>
                <w:color w:val="000000"/>
                <w:sz w:val="18"/>
                <w:szCs w:val="18"/>
              </w:rPr>
              <w:t>МКОУ "Новосе</w:t>
            </w:r>
            <w:r w:rsidRPr="00E31C12">
              <w:rPr>
                <w:rFonts w:ascii="Arial" w:hAnsi="Arial" w:cs="Arial"/>
                <w:color w:val="000000"/>
                <w:sz w:val="18"/>
                <w:szCs w:val="18"/>
              </w:rPr>
              <w:t>р</w:t>
            </w:r>
            <w:r w:rsidRPr="00E31C12">
              <w:rPr>
                <w:rFonts w:ascii="Arial" w:hAnsi="Arial" w:cs="Arial"/>
                <w:color w:val="000000"/>
                <w:sz w:val="18"/>
                <w:szCs w:val="18"/>
              </w:rPr>
              <w:t>геевская ООШ"</w:t>
            </w:r>
          </w:p>
        </w:tc>
        <w:tc>
          <w:tcPr>
            <w:tcW w:w="1560" w:type="dxa"/>
            <w:tcBorders>
              <w:top w:val="single" w:sz="4" w:space="0" w:color="auto"/>
              <w:left w:val="none" w:sz="4" w:space="0" w:color="000000"/>
              <w:bottom w:val="single" w:sz="4" w:space="0" w:color="auto"/>
              <w:right w:val="single" w:sz="4" w:space="0" w:color="auto"/>
            </w:tcBorders>
            <w:shd w:val="clear" w:color="auto" w:fill="auto"/>
            <w:vAlign w:val="center"/>
          </w:tcPr>
          <w:p w:rsidR="000A7B16" w:rsidRPr="00E31C12" w:rsidRDefault="000A7B16" w:rsidP="000A7B16">
            <w:pPr>
              <w:spacing w:after="0"/>
              <w:rPr>
                <w:rFonts w:ascii="Arial" w:hAnsi="Arial" w:cs="Arial"/>
                <w:color w:val="000000"/>
                <w:sz w:val="18"/>
                <w:szCs w:val="18"/>
              </w:rPr>
            </w:pPr>
            <w:r w:rsidRPr="00E31C12">
              <w:rPr>
                <w:rFonts w:ascii="Arial" w:hAnsi="Arial" w:cs="Arial"/>
                <w:color w:val="000000"/>
                <w:sz w:val="18"/>
                <w:szCs w:val="18"/>
              </w:rPr>
              <w:t>Новосергее</w:t>
            </w:r>
            <w:r w:rsidRPr="00E31C12">
              <w:rPr>
                <w:rFonts w:ascii="Arial" w:hAnsi="Arial" w:cs="Arial"/>
                <w:color w:val="000000"/>
                <w:sz w:val="18"/>
                <w:szCs w:val="18"/>
              </w:rPr>
              <w:t>в</w:t>
            </w:r>
            <w:r w:rsidRPr="00E31C12">
              <w:rPr>
                <w:rFonts w:ascii="Arial" w:hAnsi="Arial" w:cs="Arial"/>
                <w:color w:val="000000"/>
                <w:sz w:val="18"/>
                <w:szCs w:val="18"/>
              </w:rPr>
              <w:t>ская ООШ</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229"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701"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0,7</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0,9</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1</w:t>
            </w:r>
          </w:p>
        </w:tc>
        <w:tc>
          <w:tcPr>
            <w:tcW w:w="146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8</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0,950</w:t>
            </w:r>
          </w:p>
        </w:tc>
        <w:tc>
          <w:tcPr>
            <w:tcW w:w="146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A7B16" w:rsidRPr="00E31C12" w:rsidRDefault="000A7B16" w:rsidP="000A7B16">
            <w:pPr>
              <w:spacing w:after="0"/>
              <w:jc w:val="center"/>
              <w:rPr>
                <w:rFonts w:ascii="Arial" w:hAnsi="Arial" w:cs="Arial"/>
                <w:color w:val="000000"/>
                <w:sz w:val="18"/>
                <w:szCs w:val="18"/>
              </w:rPr>
            </w:pPr>
            <w:r w:rsidRPr="00E31C12">
              <w:rPr>
                <w:rFonts w:ascii="Arial" w:hAnsi="Arial" w:cs="Arial"/>
                <w:color w:val="000000"/>
                <w:sz w:val="18"/>
                <w:szCs w:val="18"/>
              </w:rPr>
              <w:t>0,1405</w:t>
            </w:r>
          </w:p>
        </w:tc>
        <w:tc>
          <w:tcPr>
            <w:tcW w:w="1465" w:type="dxa"/>
            <w:vMerge/>
            <w:tcBorders>
              <w:left w:val="single" w:sz="4" w:space="0" w:color="auto"/>
              <w:bottom w:val="single" w:sz="4" w:space="0" w:color="auto"/>
              <w:right w:val="single" w:sz="4" w:space="0" w:color="auto"/>
            </w:tcBorders>
            <w:vAlign w:val="center"/>
          </w:tcPr>
          <w:p w:rsidR="000A7B16" w:rsidRPr="00E31C12" w:rsidRDefault="000A7B16" w:rsidP="000A7B16">
            <w:pPr>
              <w:spacing w:after="0" w:line="240" w:lineRule="auto"/>
              <w:rPr>
                <w:rFonts w:ascii="Arial" w:eastAsia="Times New Roman" w:hAnsi="Arial" w:cs="Arial"/>
                <w:color w:val="000000"/>
                <w:lang w:eastAsia="ru-RU"/>
              </w:rPr>
            </w:pPr>
          </w:p>
        </w:tc>
      </w:tr>
    </w:tbl>
    <w:p w:rsidR="005C28CC" w:rsidRPr="00E31C12" w:rsidRDefault="005C28CC">
      <w:pPr>
        <w:rPr>
          <w:rFonts w:ascii="Arial" w:hAnsi="Arial" w:cs="Arial"/>
          <w:lang w:eastAsia="ru-RU"/>
        </w:rPr>
      </w:pPr>
    </w:p>
    <w:p w:rsidR="005C28CC" w:rsidRPr="00E31C12" w:rsidRDefault="00FE63FA">
      <w:pPr>
        <w:rPr>
          <w:rFonts w:ascii="Arial" w:hAnsi="Arial" w:cs="Arial"/>
        </w:rPr>
      </w:pPr>
      <w:r w:rsidRPr="00E31C12">
        <w:rPr>
          <w:rFonts w:ascii="Arial" w:hAnsi="Arial" w:cs="Arial"/>
        </w:rPr>
        <w:br w:type="page" w:clear="all"/>
      </w:r>
    </w:p>
    <w:p w:rsidR="005C28CC" w:rsidRPr="00E31C12" w:rsidRDefault="005C28CC">
      <w:pPr>
        <w:rPr>
          <w:rFonts w:ascii="Arial" w:hAnsi="Arial" w:cs="Arial"/>
        </w:rPr>
        <w:sectPr w:rsidR="005C28CC" w:rsidRPr="00E31C12">
          <w:pgSz w:w="23808" w:h="16840" w:orient="landscape"/>
          <w:pgMar w:top="1701" w:right="1134" w:bottom="851" w:left="1134" w:header="709" w:footer="709" w:gutter="0"/>
          <w:cols w:space="708"/>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968" w:name="_Toc535409613"/>
      <w:bookmarkStart w:id="969" w:name="_Toc83719311"/>
      <w:bookmarkStart w:id="970" w:name="_Toc121126216"/>
      <w:bookmarkStart w:id="971" w:name="_Toc164201816"/>
      <w:bookmarkStart w:id="972" w:name="sub_1731"/>
      <w:bookmarkStart w:id="973" w:name="_Toc527450349"/>
      <w:bookmarkStart w:id="974" w:name="_Toc532577436"/>
      <w:bookmarkStart w:id="975" w:name="_Toc72449138"/>
      <w:bookmarkEnd w:id="966"/>
      <w:r w:rsidRPr="00E31C12">
        <w:rPr>
          <w:rFonts w:ascii="Arial" w:hAnsi="Arial" w:cs="Arial"/>
          <w:b/>
          <w:color w:val="auto"/>
          <w:sz w:val="24"/>
          <w:szCs w:val="24"/>
          <w:lang w:val="ru-RU"/>
        </w:rPr>
        <w:lastRenderedPageBreak/>
        <w:t>11.2.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w:t>
      </w:r>
      <w:bookmarkEnd w:id="968"/>
      <w:bookmarkEnd w:id="969"/>
      <w:bookmarkEnd w:id="970"/>
      <w:bookmarkEnd w:id="971"/>
    </w:p>
    <w:p w:rsidR="005C28CC" w:rsidRPr="00E31C12" w:rsidRDefault="00FE63FA">
      <w:pPr>
        <w:spacing w:after="0" w:line="360" w:lineRule="auto"/>
        <w:ind w:firstLine="708"/>
        <w:jc w:val="both"/>
        <w:rPr>
          <w:rFonts w:ascii="Arial" w:hAnsi="Arial" w:cs="Arial"/>
          <w:szCs w:val="24"/>
        </w:rPr>
      </w:pPr>
      <w:r w:rsidRPr="00E31C12">
        <w:rPr>
          <w:rFonts w:ascii="Arial" w:hAnsi="Arial" w:cs="Arial"/>
          <w:szCs w:val="24"/>
        </w:rPr>
        <w:t>Статистика по отказам (аварийным ситуациям) не представлены.</w:t>
      </w:r>
    </w:p>
    <w:p w:rsidR="005C28CC" w:rsidRPr="00E31C12" w:rsidRDefault="00FE63FA">
      <w:pPr>
        <w:pStyle w:val="21"/>
        <w:spacing w:before="240" w:after="180"/>
        <w:jc w:val="both"/>
        <w:rPr>
          <w:rFonts w:ascii="Arial" w:hAnsi="Arial" w:cs="Arial"/>
          <w:b/>
          <w:color w:val="auto"/>
          <w:sz w:val="24"/>
          <w:szCs w:val="24"/>
          <w:lang w:val="ru-RU"/>
        </w:rPr>
      </w:pPr>
      <w:bookmarkStart w:id="976" w:name="_Toc535409614"/>
      <w:bookmarkStart w:id="977" w:name="_Toc83719312"/>
      <w:bookmarkStart w:id="978" w:name="_Toc121126217"/>
      <w:bookmarkStart w:id="979" w:name="_Toc164201817"/>
      <w:bookmarkStart w:id="980" w:name="sub_1732"/>
      <w:bookmarkEnd w:id="972"/>
      <w:r w:rsidRPr="00E31C12">
        <w:rPr>
          <w:rFonts w:ascii="Arial" w:hAnsi="Arial" w:cs="Arial"/>
          <w:b/>
          <w:color w:val="auto"/>
          <w:sz w:val="24"/>
          <w:szCs w:val="24"/>
          <w:lang w:val="ru-RU"/>
        </w:rPr>
        <w:t>11.3. Обоснование методов и результатов обработки данных по восстано</w:t>
      </w:r>
      <w:r w:rsidRPr="00E31C12">
        <w:rPr>
          <w:rFonts w:ascii="Arial" w:hAnsi="Arial" w:cs="Arial"/>
          <w:b/>
          <w:color w:val="auto"/>
          <w:sz w:val="24"/>
          <w:szCs w:val="24"/>
          <w:lang w:val="ru-RU"/>
        </w:rPr>
        <w:t>в</w:t>
      </w:r>
      <w:r w:rsidRPr="00E31C12">
        <w:rPr>
          <w:rFonts w:ascii="Arial" w:hAnsi="Arial" w:cs="Arial"/>
          <w:b/>
          <w:color w:val="auto"/>
          <w:sz w:val="24"/>
          <w:szCs w:val="24"/>
          <w:lang w:val="ru-RU"/>
        </w:rPr>
        <w:t>лениям отказавших участков тепловых сетей (участков тепловых сетей, на которых произошли аварийные ситуации), среднего времени восстановл</w:t>
      </w:r>
      <w:r w:rsidRPr="00E31C12">
        <w:rPr>
          <w:rFonts w:ascii="Arial" w:hAnsi="Arial" w:cs="Arial"/>
          <w:b/>
          <w:color w:val="auto"/>
          <w:sz w:val="24"/>
          <w:szCs w:val="24"/>
          <w:lang w:val="ru-RU"/>
        </w:rPr>
        <w:t>е</w:t>
      </w:r>
      <w:r w:rsidRPr="00E31C12">
        <w:rPr>
          <w:rFonts w:ascii="Arial" w:hAnsi="Arial" w:cs="Arial"/>
          <w:b/>
          <w:color w:val="auto"/>
          <w:sz w:val="24"/>
          <w:szCs w:val="24"/>
          <w:lang w:val="ru-RU"/>
        </w:rPr>
        <w:t>ния отказавших участков тепловых сетей в каждой системе теплоснабжения</w:t>
      </w:r>
      <w:bookmarkEnd w:id="976"/>
      <w:bookmarkEnd w:id="977"/>
      <w:bookmarkEnd w:id="978"/>
      <w:bookmarkEnd w:id="979"/>
    </w:p>
    <w:p w:rsidR="005C28CC" w:rsidRPr="00E31C12" w:rsidRDefault="00FE63FA">
      <w:pPr>
        <w:spacing w:after="0" w:line="276" w:lineRule="auto"/>
        <w:ind w:firstLine="708"/>
        <w:jc w:val="both"/>
        <w:rPr>
          <w:rFonts w:ascii="Arial" w:hAnsi="Arial" w:cs="Arial"/>
          <w:szCs w:val="24"/>
        </w:rPr>
      </w:pPr>
      <w:r w:rsidRPr="00E31C12">
        <w:rPr>
          <w:rFonts w:ascii="Arial" w:hAnsi="Arial" w:cs="Arial"/>
          <w:szCs w:val="24"/>
        </w:rPr>
        <w:t>Статистика по восстановлению отказавших участков тепловых сетей, сре</w:t>
      </w:r>
      <w:r w:rsidRPr="00E31C12">
        <w:rPr>
          <w:rFonts w:ascii="Arial" w:hAnsi="Arial" w:cs="Arial"/>
          <w:szCs w:val="24"/>
        </w:rPr>
        <w:t>д</w:t>
      </w:r>
      <w:r w:rsidRPr="00E31C12">
        <w:rPr>
          <w:rFonts w:ascii="Arial" w:hAnsi="Arial" w:cs="Arial"/>
          <w:szCs w:val="24"/>
        </w:rPr>
        <w:t>нему времени восстановления отказавших участков сетей не представлены.</w:t>
      </w:r>
    </w:p>
    <w:p w:rsidR="005C28CC" w:rsidRPr="00E31C12" w:rsidRDefault="005C28CC">
      <w:pPr>
        <w:spacing w:after="0" w:line="360" w:lineRule="auto"/>
        <w:ind w:firstLine="708"/>
        <w:jc w:val="both"/>
        <w:rPr>
          <w:rFonts w:ascii="Arial" w:hAnsi="Arial" w:cs="Arial"/>
          <w:szCs w:val="24"/>
        </w:rPr>
      </w:pPr>
    </w:p>
    <w:p w:rsidR="005C28CC" w:rsidRPr="00E31C12" w:rsidRDefault="00FE63FA">
      <w:pPr>
        <w:pStyle w:val="21"/>
        <w:spacing w:before="240" w:after="180"/>
        <w:jc w:val="both"/>
        <w:rPr>
          <w:rFonts w:ascii="Arial" w:hAnsi="Arial" w:cs="Arial"/>
          <w:b/>
          <w:color w:val="auto"/>
          <w:sz w:val="24"/>
          <w:szCs w:val="24"/>
          <w:lang w:val="ru-RU"/>
        </w:rPr>
      </w:pPr>
      <w:bookmarkStart w:id="981" w:name="_Toc535409615"/>
      <w:bookmarkStart w:id="982" w:name="_Toc83719313"/>
      <w:bookmarkStart w:id="983" w:name="_Toc121126218"/>
      <w:bookmarkStart w:id="984" w:name="_Toc164201818"/>
      <w:bookmarkStart w:id="985" w:name="sub_1733"/>
      <w:bookmarkEnd w:id="980"/>
      <w:r w:rsidRPr="00E31C12">
        <w:rPr>
          <w:rFonts w:ascii="Arial" w:hAnsi="Arial" w:cs="Arial"/>
          <w:b/>
          <w:color w:val="auto"/>
          <w:sz w:val="24"/>
          <w:szCs w:val="24"/>
          <w:lang w:val="ru-RU"/>
        </w:rPr>
        <w:t>11.4. Обоснование методов и результатов оценки вероятности отказа (ав</w:t>
      </w:r>
      <w:r w:rsidRPr="00E31C12">
        <w:rPr>
          <w:rFonts w:ascii="Arial" w:hAnsi="Arial" w:cs="Arial"/>
          <w:b/>
          <w:color w:val="auto"/>
          <w:sz w:val="24"/>
          <w:szCs w:val="24"/>
          <w:lang w:val="ru-RU"/>
        </w:rPr>
        <w:t>а</w:t>
      </w:r>
      <w:r w:rsidRPr="00E31C12">
        <w:rPr>
          <w:rFonts w:ascii="Arial" w:hAnsi="Arial" w:cs="Arial"/>
          <w:b/>
          <w:color w:val="auto"/>
          <w:sz w:val="24"/>
          <w:szCs w:val="24"/>
          <w:lang w:val="ru-RU"/>
        </w:rPr>
        <w:t>рийной ситуации) и безотказной (безаварийной) работы системы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 по отношению к потребителям, присоединенным к магистрал</w:t>
      </w:r>
      <w:r w:rsidRPr="00E31C12">
        <w:rPr>
          <w:rFonts w:ascii="Arial" w:hAnsi="Arial" w:cs="Arial"/>
          <w:b/>
          <w:color w:val="auto"/>
          <w:sz w:val="24"/>
          <w:szCs w:val="24"/>
          <w:lang w:val="ru-RU"/>
        </w:rPr>
        <w:t>ь</w:t>
      </w:r>
      <w:r w:rsidRPr="00E31C12">
        <w:rPr>
          <w:rFonts w:ascii="Arial" w:hAnsi="Arial" w:cs="Arial"/>
          <w:b/>
          <w:color w:val="auto"/>
          <w:sz w:val="24"/>
          <w:szCs w:val="24"/>
          <w:lang w:val="ru-RU"/>
        </w:rPr>
        <w:t>ным и распределительным теплопроводам</w:t>
      </w:r>
      <w:bookmarkEnd w:id="981"/>
      <w:bookmarkEnd w:id="982"/>
      <w:bookmarkEnd w:id="983"/>
      <w:bookmarkEnd w:id="984"/>
    </w:p>
    <w:p w:rsidR="005C28CC" w:rsidRPr="00E31C12" w:rsidRDefault="00FE63FA">
      <w:pPr>
        <w:spacing w:after="0" w:line="360" w:lineRule="auto"/>
        <w:ind w:firstLine="708"/>
        <w:jc w:val="both"/>
        <w:rPr>
          <w:rFonts w:ascii="Arial" w:hAnsi="Arial" w:cs="Arial"/>
          <w:szCs w:val="24"/>
        </w:rPr>
      </w:pPr>
      <w:bookmarkStart w:id="986" w:name="_Toc535409616"/>
      <w:bookmarkStart w:id="987" w:name="_Toc83719314"/>
      <w:bookmarkStart w:id="988" w:name="sub_1734"/>
      <w:bookmarkEnd w:id="985"/>
      <w:r w:rsidRPr="00E31C12">
        <w:rPr>
          <w:rFonts w:ascii="Arial" w:hAnsi="Arial" w:cs="Arial"/>
          <w:szCs w:val="24"/>
        </w:rPr>
        <w:t>Исходные данные, необходимые для выполнения расчета, не представл</w:t>
      </w:r>
      <w:r w:rsidRPr="00E31C12">
        <w:rPr>
          <w:rFonts w:ascii="Arial" w:hAnsi="Arial" w:cs="Arial"/>
          <w:szCs w:val="24"/>
        </w:rPr>
        <w:t>е</w:t>
      </w:r>
      <w:r w:rsidRPr="00E31C12">
        <w:rPr>
          <w:rFonts w:ascii="Arial" w:hAnsi="Arial" w:cs="Arial"/>
          <w:szCs w:val="24"/>
        </w:rPr>
        <w:t>ны.</w:t>
      </w:r>
    </w:p>
    <w:p w:rsidR="005C28CC" w:rsidRPr="00E31C12" w:rsidRDefault="00FE63FA">
      <w:pPr>
        <w:pStyle w:val="21"/>
        <w:spacing w:before="240" w:after="180"/>
        <w:jc w:val="both"/>
        <w:rPr>
          <w:rFonts w:ascii="Arial" w:hAnsi="Arial" w:cs="Arial"/>
          <w:b/>
          <w:color w:val="auto"/>
          <w:sz w:val="24"/>
          <w:szCs w:val="24"/>
          <w:lang w:val="ru-RU"/>
        </w:rPr>
      </w:pPr>
      <w:bookmarkStart w:id="989" w:name="_Toc121126219"/>
      <w:bookmarkStart w:id="990" w:name="_Toc164201819"/>
      <w:r w:rsidRPr="00E31C12">
        <w:rPr>
          <w:rFonts w:ascii="Arial" w:hAnsi="Arial" w:cs="Arial"/>
          <w:b/>
          <w:color w:val="auto"/>
          <w:sz w:val="24"/>
          <w:szCs w:val="24"/>
          <w:lang w:val="ru-RU"/>
        </w:rPr>
        <w:t>11.5. Обоснование результатов оценки коэффициентов готовности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проводов к несению тепловой нагрузки</w:t>
      </w:r>
      <w:bookmarkEnd w:id="986"/>
      <w:bookmarkEnd w:id="987"/>
      <w:bookmarkEnd w:id="989"/>
      <w:bookmarkEnd w:id="990"/>
    </w:p>
    <w:p w:rsidR="005C28CC" w:rsidRPr="00E31C12" w:rsidRDefault="00FE63FA">
      <w:pPr>
        <w:spacing w:after="0" w:line="360" w:lineRule="auto"/>
        <w:ind w:firstLine="708"/>
        <w:jc w:val="both"/>
        <w:rPr>
          <w:rFonts w:ascii="Arial" w:hAnsi="Arial" w:cs="Arial"/>
          <w:szCs w:val="24"/>
        </w:rPr>
      </w:pPr>
      <w:bookmarkStart w:id="991" w:name="_Toc535409617"/>
      <w:bookmarkStart w:id="992" w:name="_Toc83719315"/>
      <w:bookmarkEnd w:id="988"/>
      <w:r w:rsidRPr="00E31C12">
        <w:rPr>
          <w:rFonts w:ascii="Arial" w:hAnsi="Arial" w:cs="Arial"/>
          <w:szCs w:val="24"/>
        </w:rPr>
        <w:t>Исходные данные, необходимые для выполнения расчета, не представл</w:t>
      </w:r>
      <w:r w:rsidRPr="00E31C12">
        <w:rPr>
          <w:rFonts w:ascii="Arial" w:hAnsi="Arial" w:cs="Arial"/>
          <w:szCs w:val="24"/>
        </w:rPr>
        <w:t>е</w:t>
      </w:r>
      <w:r w:rsidRPr="00E31C12">
        <w:rPr>
          <w:rFonts w:ascii="Arial" w:hAnsi="Arial" w:cs="Arial"/>
          <w:szCs w:val="24"/>
        </w:rPr>
        <w:t>ны.</w:t>
      </w:r>
    </w:p>
    <w:p w:rsidR="005C28CC" w:rsidRPr="00E31C12" w:rsidRDefault="00FE63FA">
      <w:pPr>
        <w:pStyle w:val="21"/>
        <w:spacing w:before="240" w:after="180"/>
        <w:jc w:val="both"/>
        <w:rPr>
          <w:rFonts w:ascii="Arial" w:hAnsi="Arial" w:cs="Arial"/>
          <w:b/>
          <w:color w:val="auto"/>
          <w:sz w:val="24"/>
          <w:szCs w:val="24"/>
          <w:lang w:val="ru-RU"/>
        </w:rPr>
      </w:pPr>
      <w:bookmarkStart w:id="993" w:name="_Toc121126220"/>
      <w:bookmarkStart w:id="994" w:name="_Toc164201820"/>
      <w:r w:rsidRPr="00E31C12">
        <w:rPr>
          <w:rFonts w:ascii="Arial" w:hAnsi="Arial" w:cs="Arial"/>
          <w:b/>
          <w:color w:val="auto"/>
          <w:sz w:val="24"/>
          <w:szCs w:val="24"/>
          <w:lang w:val="ru-RU"/>
        </w:rPr>
        <w:t>11.6. Обоснование результатов оценки недоотпуска тепловой энергии по причине отказов (аварийных ситуаций) и простоев тепловых сетей и исто</w:t>
      </w:r>
      <w:r w:rsidRPr="00E31C12">
        <w:rPr>
          <w:rFonts w:ascii="Arial" w:hAnsi="Arial" w:cs="Arial"/>
          <w:b/>
          <w:color w:val="auto"/>
          <w:sz w:val="24"/>
          <w:szCs w:val="24"/>
          <w:lang w:val="ru-RU"/>
        </w:rPr>
        <w:t>ч</w:t>
      </w:r>
      <w:r w:rsidRPr="00E31C12">
        <w:rPr>
          <w:rFonts w:ascii="Arial" w:hAnsi="Arial" w:cs="Arial"/>
          <w:b/>
          <w:color w:val="auto"/>
          <w:sz w:val="24"/>
          <w:szCs w:val="24"/>
          <w:lang w:val="ru-RU"/>
        </w:rPr>
        <w:t>ников тепловой энергии</w:t>
      </w:r>
      <w:bookmarkEnd w:id="991"/>
      <w:bookmarkEnd w:id="992"/>
      <w:bookmarkEnd w:id="993"/>
      <w:bookmarkEnd w:id="994"/>
    </w:p>
    <w:p w:rsidR="005C28CC" w:rsidRPr="00E31C12" w:rsidRDefault="00FE63FA">
      <w:pPr>
        <w:spacing w:after="0" w:line="360" w:lineRule="auto"/>
        <w:ind w:firstLine="708"/>
        <w:jc w:val="both"/>
        <w:rPr>
          <w:rFonts w:ascii="Arial" w:hAnsi="Arial" w:cs="Arial"/>
          <w:szCs w:val="24"/>
        </w:rPr>
      </w:pPr>
      <w:bookmarkStart w:id="995" w:name="_Toc83719316"/>
      <w:r w:rsidRPr="00E31C12">
        <w:rPr>
          <w:rFonts w:ascii="Arial" w:hAnsi="Arial" w:cs="Arial"/>
          <w:szCs w:val="24"/>
        </w:rPr>
        <w:t>Исходные данные, необходимые для выполнения расчета, не представл</w:t>
      </w:r>
      <w:r w:rsidRPr="00E31C12">
        <w:rPr>
          <w:rFonts w:ascii="Arial" w:hAnsi="Arial" w:cs="Arial"/>
          <w:szCs w:val="24"/>
        </w:rPr>
        <w:t>е</w:t>
      </w:r>
      <w:r w:rsidRPr="00E31C12">
        <w:rPr>
          <w:rFonts w:ascii="Arial" w:hAnsi="Arial" w:cs="Arial"/>
          <w:szCs w:val="24"/>
        </w:rPr>
        <w:t>ны.</w:t>
      </w:r>
    </w:p>
    <w:p w:rsidR="005C28CC" w:rsidRPr="00E31C12" w:rsidRDefault="00FE63FA">
      <w:pPr>
        <w:pStyle w:val="21"/>
        <w:spacing w:before="240" w:after="180"/>
        <w:jc w:val="both"/>
        <w:rPr>
          <w:rFonts w:ascii="Arial" w:hAnsi="Arial" w:cs="Arial"/>
          <w:b/>
          <w:color w:val="auto"/>
          <w:sz w:val="24"/>
          <w:szCs w:val="24"/>
          <w:lang w:val="ru-RU"/>
        </w:rPr>
      </w:pPr>
      <w:bookmarkStart w:id="996" w:name="_Toc121126221"/>
      <w:bookmarkStart w:id="997" w:name="_Toc164201821"/>
      <w:r w:rsidRPr="00E31C12">
        <w:rPr>
          <w:rFonts w:ascii="Arial" w:hAnsi="Arial" w:cs="Arial"/>
          <w:b/>
          <w:color w:val="auto"/>
          <w:sz w:val="24"/>
          <w:szCs w:val="24"/>
          <w:lang w:val="ru-RU"/>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95"/>
      <w:bookmarkEnd w:id="996"/>
      <w:bookmarkEnd w:id="997"/>
    </w:p>
    <w:p w:rsidR="005C28CC" w:rsidRPr="00E31C12" w:rsidRDefault="00FE63FA">
      <w:pPr>
        <w:spacing w:after="0" w:line="240" w:lineRule="auto"/>
        <w:ind w:firstLine="709"/>
        <w:jc w:val="both"/>
        <w:rPr>
          <w:rFonts w:ascii="Arial" w:hAnsi="Arial" w:cs="Arial"/>
          <w:szCs w:val="24"/>
        </w:rPr>
      </w:pPr>
      <w:r w:rsidRPr="00E31C12">
        <w:rPr>
          <w:rFonts w:ascii="Arial" w:hAnsi="Arial" w:cs="Arial"/>
          <w:szCs w:val="24"/>
        </w:rPr>
        <w:t>Предложения по данному пункту отсутствуют.</w:t>
      </w:r>
    </w:p>
    <w:p w:rsidR="005C28CC" w:rsidRPr="00E31C12" w:rsidRDefault="005C28CC">
      <w:pPr>
        <w:spacing w:after="0" w:line="240" w:lineRule="auto"/>
        <w:ind w:firstLine="709"/>
        <w:jc w:val="both"/>
        <w:rPr>
          <w:rFonts w:ascii="Arial" w:hAnsi="Arial" w:cs="Arial"/>
          <w:szCs w:val="24"/>
        </w:rPr>
      </w:pPr>
    </w:p>
    <w:p w:rsidR="005C28CC" w:rsidRPr="00E31C12" w:rsidRDefault="00FE63FA">
      <w:pPr>
        <w:pStyle w:val="21"/>
        <w:spacing w:before="240" w:after="180"/>
        <w:jc w:val="both"/>
        <w:rPr>
          <w:rFonts w:ascii="Arial" w:hAnsi="Arial" w:cs="Arial"/>
          <w:b/>
          <w:color w:val="auto"/>
          <w:sz w:val="24"/>
          <w:szCs w:val="24"/>
          <w:lang w:val="ru-RU"/>
        </w:rPr>
      </w:pPr>
      <w:bookmarkStart w:id="998" w:name="_Toc83719317"/>
      <w:bookmarkStart w:id="999" w:name="_Toc121126222"/>
      <w:bookmarkStart w:id="1000" w:name="_Toc164201822"/>
      <w:r w:rsidRPr="00E31C12">
        <w:rPr>
          <w:rFonts w:ascii="Arial" w:hAnsi="Arial" w:cs="Arial"/>
          <w:b/>
          <w:color w:val="auto"/>
          <w:sz w:val="24"/>
          <w:szCs w:val="24"/>
          <w:lang w:val="ru-RU"/>
        </w:rPr>
        <w:t>11.8. Установка резервного оборудования</w:t>
      </w:r>
      <w:bookmarkEnd w:id="998"/>
      <w:bookmarkEnd w:id="999"/>
      <w:bookmarkEnd w:id="1000"/>
    </w:p>
    <w:p w:rsidR="005C28CC" w:rsidRPr="00E31C12" w:rsidRDefault="00FE63FA">
      <w:pPr>
        <w:spacing w:after="0" w:line="240" w:lineRule="auto"/>
        <w:ind w:firstLine="709"/>
        <w:jc w:val="both"/>
        <w:rPr>
          <w:rFonts w:ascii="Arial" w:hAnsi="Arial" w:cs="Arial"/>
          <w:szCs w:val="24"/>
        </w:rPr>
      </w:pPr>
      <w:r w:rsidRPr="00E31C12">
        <w:rPr>
          <w:rFonts w:ascii="Arial" w:hAnsi="Arial" w:cs="Arial"/>
          <w:szCs w:val="24"/>
        </w:rPr>
        <w:t>Предложения по данному пункту отсутствуют.</w:t>
      </w:r>
    </w:p>
    <w:p w:rsidR="005C28CC" w:rsidRPr="00E31C12" w:rsidRDefault="005C28CC">
      <w:pPr>
        <w:spacing w:after="0" w:line="240" w:lineRule="auto"/>
        <w:ind w:firstLine="709"/>
        <w:jc w:val="both"/>
        <w:rPr>
          <w:rFonts w:ascii="Arial" w:eastAsia="Times New Roman" w:hAnsi="Arial" w:cs="Arial"/>
          <w:szCs w:val="24"/>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01" w:name="_Toc83719318"/>
      <w:bookmarkStart w:id="1002" w:name="_Toc121126223"/>
      <w:bookmarkStart w:id="1003" w:name="_Toc164201823"/>
      <w:r w:rsidRPr="00E31C12">
        <w:rPr>
          <w:rFonts w:ascii="Arial" w:hAnsi="Arial" w:cs="Arial"/>
          <w:b/>
          <w:color w:val="auto"/>
          <w:sz w:val="24"/>
          <w:szCs w:val="24"/>
          <w:lang w:val="ru-RU"/>
        </w:rPr>
        <w:lastRenderedPageBreak/>
        <w:t>11.9. Организация совместной работы нескольких источников тепловой энергии на единую тепловую сеть</w:t>
      </w:r>
      <w:bookmarkEnd w:id="1001"/>
      <w:bookmarkEnd w:id="1002"/>
      <w:bookmarkEnd w:id="1003"/>
    </w:p>
    <w:p w:rsidR="005C28CC" w:rsidRPr="00E31C12" w:rsidRDefault="00FE63FA">
      <w:pPr>
        <w:spacing w:after="0" w:line="240" w:lineRule="auto"/>
        <w:ind w:firstLine="709"/>
        <w:jc w:val="both"/>
        <w:rPr>
          <w:rFonts w:ascii="Arial" w:eastAsia="Times New Roman" w:hAnsi="Arial" w:cs="Arial"/>
          <w:szCs w:val="24"/>
          <w:lang w:eastAsia="ru-RU"/>
        </w:rPr>
      </w:pPr>
      <w:r w:rsidRPr="00E31C12">
        <w:rPr>
          <w:rFonts w:ascii="Arial" w:hAnsi="Arial" w:cs="Arial"/>
          <w:szCs w:val="24"/>
        </w:rPr>
        <w:t>Предложения по данному пункту отсутствуют.</w:t>
      </w:r>
    </w:p>
    <w:p w:rsidR="005C28CC" w:rsidRPr="00E31C12" w:rsidRDefault="00FE63FA">
      <w:pPr>
        <w:pStyle w:val="21"/>
        <w:spacing w:before="240" w:after="180"/>
        <w:jc w:val="both"/>
        <w:rPr>
          <w:rFonts w:ascii="Arial" w:hAnsi="Arial" w:cs="Arial"/>
          <w:b/>
          <w:color w:val="auto"/>
          <w:sz w:val="24"/>
          <w:szCs w:val="24"/>
          <w:lang w:val="ru-RU"/>
        </w:rPr>
      </w:pPr>
      <w:bookmarkStart w:id="1004" w:name="_Toc83719319"/>
      <w:bookmarkStart w:id="1005" w:name="_Toc121126224"/>
      <w:bookmarkStart w:id="1006" w:name="_Toc164201824"/>
      <w:r w:rsidRPr="00E31C12">
        <w:rPr>
          <w:rFonts w:ascii="Arial" w:hAnsi="Arial" w:cs="Arial"/>
          <w:b/>
          <w:color w:val="auto"/>
          <w:sz w:val="24"/>
          <w:szCs w:val="24"/>
          <w:lang w:val="ru-RU"/>
        </w:rPr>
        <w:t xml:space="preserve">11.10. Резервирование тепловых сетей смежных районов </w:t>
      </w:r>
      <w:bookmarkEnd w:id="1004"/>
      <w:r w:rsidRPr="00E31C12">
        <w:rPr>
          <w:rFonts w:ascii="Arial" w:hAnsi="Arial" w:cs="Arial"/>
          <w:b/>
          <w:color w:val="auto"/>
          <w:sz w:val="24"/>
          <w:szCs w:val="24"/>
          <w:lang w:val="ru-RU"/>
        </w:rPr>
        <w:t>муниципального округа</w:t>
      </w:r>
      <w:bookmarkEnd w:id="1005"/>
      <w:bookmarkEnd w:id="1006"/>
    </w:p>
    <w:p w:rsidR="005C28CC" w:rsidRPr="00E31C12" w:rsidRDefault="00FE63FA">
      <w:pPr>
        <w:spacing w:after="0" w:line="240" w:lineRule="auto"/>
        <w:ind w:firstLine="709"/>
        <w:jc w:val="both"/>
        <w:rPr>
          <w:rFonts w:ascii="Arial" w:hAnsi="Arial" w:cs="Arial"/>
          <w:szCs w:val="24"/>
        </w:rPr>
      </w:pPr>
      <w:r w:rsidRPr="00E31C12">
        <w:rPr>
          <w:rFonts w:ascii="Arial" w:hAnsi="Arial" w:cs="Arial"/>
          <w:szCs w:val="24"/>
        </w:rPr>
        <w:t>Предложения по данному пункту отсутствуют.</w:t>
      </w:r>
    </w:p>
    <w:p w:rsidR="005C28CC" w:rsidRPr="00E31C12" w:rsidRDefault="005C28CC">
      <w:pPr>
        <w:spacing w:after="0" w:line="240" w:lineRule="auto"/>
        <w:ind w:firstLine="709"/>
        <w:jc w:val="both"/>
        <w:rPr>
          <w:rFonts w:ascii="Arial" w:eastAsia="Times New Roman" w:hAnsi="Arial" w:cs="Arial"/>
          <w:szCs w:val="24"/>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07" w:name="_Toc83719320"/>
      <w:bookmarkStart w:id="1008" w:name="_Toc121126225"/>
      <w:bookmarkStart w:id="1009" w:name="_Toc164201825"/>
      <w:r w:rsidRPr="00E31C12">
        <w:rPr>
          <w:rFonts w:ascii="Arial" w:hAnsi="Arial" w:cs="Arial"/>
          <w:b/>
          <w:color w:val="auto"/>
          <w:sz w:val="24"/>
          <w:szCs w:val="24"/>
          <w:lang w:val="ru-RU"/>
        </w:rPr>
        <w:t>11.11. Устройство резервных насосных станций</w:t>
      </w:r>
      <w:bookmarkEnd w:id="1007"/>
      <w:bookmarkEnd w:id="1008"/>
      <w:bookmarkEnd w:id="1009"/>
    </w:p>
    <w:p w:rsidR="005C28CC" w:rsidRPr="00E31C12" w:rsidRDefault="00FE63FA">
      <w:pPr>
        <w:spacing w:after="0" w:line="240" w:lineRule="auto"/>
        <w:ind w:firstLine="709"/>
        <w:jc w:val="both"/>
        <w:rPr>
          <w:rFonts w:ascii="Arial" w:hAnsi="Arial" w:cs="Arial"/>
          <w:szCs w:val="24"/>
        </w:rPr>
      </w:pPr>
      <w:r w:rsidRPr="00E31C12">
        <w:rPr>
          <w:rFonts w:ascii="Arial" w:hAnsi="Arial" w:cs="Arial"/>
          <w:szCs w:val="24"/>
        </w:rPr>
        <w:t>Предложения по данному пункту отсутствуют.</w:t>
      </w:r>
    </w:p>
    <w:p w:rsidR="005C28CC" w:rsidRPr="00E31C12" w:rsidRDefault="005C28CC">
      <w:pPr>
        <w:spacing w:after="0" w:line="240" w:lineRule="auto"/>
        <w:ind w:firstLine="709"/>
        <w:jc w:val="both"/>
        <w:rPr>
          <w:rFonts w:ascii="Arial" w:eastAsia="Times New Roman" w:hAnsi="Arial" w:cs="Arial"/>
          <w:szCs w:val="24"/>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10" w:name="_Toc83719321"/>
      <w:bookmarkStart w:id="1011" w:name="_Toc121126226"/>
      <w:bookmarkStart w:id="1012" w:name="_Toc164201826"/>
      <w:r w:rsidRPr="00E31C12">
        <w:rPr>
          <w:rFonts w:ascii="Arial" w:hAnsi="Arial" w:cs="Arial"/>
          <w:b/>
          <w:color w:val="auto"/>
          <w:sz w:val="24"/>
          <w:szCs w:val="24"/>
          <w:lang w:val="ru-RU"/>
        </w:rPr>
        <w:t>11.12. Установка баков-аккумуляторов</w:t>
      </w:r>
      <w:bookmarkEnd w:id="1010"/>
      <w:bookmarkEnd w:id="1011"/>
      <w:bookmarkEnd w:id="1012"/>
    </w:p>
    <w:p w:rsidR="005C28CC" w:rsidRPr="00E31C12" w:rsidRDefault="00FE63FA">
      <w:pPr>
        <w:spacing w:after="0" w:line="240" w:lineRule="auto"/>
        <w:ind w:firstLine="709"/>
        <w:jc w:val="both"/>
        <w:rPr>
          <w:rFonts w:ascii="Arial" w:hAnsi="Arial" w:cs="Arial"/>
          <w:szCs w:val="24"/>
        </w:rPr>
      </w:pPr>
      <w:r w:rsidRPr="00E31C12">
        <w:rPr>
          <w:rFonts w:ascii="Arial" w:hAnsi="Arial" w:cs="Arial"/>
          <w:szCs w:val="24"/>
        </w:rPr>
        <w:t>Предложения по данному пункту отсутствуют.</w:t>
      </w:r>
      <w:bookmarkEnd w:id="973"/>
      <w:bookmarkEnd w:id="974"/>
      <w:bookmarkEnd w:id="975"/>
    </w:p>
    <w:p w:rsidR="005C28CC" w:rsidRPr="00E31C12" w:rsidRDefault="005C28CC">
      <w:pPr>
        <w:spacing w:after="0" w:line="240" w:lineRule="auto"/>
        <w:ind w:firstLine="709"/>
        <w:jc w:val="both"/>
        <w:rPr>
          <w:rFonts w:ascii="Arial" w:hAnsi="Arial" w:cs="Arial"/>
          <w:szCs w:val="24"/>
        </w:rPr>
      </w:pPr>
    </w:p>
    <w:p w:rsidR="005C28CC" w:rsidRPr="00E31C12" w:rsidRDefault="005C28CC">
      <w:pPr>
        <w:spacing w:after="0" w:line="240" w:lineRule="auto"/>
        <w:ind w:firstLine="709"/>
        <w:jc w:val="both"/>
        <w:rPr>
          <w:rFonts w:ascii="Arial" w:hAnsi="Arial" w:cs="Arial"/>
          <w:szCs w:val="24"/>
        </w:rPr>
      </w:pPr>
    </w:p>
    <w:p w:rsidR="005C28CC" w:rsidRPr="00E31C12" w:rsidRDefault="005C28CC">
      <w:pPr>
        <w:spacing w:after="0" w:line="240" w:lineRule="auto"/>
        <w:ind w:firstLine="709"/>
        <w:jc w:val="both"/>
        <w:rPr>
          <w:rFonts w:ascii="Arial" w:hAnsi="Arial" w:cs="Arial"/>
          <w:szCs w:val="24"/>
        </w:rPr>
      </w:pPr>
    </w:p>
    <w:p w:rsidR="005C28CC" w:rsidRPr="00E31C12" w:rsidRDefault="00FE63FA">
      <w:pPr>
        <w:rPr>
          <w:rFonts w:ascii="Arial" w:hAnsi="Arial" w:cs="Arial"/>
          <w:szCs w:val="24"/>
        </w:rPr>
      </w:pPr>
      <w:r w:rsidRPr="00E31C12">
        <w:rPr>
          <w:rFonts w:ascii="Arial" w:hAnsi="Arial" w:cs="Arial"/>
          <w:szCs w:val="24"/>
        </w:rPr>
        <w:br w:type="page" w:clear="all"/>
      </w:r>
    </w:p>
    <w:p w:rsidR="005C28CC" w:rsidRPr="00E31C12" w:rsidRDefault="00FE63FA">
      <w:pPr>
        <w:pStyle w:val="10"/>
        <w:ind w:left="0"/>
        <w:jc w:val="both"/>
        <w:rPr>
          <w:rFonts w:ascii="Arial Narrow" w:hAnsi="Arial Narrow" w:cs="Arial"/>
          <w:szCs w:val="24"/>
          <w:lang w:val="ru-RU"/>
        </w:rPr>
      </w:pPr>
      <w:bookmarkStart w:id="1013" w:name="_Toc164201827"/>
      <w:r w:rsidRPr="00E31C12">
        <w:rPr>
          <w:rFonts w:ascii="Arial Narrow" w:hAnsi="Arial Narrow" w:cs="Arial"/>
          <w:szCs w:val="24"/>
          <w:lang w:val="ru-RU"/>
        </w:rPr>
        <w:lastRenderedPageBreak/>
        <w:t>ГЛАВА 12. ОБОСНОВАНИЕ ИНВЕСТИЦИЙ В СТРОИТЕЛЬСТВО, РЕКОНСТРУ</w:t>
      </w:r>
      <w:r w:rsidRPr="00E31C12">
        <w:rPr>
          <w:rFonts w:ascii="Arial Narrow" w:hAnsi="Arial Narrow" w:cs="Arial"/>
          <w:szCs w:val="24"/>
          <w:lang w:val="ru-RU"/>
        </w:rPr>
        <w:t>К</w:t>
      </w:r>
      <w:r w:rsidRPr="00E31C12">
        <w:rPr>
          <w:rFonts w:ascii="Arial Narrow" w:hAnsi="Arial Narrow" w:cs="Arial"/>
          <w:szCs w:val="24"/>
          <w:lang w:val="ru-RU"/>
        </w:rPr>
        <w:t>ЦИЮ, ТЕХНИЧЕСКОЕ ПЕРЕВООРУЖЕНИЕ И (ИЛИ) МОДЕРНИЗАЦИЮ</w:t>
      </w:r>
      <w:bookmarkEnd w:id="1013"/>
    </w:p>
    <w:p w:rsidR="005C28CC" w:rsidRPr="00E31C12" w:rsidRDefault="00FE63FA">
      <w:pPr>
        <w:pStyle w:val="21"/>
        <w:spacing w:before="240" w:after="180"/>
        <w:jc w:val="both"/>
        <w:rPr>
          <w:rFonts w:ascii="Arial" w:hAnsi="Arial" w:cs="Arial"/>
          <w:b/>
          <w:color w:val="auto"/>
          <w:sz w:val="24"/>
          <w:szCs w:val="24"/>
          <w:lang w:val="ru-RU"/>
        </w:rPr>
      </w:pPr>
      <w:bookmarkStart w:id="1014" w:name="_Toc532577437"/>
      <w:bookmarkStart w:id="1015" w:name="_Toc72449140"/>
      <w:bookmarkStart w:id="1016" w:name="_Toc144731074"/>
      <w:bookmarkStart w:id="1017" w:name="_Toc164201828"/>
      <w:r w:rsidRPr="00E31C12">
        <w:rPr>
          <w:rFonts w:ascii="Arial" w:hAnsi="Arial" w:cs="Arial"/>
          <w:b/>
          <w:color w:val="auto"/>
          <w:sz w:val="24"/>
          <w:szCs w:val="24"/>
          <w:lang w:val="ru-RU"/>
        </w:rPr>
        <w:t>12.1. Оценка финансовых потребностей для осуществления строительс</w:t>
      </w:r>
      <w:r w:rsidRPr="00E31C12">
        <w:rPr>
          <w:rFonts w:ascii="Arial" w:hAnsi="Arial" w:cs="Arial"/>
          <w:b/>
          <w:color w:val="auto"/>
          <w:sz w:val="24"/>
          <w:szCs w:val="24"/>
          <w:lang w:val="ru-RU"/>
        </w:rPr>
        <w:t>т</w:t>
      </w:r>
      <w:r w:rsidRPr="00E31C12">
        <w:rPr>
          <w:rFonts w:ascii="Arial" w:hAnsi="Arial" w:cs="Arial"/>
          <w:b/>
          <w:color w:val="auto"/>
          <w:sz w:val="24"/>
          <w:szCs w:val="24"/>
          <w:lang w:val="ru-RU"/>
        </w:rPr>
        <w:t>ва,</w:t>
      </w:r>
      <w:bookmarkStart w:id="1018" w:name="_Toc532577438"/>
      <w:bookmarkStart w:id="1019" w:name="_Toc72449141"/>
      <w:bookmarkEnd w:id="1014"/>
      <w:bookmarkEnd w:id="1015"/>
      <w:r w:rsidRPr="00E31C12">
        <w:rPr>
          <w:rFonts w:ascii="Arial" w:hAnsi="Arial" w:cs="Arial"/>
          <w:b/>
          <w:color w:val="auto"/>
          <w:sz w:val="24"/>
          <w:szCs w:val="24"/>
          <w:lang w:val="ru-RU"/>
        </w:rPr>
        <w:t>реконструкции, технического перевооружения и (или) модернизации и</w:t>
      </w:r>
      <w:r w:rsidRPr="00E31C12">
        <w:rPr>
          <w:rFonts w:ascii="Arial" w:hAnsi="Arial" w:cs="Arial"/>
          <w:b/>
          <w:color w:val="auto"/>
          <w:sz w:val="24"/>
          <w:szCs w:val="24"/>
          <w:lang w:val="ru-RU"/>
        </w:rPr>
        <w:t>с</w:t>
      </w:r>
      <w:r w:rsidRPr="00E31C12">
        <w:rPr>
          <w:rFonts w:ascii="Arial" w:hAnsi="Arial" w:cs="Arial"/>
          <w:b/>
          <w:color w:val="auto"/>
          <w:sz w:val="24"/>
          <w:szCs w:val="24"/>
          <w:lang w:val="ru-RU"/>
        </w:rPr>
        <w:t>точников тепловой энергии</w:t>
      </w:r>
      <w:bookmarkEnd w:id="1018"/>
      <w:r w:rsidRPr="00E31C12">
        <w:rPr>
          <w:rFonts w:ascii="Arial" w:hAnsi="Arial" w:cs="Arial"/>
          <w:b/>
          <w:color w:val="auto"/>
          <w:sz w:val="24"/>
          <w:szCs w:val="24"/>
          <w:lang w:val="ru-RU"/>
        </w:rPr>
        <w:t xml:space="preserve"> и тепловых сетей</w:t>
      </w:r>
      <w:bookmarkEnd w:id="1016"/>
      <w:bookmarkEnd w:id="1017"/>
      <w:bookmarkEnd w:id="1019"/>
    </w:p>
    <w:p w:rsidR="005C28CC" w:rsidRPr="00E31C12" w:rsidRDefault="00FE63FA">
      <w:pPr>
        <w:spacing w:after="0" w:line="276" w:lineRule="auto"/>
        <w:ind w:right="37" w:firstLine="709"/>
        <w:jc w:val="both"/>
        <w:rPr>
          <w:rFonts w:ascii="Arial" w:eastAsia="Times New Roman" w:hAnsi="Arial" w:cs="Arial"/>
          <w:szCs w:val="24"/>
          <w:lang w:eastAsia="ru-RU"/>
        </w:rPr>
      </w:pPr>
      <w:bookmarkStart w:id="1020" w:name="_Toc517249653"/>
      <w:bookmarkStart w:id="1021" w:name="_Toc532577439"/>
      <w:bookmarkStart w:id="1022" w:name="_Toc18922475"/>
      <w:bookmarkStart w:id="1023" w:name="_Toc50322465"/>
      <w:bookmarkStart w:id="1024" w:name="_Hlk20410408"/>
      <w:r w:rsidRPr="00E31C12">
        <w:rPr>
          <w:rFonts w:ascii="Arial" w:eastAsia="Times New Roman" w:hAnsi="Arial" w:cs="Arial"/>
          <w:szCs w:val="24"/>
          <w:lang w:eastAsia="ru-RU"/>
        </w:rPr>
        <w:t>Оценка инвестиций и анализ ценовых (тарифных) последствий реализации проектов схемы теплоснабжения разрабатываются в соответствии с «Требов</w:t>
      </w:r>
      <w:r w:rsidRPr="00E31C12">
        <w:rPr>
          <w:rFonts w:ascii="Arial" w:eastAsia="Times New Roman" w:hAnsi="Arial" w:cs="Arial"/>
          <w:szCs w:val="24"/>
          <w:lang w:eastAsia="ru-RU"/>
        </w:rPr>
        <w:t>а</w:t>
      </w:r>
      <w:r w:rsidRPr="00E31C12">
        <w:rPr>
          <w:rFonts w:ascii="Arial" w:eastAsia="Times New Roman" w:hAnsi="Arial" w:cs="Arial"/>
          <w:szCs w:val="24"/>
          <w:lang w:eastAsia="ru-RU"/>
        </w:rPr>
        <w:t>ниями к схемам теплоснабжения» в редакции на 10.01.2023 г.</w:t>
      </w:r>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В соответствии с Требованиями к схеме теплоснабжения должны быть ра</w:t>
      </w:r>
      <w:r w:rsidRPr="00E31C12">
        <w:rPr>
          <w:rFonts w:ascii="Arial" w:eastAsia="Times New Roman" w:hAnsi="Arial" w:cs="Arial"/>
          <w:szCs w:val="24"/>
          <w:lang w:eastAsia="ru-RU"/>
        </w:rPr>
        <w:t>з</w:t>
      </w:r>
      <w:r w:rsidRPr="00E31C12">
        <w:rPr>
          <w:rFonts w:ascii="Arial" w:eastAsia="Times New Roman" w:hAnsi="Arial" w:cs="Arial"/>
          <w:szCs w:val="24"/>
          <w:lang w:eastAsia="ru-RU"/>
        </w:rPr>
        <w:t>работаны и обоснованы:</w:t>
      </w:r>
    </w:p>
    <w:p w:rsidR="005C28CC" w:rsidRPr="00E31C12" w:rsidRDefault="00FE63FA" w:rsidP="0025795F">
      <w:pPr>
        <w:pStyle w:val="afb"/>
        <w:numPr>
          <w:ilvl w:val="0"/>
          <w:numId w:val="53"/>
        </w:numPr>
        <w:spacing w:line="276" w:lineRule="auto"/>
        <w:ind w:left="993" w:right="37"/>
        <w:rPr>
          <w:rFonts w:ascii="Arial" w:eastAsia="Times New Roman" w:hAnsi="Arial" w:cs="Arial"/>
          <w:szCs w:val="24"/>
          <w:lang w:eastAsia="ru-RU"/>
        </w:rPr>
      </w:pPr>
      <w:r w:rsidRPr="00E31C12">
        <w:rPr>
          <w:rFonts w:ascii="Arial" w:eastAsia="Times New Roman" w:hAnsi="Arial" w:cs="Arial"/>
          <w:szCs w:val="24"/>
          <w:lang w:eastAsia="ru-RU"/>
        </w:rPr>
        <w:t>предложения по величине необходимых инвестиций в строительство, р</w:t>
      </w:r>
      <w:r w:rsidRPr="00E31C12">
        <w:rPr>
          <w:rFonts w:ascii="Arial" w:eastAsia="Times New Roman" w:hAnsi="Arial" w:cs="Arial"/>
          <w:szCs w:val="24"/>
          <w:lang w:eastAsia="ru-RU"/>
        </w:rPr>
        <w:t>е</w:t>
      </w:r>
      <w:r w:rsidRPr="00E31C12">
        <w:rPr>
          <w:rFonts w:ascii="Arial" w:eastAsia="Times New Roman" w:hAnsi="Arial" w:cs="Arial"/>
          <w:szCs w:val="24"/>
          <w:lang w:eastAsia="ru-RU"/>
        </w:rPr>
        <w:t>конструкцию и техническое перевооружение источников тепловой эне</w:t>
      </w:r>
      <w:r w:rsidRPr="00E31C12">
        <w:rPr>
          <w:rFonts w:ascii="Arial" w:eastAsia="Times New Roman" w:hAnsi="Arial" w:cs="Arial"/>
          <w:szCs w:val="24"/>
          <w:lang w:eastAsia="ru-RU"/>
        </w:rPr>
        <w:t>р</w:t>
      </w:r>
      <w:r w:rsidRPr="00E31C12">
        <w:rPr>
          <w:rFonts w:ascii="Arial" w:eastAsia="Times New Roman" w:hAnsi="Arial" w:cs="Arial"/>
          <w:szCs w:val="24"/>
          <w:lang w:eastAsia="ru-RU"/>
        </w:rPr>
        <w:t>гии на каждом этапе;</w:t>
      </w:r>
    </w:p>
    <w:p w:rsidR="005C28CC" w:rsidRPr="00E31C12" w:rsidRDefault="00FE63FA" w:rsidP="0025795F">
      <w:pPr>
        <w:pStyle w:val="afb"/>
        <w:numPr>
          <w:ilvl w:val="0"/>
          <w:numId w:val="53"/>
        </w:numPr>
        <w:spacing w:line="276" w:lineRule="auto"/>
        <w:ind w:left="993" w:right="37"/>
        <w:rPr>
          <w:rFonts w:ascii="Arial" w:eastAsia="Times New Roman" w:hAnsi="Arial" w:cs="Arial"/>
          <w:szCs w:val="24"/>
          <w:lang w:eastAsia="ru-RU"/>
        </w:rPr>
      </w:pPr>
      <w:r w:rsidRPr="00E31C12">
        <w:rPr>
          <w:rFonts w:ascii="Arial" w:eastAsia="Times New Roman" w:hAnsi="Arial" w:cs="Arial"/>
          <w:szCs w:val="24"/>
          <w:lang w:eastAsia="ru-RU"/>
        </w:rPr>
        <w:t>предложения по величине необходимых инвестиций в строительство, р</w:t>
      </w:r>
      <w:r w:rsidRPr="00E31C12">
        <w:rPr>
          <w:rFonts w:ascii="Arial" w:eastAsia="Times New Roman" w:hAnsi="Arial" w:cs="Arial"/>
          <w:szCs w:val="24"/>
          <w:lang w:eastAsia="ru-RU"/>
        </w:rPr>
        <w:t>е</w:t>
      </w:r>
      <w:r w:rsidRPr="00E31C12">
        <w:rPr>
          <w:rFonts w:ascii="Arial" w:eastAsia="Times New Roman" w:hAnsi="Arial" w:cs="Arial"/>
          <w:szCs w:val="24"/>
          <w:lang w:eastAsia="ru-RU"/>
        </w:rPr>
        <w:t>конструкцию и техническое перевооружение тепловых сетей, насосных станций и тепловых пунктов на каждом этапе;</w:t>
      </w:r>
    </w:p>
    <w:p w:rsidR="005C28CC" w:rsidRPr="00E31C12" w:rsidRDefault="00FE63FA" w:rsidP="0025795F">
      <w:pPr>
        <w:pStyle w:val="afb"/>
        <w:numPr>
          <w:ilvl w:val="0"/>
          <w:numId w:val="53"/>
        </w:numPr>
        <w:spacing w:line="276" w:lineRule="auto"/>
        <w:ind w:left="993" w:right="37"/>
        <w:rPr>
          <w:rFonts w:ascii="Arial" w:eastAsia="Times New Roman" w:hAnsi="Arial" w:cs="Arial"/>
          <w:szCs w:val="24"/>
          <w:lang w:eastAsia="ru-RU"/>
        </w:rPr>
      </w:pPr>
      <w:r w:rsidRPr="00E31C12">
        <w:rPr>
          <w:rFonts w:ascii="Arial" w:eastAsia="Times New Roman" w:hAnsi="Arial" w:cs="Arial"/>
          <w:szCs w:val="24"/>
          <w:lang w:eastAsia="ru-RU"/>
        </w:rPr>
        <w:t>предложения по источникам инвестиций, обеспечивающих финансовые потребности;</w:t>
      </w:r>
    </w:p>
    <w:p w:rsidR="005C28CC" w:rsidRPr="00E31C12" w:rsidRDefault="00FE63FA" w:rsidP="0025795F">
      <w:pPr>
        <w:pStyle w:val="afb"/>
        <w:numPr>
          <w:ilvl w:val="0"/>
          <w:numId w:val="53"/>
        </w:numPr>
        <w:spacing w:line="276" w:lineRule="auto"/>
        <w:ind w:left="993" w:right="37"/>
        <w:rPr>
          <w:rFonts w:ascii="Arial" w:eastAsia="Times New Roman" w:hAnsi="Arial" w:cs="Arial"/>
          <w:szCs w:val="24"/>
          <w:lang w:eastAsia="ru-RU"/>
        </w:rPr>
      </w:pPr>
      <w:r w:rsidRPr="00E31C12">
        <w:rPr>
          <w:rFonts w:ascii="Arial" w:eastAsia="Times New Roman" w:hAnsi="Arial" w:cs="Arial"/>
          <w:szCs w:val="24"/>
          <w:lang w:eastAsia="ru-RU"/>
        </w:rPr>
        <w:t>расчеты эффективности инвестиций;</w:t>
      </w:r>
    </w:p>
    <w:p w:rsidR="005C28CC" w:rsidRPr="00E31C12" w:rsidRDefault="00FE63FA" w:rsidP="0025795F">
      <w:pPr>
        <w:pStyle w:val="afb"/>
        <w:numPr>
          <w:ilvl w:val="0"/>
          <w:numId w:val="53"/>
        </w:numPr>
        <w:spacing w:line="276" w:lineRule="auto"/>
        <w:ind w:left="993" w:right="37"/>
        <w:rPr>
          <w:rFonts w:ascii="Arial" w:eastAsia="Times New Roman" w:hAnsi="Arial" w:cs="Arial"/>
          <w:szCs w:val="24"/>
          <w:lang w:eastAsia="ru-RU"/>
        </w:rPr>
      </w:pPr>
      <w:r w:rsidRPr="00E31C12">
        <w:rPr>
          <w:rFonts w:ascii="Arial" w:eastAsia="Times New Roman" w:hAnsi="Arial" w:cs="Arial"/>
          <w:szCs w:val="24"/>
          <w:lang w:eastAsia="ru-RU"/>
        </w:rPr>
        <w:t>расчеты ценовых последствий для потребителей при реализации пр</w:t>
      </w:r>
      <w:r w:rsidRPr="00E31C12">
        <w:rPr>
          <w:rFonts w:ascii="Arial" w:eastAsia="Times New Roman" w:hAnsi="Arial" w:cs="Arial"/>
          <w:szCs w:val="24"/>
          <w:lang w:eastAsia="ru-RU"/>
        </w:rPr>
        <w:t>о</w:t>
      </w:r>
      <w:r w:rsidRPr="00E31C12">
        <w:rPr>
          <w:rFonts w:ascii="Arial" w:eastAsia="Times New Roman" w:hAnsi="Arial" w:cs="Arial"/>
          <w:szCs w:val="24"/>
          <w:lang w:eastAsia="ru-RU"/>
        </w:rPr>
        <w:t>грамм строительства, реконструкции и технического перевооружения систем теплоснабжения.</w:t>
      </w:r>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На основании материалов, приведенных в Главах 7-8, а также в Мастер-Плане развития системы теплоснабжения сформирован перечень мероприятий для Муниципального образования Малиновское сельское поселение Кожевнико</w:t>
      </w:r>
      <w:r w:rsidRPr="00E31C12">
        <w:rPr>
          <w:rFonts w:ascii="Arial" w:eastAsia="Times New Roman" w:hAnsi="Arial" w:cs="Arial"/>
          <w:szCs w:val="24"/>
          <w:lang w:eastAsia="ru-RU"/>
        </w:rPr>
        <w:t>в</w:t>
      </w:r>
      <w:r w:rsidRPr="00E31C12">
        <w:rPr>
          <w:rFonts w:ascii="Arial" w:eastAsia="Times New Roman" w:hAnsi="Arial" w:cs="Arial"/>
          <w:szCs w:val="24"/>
          <w:lang w:eastAsia="ru-RU"/>
        </w:rPr>
        <w:t>ского района Томской области. Перечень мероприятий с графиком финансиров</w:t>
      </w:r>
      <w:r w:rsidRPr="00E31C12">
        <w:rPr>
          <w:rFonts w:ascii="Arial" w:eastAsia="Times New Roman" w:hAnsi="Arial" w:cs="Arial"/>
          <w:szCs w:val="24"/>
          <w:lang w:eastAsia="ru-RU"/>
        </w:rPr>
        <w:t>а</w:t>
      </w:r>
      <w:r w:rsidRPr="00E31C12">
        <w:rPr>
          <w:rFonts w:ascii="Arial" w:eastAsia="Times New Roman" w:hAnsi="Arial" w:cs="Arial"/>
          <w:szCs w:val="24"/>
          <w:lang w:eastAsia="ru-RU"/>
        </w:rPr>
        <w:t xml:space="preserve">ния по годам приведен в таб. </w:t>
      </w:r>
      <w:fldSimple w:instr=" REF _Ref84430783 \h  \* MERGEFORMAT ">
        <w:r w:rsidR="00CE464D" w:rsidRPr="00CE464D">
          <w:rPr>
            <w:rFonts w:ascii="Arial" w:hAnsi="Arial" w:cs="Arial"/>
            <w:vanish/>
          </w:rPr>
          <w:t xml:space="preserve">Таблица </w:t>
        </w:r>
        <w:r w:rsidR="00CE464D">
          <w:rPr>
            <w:rFonts w:ascii="Arial" w:hAnsi="Arial" w:cs="Arial"/>
          </w:rPr>
          <w:t>52</w:t>
        </w:r>
      </w:fldSimple>
      <w:r w:rsidRPr="00E31C12">
        <w:rPr>
          <w:rFonts w:ascii="Arial" w:eastAsia="Times New Roman" w:hAnsi="Arial" w:cs="Arial"/>
          <w:szCs w:val="24"/>
          <w:lang w:eastAsia="ru-RU"/>
        </w:rPr>
        <w:t xml:space="preserve"> с указанием ориентировочной стоим</w:t>
      </w:r>
      <w:r w:rsidRPr="00E31C12">
        <w:rPr>
          <w:rFonts w:ascii="Arial" w:eastAsia="Times New Roman" w:hAnsi="Arial" w:cs="Arial"/>
          <w:szCs w:val="24"/>
          <w:lang w:eastAsia="ru-RU"/>
        </w:rPr>
        <w:t>о</w:t>
      </w:r>
      <w:r w:rsidRPr="00E31C12">
        <w:rPr>
          <w:rFonts w:ascii="Arial" w:eastAsia="Times New Roman" w:hAnsi="Arial" w:cs="Arial"/>
          <w:szCs w:val="24"/>
          <w:lang w:eastAsia="ru-RU"/>
        </w:rPr>
        <w:t xml:space="preserve">сти. </w:t>
      </w:r>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Объемы инвестиций определены ориентировочно и должны быть уточнены при разработке проектно-сметной документации. Выбор мероприятий в части в</w:t>
      </w:r>
      <w:r w:rsidRPr="00E31C12">
        <w:rPr>
          <w:rFonts w:ascii="Arial" w:eastAsia="Times New Roman" w:hAnsi="Arial" w:cs="Arial"/>
          <w:szCs w:val="24"/>
          <w:lang w:eastAsia="ru-RU"/>
        </w:rPr>
        <w:t>ы</w:t>
      </w:r>
      <w:r w:rsidRPr="00E31C12">
        <w:rPr>
          <w:rFonts w:ascii="Arial" w:eastAsia="Times New Roman" w:hAnsi="Arial" w:cs="Arial"/>
          <w:szCs w:val="24"/>
          <w:lang w:eastAsia="ru-RU"/>
        </w:rPr>
        <w:t xml:space="preserve">полнения реконструкции или строительства новых котельных определяется на основании проектно-сметной документации. </w:t>
      </w:r>
    </w:p>
    <w:p w:rsidR="005C28CC" w:rsidRPr="00E31C12" w:rsidRDefault="005C28CC">
      <w:pPr>
        <w:spacing w:after="0" w:line="360" w:lineRule="auto"/>
        <w:ind w:right="37" w:firstLine="709"/>
        <w:jc w:val="both"/>
        <w:rPr>
          <w:rFonts w:ascii="Arial" w:eastAsia="Times New Roman" w:hAnsi="Arial" w:cs="Arial"/>
          <w:szCs w:val="24"/>
          <w:lang w:eastAsia="ru-RU"/>
        </w:rPr>
      </w:pPr>
    </w:p>
    <w:p w:rsidR="005C28CC" w:rsidRPr="00E31C12" w:rsidRDefault="005C28CC">
      <w:pPr>
        <w:spacing w:after="0" w:line="360" w:lineRule="auto"/>
        <w:ind w:right="37" w:firstLine="709"/>
        <w:jc w:val="both"/>
        <w:rPr>
          <w:rFonts w:ascii="Arial" w:eastAsia="Times New Roman" w:hAnsi="Arial" w:cs="Arial"/>
          <w:szCs w:val="24"/>
          <w:lang w:eastAsia="ru-RU"/>
        </w:rPr>
        <w:sectPr w:rsidR="005C28CC" w:rsidRPr="00E31C12">
          <w:headerReference w:type="default" r:id="rId82"/>
          <w:footerReference w:type="default" r:id="rId83"/>
          <w:pgSz w:w="11906" w:h="16838"/>
          <w:pgMar w:top="1134" w:right="850" w:bottom="1134" w:left="1701" w:header="708" w:footer="708" w:gutter="0"/>
          <w:cols w:space="708"/>
          <w:titlePg/>
          <w:docGrid w:linePitch="360"/>
        </w:sectPr>
      </w:pPr>
    </w:p>
    <w:p w:rsidR="005C28CC" w:rsidRPr="00E31C12" w:rsidRDefault="00FE63FA">
      <w:pPr>
        <w:pStyle w:val="affff1"/>
        <w:keepNext/>
        <w:rPr>
          <w:rFonts w:ascii="Arial" w:eastAsia="BatangChe" w:hAnsi="Arial" w:cs="Arial"/>
          <w:szCs w:val="24"/>
        </w:rPr>
      </w:pPr>
      <w:bookmarkStart w:id="1025" w:name="_Ref84430783"/>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52</w:t>
      </w:r>
      <w:r w:rsidR="009118DF" w:rsidRPr="00E31C12">
        <w:rPr>
          <w:rFonts w:ascii="Arial" w:hAnsi="Arial" w:cs="Arial"/>
        </w:rPr>
        <w:fldChar w:fldCharType="end"/>
      </w:r>
      <w:bookmarkEnd w:id="1025"/>
      <w:r w:rsidRPr="00E31C12">
        <w:rPr>
          <w:rFonts w:ascii="Arial" w:eastAsia="BatangChe" w:hAnsi="Arial" w:cs="Arial"/>
          <w:szCs w:val="24"/>
        </w:rPr>
        <w:t>– График финансирования и перечень мероприятий по Малиновскому сельскому поселению, тыс. руб без НДС</w:t>
      </w:r>
    </w:p>
    <w:tbl>
      <w:tblPr>
        <w:tblW w:w="21400" w:type="dxa"/>
        <w:tblLook w:val="04A0"/>
      </w:tblPr>
      <w:tblGrid>
        <w:gridCol w:w="2275"/>
        <w:gridCol w:w="3708"/>
        <w:gridCol w:w="1284"/>
        <w:gridCol w:w="1285"/>
        <w:gridCol w:w="1285"/>
        <w:gridCol w:w="1285"/>
        <w:gridCol w:w="1284"/>
        <w:gridCol w:w="1285"/>
        <w:gridCol w:w="1285"/>
        <w:gridCol w:w="1285"/>
        <w:gridCol w:w="1284"/>
        <w:gridCol w:w="1285"/>
        <w:gridCol w:w="1285"/>
        <w:gridCol w:w="1285"/>
      </w:tblGrid>
      <w:tr w:rsidR="005C28CC" w:rsidRPr="00E31C12">
        <w:trPr>
          <w:trHeight w:val="288"/>
        </w:trPr>
        <w:tc>
          <w:tcPr>
            <w:tcW w:w="2275"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 проекта</w:t>
            </w:r>
          </w:p>
        </w:tc>
        <w:tc>
          <w:tcPr>
            <w:tcW w:w="37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Наименование</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Итого</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2023</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2024</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2025</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2026</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2027</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2028</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2029</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2030</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2031</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2032</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2033</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001.00.00.000.000.000</w:t>
            </w:r>
          </w:p>
        </w:tc>
        <w:tc>
          <w:tcPr>
            <w:tcW w:w="19125" w:type="dxa"/>
            <w:gridSpan w:val="13"/>
            <w:tcBorders>
              <w:top w:val="single" w:sz="4" w:space="0" w:color="auto"/>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Группа проектов №001 ЕТО №1</w:t>
            </w:r>
          </w:p>
        </w:tc>
      </w:tr>
      <w:tr w:rsidR="005C28CC" w:rsidRPr="00E31C12">
        <w:trPr>
          <w:trHeight w:val="28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проектов нара</w:t>
            </w:r>
            <w:r w:rsidRPr="00E31C12">
              <w:rPr>
                <w:rFonts w:ascii="Arial" w:eastAsia="Times New Roman" w:hAnsi="Arial" w:cs="Arial"/>
                <w:color w:val="000000"/>
                <w:sz w:val="20"/>
                <w:szCs w:val="20"/>
                <w:lang w:eastAsia="ru-RU"/>
              </w:rPr>
              <w:t>с</w:t>
            </w:r>
            <w:r w:rsidRPr="00E31C12">
              <w:rPr>
                <w:rFonts w:ascii="Arial" w:eastAsia="Times New Roman" w:hAnsi="Arial" w:cs="Arial"/>
                <w:color w:val="000000"/>
                <w:sz w:val="20"/>
                <w:szCs w:val="20"/>
                <w:lang w:eastAsia="ru-RU"/>
              </w:rPr>
              <w:t>тающим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r>
      <w:tr w:rsidR="005C28CC" w:rsidRPr="00E31C12">
        <w:trPr>
          <w:trHeight w:val="288"/>
        </w:trPr>
        <w:tc>
          <w:tcPr>
            <w:tcW w:w="214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Группа проектов "Источники теплоснабжения"</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xml:space="preserve"> 001.01.00.000</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 накопленным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r>
      <w:tr w:rsidR="005C28CC" w:rsidRPr="00E31C12">
        <w:trPr>
          <w:trHeight w:val="288"/>
        </w:trPr>
        <w:tc>
          <w:tcPr>
            <w:tcW w:w="214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Группа проектов "Тепловые сети и сооружения на них"</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xml:space="preserve"> 001.02.00.000</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 накопленным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288"/>
        </w:trPr>
        <w:tc>
          <w:tcPr>
            <w:tcW w:w="214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Подгруппа проектов "Реконструкция источников тепловой энергии"</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xml:space="preserve">001.01.01.000 </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 накопленным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r>
      <w:tr w:rsidR="005C28CC" w:rsidRPr="00E31C12">
        <w:trPr>
          <w:trHeight w:val="408"/>
        </w:trPr>
        <w:tc>
          <w:tcPr>
            <w:tcW w:w="2275"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001.01.01.001</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Реконструкция котельной Борзуно</w:t>
            </w:r>
            <w:r w:rsidRPr="00E31C12">
              <w:rPr>
                <w:rFonts w:ascii="Arial" w:eastAsia="Times New Roman" w:hAnsi="Arial" w:cs="Arial"/>
                <w:color w:val="000000"/>
                <w:sz w:val="20"/>
                <w:szCs w:val="20"/>
                <w:lang w:eastAsia="ru-RU"/>
              </w:rPr>
              <w:t>в</w:t>
            </w:r>
            <w:r w:rsidRPr="00E31C12">
              <w:rPr>
                <w:rFonts w:ascii="Arial" w:eastAsia="Times New Roman" w:hAnsi="Arial" w:cs="Arial"/>
                <w:color w:val="000000"/>
                <w:sz w:val="20"/>
                <w:szCs w:val="20"/>
                <w:lang w:eastAsia="ru-RU"/>
              </w:rPr>
              <w:t>ской ООШ</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r>
    </w:tbl>
    <w:p w:rsidR="005C28CC" w:rsidRPr="00E31C12" w:rsidRDefault="00FE63FA">
      <w:pPr>
        <w:tabs>
          <w:tab w:val="left" w:pos="1300"/>
        </w:tabs>
        <w:jc w:val="both"/>
        <w:rPr>
          <w:rFonts w:ascii="Arial" w:hAnsi="Arial" w:cs="Arial"/>
          <w:sz w:val="22"/>
          <w:szCs w:val="24"/>
        </w:rPr>
      </w:pPr>
      <w:r w:rsidRPr="00E31C12">
        <w:rPr>
          <w:rFonts w:ascii="Arial" w:eastAsia="Times New Roman" w:hAnsi="Arial" w:cs="Arial"/>
          <w:spacing w:val="30"/>
          <w:sz w:val="22"/>
          <w:szCs w:val="24"/>
          <w:lang w:eastAsia="ru-RU"/>
        </w:rPr>
        <w:t>Примечание</w:t>
      </w:r>
      <w:r w:rsidRPr="00E31C12">
        <w:rPr>
          <w:rFonts w:ascii="Arial" w:eastAsia="Times New Roman" w:hAnsi="Arial" w:cs="Arial"/>
          <w:sz w:val="22"/>
          <w:szCs w:val="24"/>
          <w:lang w:eastAsia="ru-RU"/>
        </w:rPr>
        <w:t xml:space="preserve">: </w:t>
      </w:r>
      <w:r w:rsidRPr="00E31C12">
        <w:rPr>
          <w:rFonts w:ascii="Arial" w:hAnsi="Arial" w:cs="Arial"/>
          <w:sz w:val="22"/>
          <w:szCs w:val="24"/>
        </w:rPr>
        <w:t>предложения рекомендованы Разработчиком Схемы теплоснабжения на основе анализа существующего положения в сфере теплоснабжения, а также с учетом выполненных расчетов техн</w:t>
      </w:r>
      <w:r w:rsidRPr="00E31C12">
        <w:rPr>
          <w:rFonts w:ascii="Arial" w:hAnsi="Arial" w:cs="Arial"/>
          <w:sz w:val="22"/>
          <w:szCs w:val="24"/>
        </w:rPr>
        <w:t>и</w:t>
      </w:r>
      <w:r w:rsidRPr="00E31C12">
        <w:rPr>
          <w:rFonts w:ascii="Arial" w:hAnsi="Arial" w:cs="Arial"/>
          <w:sz w:val="22"/>
          <w:szCs w:val="24"/>
        </w:rPr>
        <w:t>ческих параметров Схемы теплоснабжения. Решение о необходимости, объеме и сроках выполнения мероприятий принимается теплоснабжающей организацией совместно с собственником объектов систем теплоснабжения.</w:t>
      </w:r>
    </w:p>
    <w:p w:rsidR="005C28CC" w:rsidRPr="00E31C12" w:rsidRDefault="005C28CC">
      <w:pPr>
        <w:tabs>
          <w:tab w:val="left" w:pos="938"/>
        </w:tabs>
        <w:rPr>
          <w:rFonts w:ascii="Arial" w:eastAsia="Times New Roman" w:hAnsi="Arial" w:cs="Arial"/>
          <w:szCs w:val="24"/>
          <w:lang w:eastAsia="ru-RU"/>
        </w:rPr>
        <w:sectPr w:rsidR="005C28CC" w:rsidRPr="00E31C12">
          <w:pgSz w:w="23811" w:h="16838" w:orient="landscape"/>
          <w:pgMar w:top="1701" w:right="1134" w:bottom="850" w:left="1134" w:header="708" w:footer="708" w:gutter="0"/>
          <w:cols w:space="708"/>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1026" w:name="_Toc527450350"/>
      <w:bookmarkStart w:id="1027" w:name="_Toc532577443"/>
      <w:bookmarkStart w:id="1028" w:name="_Toc72449178"/>
      <w:bookmarkStart w:id="1029" w:name="_Toc144731075"/>
      <w:bookmarkStart w:id="1030" w:name="_Toc164201829"/>
      <w:bookmarkEnd w:id="1020"/>
      <w:bookmarkEnd w:id="1021"/>
      <w:bookmarkEnd w:id="1022"/>
      <w:bookmarkEnd w:id="1023"/>
      <w:bookmarkEnd w:id="1024"/>
      <w:r w:rsidRPr="00E31C12">
        <w:rPr>
          <w:rFonts w:ascii="Arial" w:hAnsi="Arial" w:cs="Arial"/>
          <w:b/>
          <w:color w:val="auto"/>
          <w:sz w:val="24"/>
          <w:szCs w:val="24"/>
          <w:lang w:val="ru-RU"/>
        </w:rPr>
        <w:lastRenderedPageBreak/>
        <w:t>12.2. Обоснование предложений по источникам инвестиций, обеспечива</w:t>
      </w:r>
      <w:r w:rsidRPr="00E31C12">
        <w:rPr>
          <w:rFonts w:ascii="Arial" w:hAnsi="Arial" w:cs="Arial"/>
          <w:b/>
          <w:color w:val="auto"/>
          <w:sz w:val="24"/>
          <w:szCs w:val="24"/>
          <w:lang w:val="ru-RU"/>
        </w:rPr>
        <w:t>ю</w:t>
      </w:r>
      <w:r w:rsidRPr="00E31C12">
        <w:rPr>
          <w:rFonts w:ascii="Arial" w:hAnsi="Arial" w:cs="Arial"/>
          <w:b/>
          <w:color w:val="auto"/>
          <w:sz w:val="24"/>
          <w:szCs w:val="24"/>
          <w:lang w:val="ru-RU"/>
        </w:rPr>
        <w:t>щих финансовые потребности</w:t>
      </w:r>
      <w:bookmarkEnd w:id="1026"/>
      <w:bookmarkEnd w:id="1027"/>
      <w:bookmarkEnd w:id="1028"/>
      <w:r w:rsidRPr="00E31C12">
        <w:rPr>
          <w:rFonts w:ascii="Arial" w:hAnsi="Arial" w:cs="Arial"/>
          <w:b/>
          <w:color w:val="auto"/>
          <w:sz w:val="24"/>
          <w:szCs w:val="24"/>
          <w:lang w:val="ru-RU"/>
        </w:rPr>
        <w:t xml:space="preserve"> для осуществления строительства, реконс</w:t>
      </w:r>
      <w:r w:rsidRPr="00E31C12">
        <w:rPr>
          <w:rFonts w:ascii="Arial" w:hAnsi="Arial" w:cs="Arial"/>
          <w:b/>
          <w:color w:val="auto"/>
          <w:sz w:val="24"/>
          <w:szCs w:val="24"/>
          <w:lang w:val="ru-RU"/>
        </w:rPr>
        <w:t>т</w:t>
      </w:r>
      <w:r w:rsidRPr="00E31C12">
        <w:rPr>
          <w:rFonts w:ascii="Arial" w:hAnsi="Arial" w:cs="Arial"/>
          <w:b/>
          <w:color w:val="auto"/>
          <w:sz w:val="24"/>
          <w:szCs w:val="24"/>
          <w:lang w:val="ru-RU"/>
        </w:rPr>
        <w:t>рукции, технического перевооружения и (или) модернизации систем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снабжения</w:t>
      </w:r>
      <w:bookmarkEnd w:id="1029"/>
      <w:bookmarkEnd w:id="1030"/>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Объем финансовых потребностей на реализацию плана развития схемы теплоснабжения определен посредством суммирования финансовых потребн</w:t>
      </w:r>
      <w:r w:rsidRPr="00E31C12">
        <w:rPr>
          <w:rFonts w:ascii="Arial" w:hAnsi="Arial" w:cs="Arial"/>
          <w:bCs/>
          <w:iCs/>
          <w:szCs w:val="24"/>
        </w:rPr>
        <w:t>о</w:t>
      </w:r>
      <w:r w:rsidRPr="00E31C12">
        <w:rPr>
          <w:rFonts w:ascii="Arial" w:hAnsi="Arial" w:cs="Arial"/>
          <w:bCs/>
          <w:iCs/>
          <w:szCs w:val="24"/>
        </w:rPr>
        <w:t>стей на реализацию каждого мероприятия по строительству, реконструкции и те</w:t>
      </w:r>
      <w:r w:rsidRPr="00E31C12">
        <w:rPr>
          <w:rFonts w:ascii="Arial" w:hAnsi="Arial" w:cs="Arial"/>
          <w:bCs/>
          <w:iCs/>
          <w:szCs w:val="24"/>
        </w:rPr>
        <w:t>х</w:t>
      </w:r>
      <w:r w:rsidRPr="00E31C12">
        <w:rPr>
          <w:rFonts w:ascii="Arial" w:hAnsi="Arial" w:cs="Arial"/>
          <w:bCs/>
          <w:iCs/>
          <w:szCs w:val="24"/>
        </w:rPr>
        <w:t>ническому перевооружению.</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Возможно рассмотрение следующих источников финансирования, обесп</w:t>
      </w:r>
      <w:r w:rsidRPr="00E31C12">
        <w:rPr>
          <w:rFonts w:ascii="Arial" w:hAnsi="Arial" w:cs="Arial"/>
          <w:bCs/>
          <w:iCs/>
          <w:szCs w:val="24"/>
        </w:rPr>
        <w:t>е</w:t>
      </w:r>
      <w:r w:rsidRPr="00E31C12">
        <w:rPr>
          <w:rFonts w:ascii="Arial" w:hAnsi="Arial" w:cs="Arial"/>
          <w:bCs/>
          <w:iCs/>
          <w:szCs w:val="24"/>
        </w:rPr>
        <w:t xml:space="preserve">чивающих реализацию проектов: </w:t>
      </w:r>
    </w:p>
    <w:p w:rsidR="005C28CC" w:rsidRPr="00E31C12" w:rsidRDefault="00FE63FA" w:rsidP="0025795F">
      <w:pPr>
        <w:numPr>
          <w:ilvl w:val="0"/>
          <w:numId w:val="51"/>
        </w:numPr>
        <w:tabs>
          <w:tab w:val="left" w:pos="0"/>
          <w:tab w:val="left" w:pos="1134"/>
          <w:tab w:val="left" w:pos="2920"/>
          <w:tab w:val="left" w:pos="3720"/>
          <w:tab w:val="left" w:pos="4740"/>
          <w:tab w:val="left" w:pos="6580"/>
          <w:tab w:val="left" w:pos="6900"/>
          <w:tab w:val="left" w:pos="8680"/>
          <w:tab w:val="left" w:pos="9500"/>
        </w:tabs>
        <w:spacing w:after="0" w:line="276" w:lineRule="auto"/>
        <w:ind w:left="993" w:right="-20"/>
        <w:contextualSpacing/>
        <w:jc w:val="both"/>
        <w:rPr>
          <w:rFonts w:ascii="Arial" w:eastAsia="Times New Roman" w:hAnsi="Arial" w:cs="Arial"/>
          <w:szCs w:val="24"/>
          <w:lang w:eastAsia="ru-RU"/>
        </w:rPr>
      </w:pPr>
      <w:r w:rsidRPr="00E31C12">
        <w:rPr>
          <w:rFonts w:ascii="Arial" w:eastAsia="Times New Roman" w:hAnsi="Arial" w:cs="Arial"/>
          <w:szCs w:val="24"/>
          <w:lang w:eastAsia="ru-RU"/>
        </w:rPr>
        <w:t xml:space="preserve">включение капитальных затрат в тариф на тепловую энергию; </w:t>
      </w:r>
    </w:p>
    <w:p w:rsidR="005C28CC" w:rsidRPr="00E31C12" w:rsidRDefault="00FE63FA" w:rsidP="0025795F">
      <w:pPr>
        <w:numPr>
          <w:ilvl w:val="0"/>
          <w:numId w:val="51"/>
        </w:numPr>
        <w:tabs>
          <w:tab w:val="left" w:pos="0"/>
          <w:tab w:val="left" w:pos="1134"/>
          <w:tab w:val="left" w:pos="2920"/>
          <w:tab w:val="left" w:pos="3720"/>
          <w:tab w:val="left" w:pos="4740"/>
          <w:tab w:val="left" w:pos="6580"/>
          <w:tab w:val="left" w:pos="6900"/>
          <w:tab w:val="left" w:pos="8680"/>
          <w:tab w:val="left" w:pos="9500"/>
        </w:tabs>
        <w:spacing w:after="0" w:line="276" w:lineRule="auto"/>
        <w:ind w:left="993" w:right="-20"/>
        <w:contextualSpacing/>
        <w:jc w:val="both"/>
        <w:rPr>
          <w:rFonts w:ascii="Arial" w:eastAsia="Times New Roman" w:hAnsi="Arial" w:cs="Arial"/>
          <w:szCs w:val="24"/>
          <w:lang w:eastAsia="ru-RU"/>
        </w:rPr>
      </w:pPr>
      <w:r w:rsidRPr="00E31C12">
        <w:rPr>
          <w:rFonts w:ascii="Arial" w:eastAsia="Times New Roman" w:hAnsi="Arial" w:cs="Arial"/>
          <w:szCs w:val="24"/>
          <w:lang w:eastAsia="ru-RU"/>
        </w:rPr>
        <w:t xml:space="preserve">финансирование из бюджетов различных уровней. </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Для компенсации затрат на реконструкцию котельных и изношенных тепл</w:t>
      </w:r>
      <w:r w:rsidRPr="00E31C12">
        <w:rPr>
          <w:rFonts w:ascii="Arial" w:hAnsi="Arial" w:cs="Arial"/>
          <w:bCs/>
          <w:iCs/>
          <w:szCs w:val="24"/>
        </w:rPr>
        <w:t>о</w:t>
      </w:r>
      <w:r w:rsidRPr="00E31C12">
        <w:rPr>
          <w:rFonts w:ascii="Arial" w:hAnsi="Arial" w:cs="Arial"/>
          <w:bCs/>
          <w:iCs/>
          <w:szCs w:val="24"/>
        </w:rPr>
        <w:t>вых сетей за счет средств теплоснабжающих организаций произойдет резкий рост тарифа на тепловую энергию. Единовременное, резкое, повышение тарифа на т</w:t>
      </w:r>
      <w:r w:rsidRPr="00E31C12">
        <w:rPr>
          <w:rFonts w:ascii="Arial" w:hAnsi="Arial" w:cs="Arial"/>
          <w:bCs/>
          <w:iCs/>
          <w:szCs w:val="24"/>
        </w:rPr>
        <w:t>е</w:t>
      </w:r>
      <w:r w:rsidRPr="00E31C12">
        <w:rPr>
          <w:rFonts w:ascii="Arial" w:hAnsi="Arial" w:cs="Arial"/>
          <w:bCs/>
          <w:iCs/>
          <w:szCs w:val="24"/>
        </w:rPr>
        <w:t>пловую энергию скажется на благосостоянии жителей поселения.</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Реконструкцию котельных и тепловых сетей рекомендуется производиться с привлечением денег из Федерального, местного бюджета, а также с привлеч</w:t>
      </w:r>
      <w:r w:rsidRPr="00E31C12">
        <w:rPr>
          <w:rFonts w:ascii="Arial" w:hAnsi="Arial" w:cs="Arial"/>
          <w:bCs/>
          <w:iCs/>
          <w:szCs w:val="24"/>
        </w:rPr>
        <w:t>е</w:t>
      </w:r>
      <w:r w:rsidRPr="00E31C12">
        <w:rPr>
          <w:rFonts w:ascii="Arial" w:hAnsi="Arial" w:cs="Arial"/>
          <w:bCs/>
          <w:iCs/>
          <w:szCs w:val="24"/>
        </w:rPr>
        <w:t>нием долгосрочных кредитов (Фонд содействия реформированию ЖКХ).</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Планируемые к строительству потребители, могут быть подключены к це</w:t>
      </w:r>
      <w:r w:rsidRPr="00E31C12">
        <w:rPr>
          <w:rFonts w:ascii="Arial" w:hAnsi="Arial" w:cs="Arial"/>
          <w:bCs/>
          <w:iCs/>
          <w:szCs w:val="24"/>
        </w:rPr>
        <w:t>н</w:t>
      </w:r>
      <w:r w:rsidRPr="00E31C12">
        <w:rPr>
          <w:rFonts w:ascii="Arial" w:hAnsi="Arial" w:cs="Arial"/>
          <w:bCs/>
          <w:iCs/>
          <w:szCs w:val="24"/>
        </w:rPr>
        <w:t>трализованному теплоснабжению, за счет платы за подключение. По взаимной договоренности между теплоснабжающей организацией и застройщиком, з</w:t>
      </w:r>
      <w:r w:rsidRPr="00E31C12">
        <w:rPr>
          <w:rFonts w:ascii="Arial" w:hAnsi="Arial" w:cs="Arial"/>
          <w:bCs/>
          <w:iCs/>
          <w:szCs w:val="24"/>
        </w:rPr>
        <w:t>а</w:t>
      </w:r>
      <w:r w:rsidRPr="00E31C12">
        <w:rPr>
          <w:rFonts w:ascii="Arial" w:hAnsi="Arial" w:cs="Arial"/>
          <w:bCs/>
          <w:iCs/>
          <w:szCs w:val="24"/>
        </w:rPr>
        <w:t>стройщик может самостоятельно понести расходы на строительство тепловых с</w:t>
      </w:r>
      <w:r w:rsidRPr="00E31C12">
        <w:rPr>
          <w:rFonts w:ascii="Arial" w:hAnsi="Arial" w:cs="Arial"/>
          <w:bCs/>
          <w:iCs/>
          <w:szCs w:val="24"/>
        </w:rPr>
        <w:t>е</w:t>
      </w:r>
      <w:r w:rsidRPr="00E31C12">
        <w:rPr>
          <w:rFonts w:ascii="Arial" w:hAnsi="Arial" w:cs="Arial"/>
          <w:bCs/>
          <w:iCs/>
          <w:szCs w:val="24"/>
        </w:rPr>
        <w:t>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w:t>
      </w:r>
      <w:r w:rsidRPr="00E31C12">
        <w:rPr>
          <w:rFonts w:ascii="Arial" w:hAnsi="Arial" w:cs="Arial"/>
          <w:bCs/>
          <w:iCs/>
          <w:szCs w:val="24"/>
        </w:rPr>
        <w:t>е</w:t>
      </w:r>
      <w:r w:rsidRPr="00E31C12">
        <w:rPr>
          <w:rFonts w:ascii="Arial" w:hAnsi="Arial" w:cs="Arial"/>
          <w:bCs/>
          <w:iCs/>
          <w:szCs w:val="24"/>
        </w:rPr>
        <w:t>гулируемым ценам. Механизм подключения новых потребителей должен соотве</w:t>
      </w:r>
      <w:r w:rsidRPr="00E31C12">
        <w:rPr>
          <w:rFonts w:ascii="Arial" w:hAnsi="Arial" w:cs="Arial"/>
          <w:bCs/>
          <w:iCs/>
          <w:szCs w:val="24"/>
        </w:rPr>
        <w:t>т</w:t>
      </w:r>
      <w:r w:rsidRPr="00E31C12">
        <w:rPr>
          <w:rFonts w:ascii="Arial" w:hAnsi="Arial" w:cs="Arial"/>
          <w:bCs/>
          <w:iCs/>
          <w:szCs w:val="24"/>
        </w:rPr>
        <w:t>ствовать ФЗ № 190 «О теплоснабжении».</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На основании вышеизложенного предлагается следующая структура исто</w:t>
      </w:r>
      <w:r w:rsidRPr="00E31C12">
        <w:rPr>
          <w:rFonts w:ascii="Arial" w:hAnsi="Arial" w:cs="Arial"/>
          <w:bCs/>
          <w:iCs/>
          <w:szCs w:val="24"/>
        </w:rPr>
        <w:t>ч</w:t>
      </w:r>
      <w:r w:rsidRPr="00E31C12">
        <w:rPr>
          <w:rFonts w:ascii="Arial" w:hAnsi="Arial" w:cs="Arial"/>
          <w:bCs/>
          <w:iCs/>
          <w:szCs w:val="24"/>
        </w:rPr>
        <w:t xml:space="preserve">ников финансирования проектов, рассмотренных в схеме теплоснабжения: </w:t>
      </w:r>
    </w:p>
    <w:p w:rsidR="005C28CC" w:rsidRPr="00E31C12" w:rsidRDefault="00FE63FA" w:rsidP="0025795F">
      <w:pPr>
        <w:numPr>
          <w:ilvl w:val="0"/>
          <w:numId w:val="52"/>
        </w:numPr>
        <w:tabs>
          <w:tab w:val="left" w:pos="0"/>
          <w:tab w:val="left" w:pos="1134"/>
          <w:tab w:val="left" w:pos="2920"/>
          <w:tab w:val="left" w:pos="3720"/>
          <w:tab w:val="left" w:pos="4740"/>
          <w:tab w:val="left" w:pos="6580"/>
          <w:tab w:val="left" w:pos="6900"/>
          <w:tab w:val="left" w:pos="8680"/>
          <w:tab w:val="left" w:pos="9500"/>
        </w:tabs>
        <w:spacing w:after="0" w:line="276" w:lineRule="auto"/>
        <w:ind w:left="993" w:right="-20"/>
        <w:contextualSpacing/>
        <w:jc w:val="both"/>
        <w:rPr>
          <w:rFonts w:ascii="Arial" w:eastAsia="Times New Roman" w:hAnsi="Arial" w:cs="Arial"/>
          <w:szCs w:val="24"/>
          <w:lang w:eastAsia="ru-RU"/>
        </w:rPr>
      </w:pPr>
      <w:r w:rsidRPr="00E31C12">
        <w:rPr>
          <w:rFonts w:ascii="Arial" w:eastAsia="Times New Roman" w:hAnsi="Arial" w:cs="Arial"/>
          <w:szCs w:val="24"/>
          <w:lang w:eastAsia="ru-RU"/>
        </w:rPr>
        <w:t>подключение перспективных потребителей к тепловым сетям осущест</w:t>
      </w:r>
      <w:r w:rsidRPr="00E31C12">
        <w:rPr>
          <w:rFonts w:ascii="Arial" w:eastAsia="Times New Roman" w:hAnsi="Arial" w:cs="Arial"/>
          <w:szCs w:val="24"/>
          <w:lang w:eastAsia="ru-RU"/>
        </w:rPr>
        <w:t>в</w:t>
      </w:r>
      <w:r w:rsidRPr="00E31C12">
        <w:rPr>
          <w:rFonts w:ascii="Arial" w:eastAsia="Times New Roman" w:hAnsi="Arial" w:cs="Arial"/>
          <w:szCs w:val="24"/>
          <w:lang w:eastAsia="ru-RU"/>
        </w:rPr>
        <w:t>лять за счет платы за подключение с включением в нее капитальных з</w:t>
      </w:r>
      <w:r w:rsidRPr="00E31C12">
        <w:rPr>
          <w:rFonts w:ascii="Arial" w:eastAsia="Times New Roman" w:hAnsi="Arial" w:cs="Arial"/>
          <w:szCs w:val="24"/>
          <w:lang w:eastAsia="ru-RU"/>
        </w:rPr>
        <w:t>а</w:t>
      </w:r>
      <w:r w:rsidRPr="00E31C12">
        <w:rPr>
          <w:rFonts w:ascii="Arial" w:eastAsia="Times New Roman" w:hAnsi="Arial" w:cs="Arial"/>
          <w:szCs w:val="24"/>
          <w:lang w:eastAsia="ru-RU"/>
        </w:rPr>
        <w:t xml:space="preserve">трат по строительству тепловых сетей; </w:t>
      </w:r>
    </w:p>
    <w:p w:rsidR="005C28CC" w:rsidRPr="00E31C12" w:rsidRDefault="00FE63FA" w:rsidP="0025795F">
      <w:pPr>
        <w:numPr>
          <w:ilvl w:val="0"/>
          <w:numId w:val="52"/>
        </w:numPr>
        <w:tabs>
          <w:tab w:val="left" w:pos="0"/>
          <w:tab w:val="left" w:pos="1134"/>
          <w:tab w:val="left" w:pos="2920"/>
          <w:tab w:val="left" w:pos="3720"/>
          <w:tab w:val="left" w:pos="4740"/>
          <w:tab w:val="left" w:pos="6580"/>
          <w:tab w:val="left" w:pos="6900"/>
          <w:tab w:val="left" w:pos="8680"/>
          <w:tab w:val="left" w:pos="9500"/>
        </w:tabs>
        <w:spacing w:after="0" w:line="276" w:lineRule="auto"/>
        <w:ind w:left="993" w:right="-20"/>
        <w:contextualSpacing/>
        <w:jc w:val="both"/>
        <w:rPr>
          <w:rFonts w:ascii="Arial" w:eastAsia="Times New Roman" w:hAnsi="Arial" w:cs="Arial"/>
          <w:szCs w:val="24"/>
          <w:lang w:eastAsia="ru-RU"/>
        </w:rPr>
      </w:pPr>
      <w:r w:rsidRPr="00E31C12">
        <w:rPr>
          <w:rFonts w:ascii="Arial" w:eastAsia="Times New Roman" w:hAnsi="Arial" w:cs="Arial"/>
          <w:szCs w:val="24"/>
          <w:lang w:eastAsia="ru-RU"/>
        </w:rPr>
        <w:t>реконструкцию котельных и изношенных тепловых сетей осуществить за счет бюджетных средств различных уровней.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5C28CC" w:rsidRPr="00E31C12" w:rsidRDefault="00FE63FA" w:rsidP="0025795F">
      <w:pPr>
        <w:numPr>
          <w:ilvl w:val="0"/>
          <w:numId w:val="52"/>
        </w:numPr>
        <w:tabs>
          <w:tab w:val="left" w:pos="0"/>
          <w:tab w:val="left" w:pos="1134"/>
          <w:tab w:val="left" w:pos="2920"/>
          <w:tab w:val="left" w:pos="3720"/>
          <w:tab w:val="left" w:pos="4740"/>
          <w:tab w:val="left" w:pos="6580"/>
          <w:tab w:val="left" w:pos="6900"/>
          <w:tab w:val="left" w:pos="8680"/>
          <w:tab w:val="left" w:pos="9500"/>
        </w:tabs>
        <w:spacing w:after="0" w:line="276" w:lineRule="auto"/>
        <w:ind w:left="993" w:right="-20"/>
        <w:contextualSpacing/>
        <w:jc w:val="both"/>
        <w:rPr>
          <w:rFonts w:ascii="Arial" w:hAnsi="Arial" w:cs="Arial"/>
          <w:color w:val="FF0000"/>
          <w:spacing w:val="3"/>
          <w:szCs w:val="24"/>
        </w:rPr>
      </w:pPr>
      <w:r w:rsidRPr="00E31C12">
        <w:rPr>
          <w:rFonts w:ascii="Arial" w:eastAsia="Times New Roman" w:hAnsi="Arial" w:cs="Arial"/>
          <w:szCs w:val="24"/>
          <w:lang w:eastAsia="ru-RU"/>
        </w:rPr>
        <w:t>Оценка стоимости капитальных вложений в реконструкцию и техническое перевооружение источника тепловой энергии и тепловых сетей выполн</w:t>
      </w:r>
      <w:r w:rsidRPr="00E31C12">
        <w:rPr>
          <w:rFonts w:ascii="Arial" w:eastAsia="Times New Roman" w:hAnsi="Arial" w:cs="Arial"/>
          <w:szCs w:val="24"/>
          <w:lang w:eastAsia="ru-RU"/>
        </w:rPr>
        <w:t>е</w:t>
      </w:r>
      <w:r w:rsidRPr="00E31C12">
        <w:rPr>
          <w:rFonts w:ascii="Arial" w:eastAsia="Times New Roman" w:hAnsi="Arial" w:cs="Arial"/>
          <w:szCs w:val="24"/>
          <w:lang w:eastAsia="ru-RU"/>
        </w:rPr>
        <w:t>на в соответствии с укрупненными нормативами цены строительства у</w:t>
      </w:r>
      <w:r w:rsidRPr="00E31C12">
        <w:rPr>
          <w:rFonts w:ascii="Arial" w:eastAsia="Times New Roman" w:hAnsi="Arial" w:cs="Arial"/>
          <w:szCs w:val="24"/>
          <w:lang w:eastAsia="ru-RU"/>
        </w:rPr>
        <w:t>т</w:t>
      </w:r>
      <w:r w:rsidRPr="00E31C12">
        <w:rPr>
          <w:rFonts w:ascii="Arial" w:eastAsia="Times New Roman" w:hAnsi="Arial" w:cs="Arial"/>
          <w:szCs w:val="24"/>
          <w:lang w:eastAsia="ru-RU"/>
        </w:rPr>
        <w:t>вержденными приказами № 150/пр от 17.03.2021 и № 123/пр от 11.03.2021 Министерства строительства и жилищно-коммунального х</w:t>
      </w:r>
      <w:r w:rsidRPr="00E31C12">
        <w:rPr>
          <w:rFonts w:ascii="Arial" w:eastAsia="Times New Roman" w:hAnsi="Arial" w:cs="Arial"/>
          <w:szCs w:val="24"/>
          <w:lang w:eastAsia="ru-RU"/>
        </w:rPr>
        <w:t>о</w:t>
      </w:r>
      <w:r w:rsidRPr="00E31C12">
        <w:rPr>
          <w:rFonts w:ascii="Arial" w:eastAsia="Times New Roman" w:hAnsi="Arial" w:cs="Arial"/>
          <w:szCs w:val="24"/>
          <w:lang w:eastAsia="ru-RU"/>
        </w:rPr>
        <w:t>зяйства РФ «Об утверждении укрупненных нормативов цены строител</w:t>
      </w:r>
      <w:r w:rsidRPr="00E31C12">
        <w:rPr>
          <w:rFonts w:ascii="Arial" w:eastAsia="Times New Roman" w:hAnsi="Arial" w:cs="Arial"/>
          <w:szCs w:val="24"/>
          <w:lang w:eastAsia="ru-RU"/>
        </w:rPr>
        <w:t>ь</w:t>
      </w:r>
      <w:r w:rsidRPr="00E31C12">
        <w:rPr>
          <w:rFonts w:ascii="Arial" w:eastAsia="Times New Roman" w:hAnsi="Arial" w:cs="Arial"/>
          <w:szCs w:val="24"/>
          <w:lang w:eastAsia="ru-RU"/>
        </w:rPr>
        <w:t>ства».</w:t>
      </w:r>
      <w:r w:rsidRPr="00E31C12">
        <w:rPr>
          <w:rFonts w:ascii="Arial" w:hAnsi="Arial" w:cs="Arial"/>
          <w:color w:val="FF0000"/>
          <w:spacing w:val="3"/>
          <w:szCs w:val="24"/>
        </w:rPr>
        <w:tab/>
      </w:r>
    </w:p>
    <w:p w:rsidR="005C28CC" w:rsidRPr="00E31C12" w:rsidRDefault="00FE63FA">
      <w:pPr>
        <w:pStyle w:val="21"/>
        <w:spacing w:before="240" w:after="180"/>
        <w:jc w:val="both"/>
        <w:rPr>
          <w:rFonts w:ascii="Arial" w:hAnsi="Arial" w:cs="Arial"/>
          <w:sz w:val="24"/>
          <w:szCs w:val="24"/>
          <w:lang w:val="ru-RU"/>
        </w:rPr>
      </w:pPr>
      <w:bookmarkStart w:id="1031" w:name="_Toc527450351"/>
      <w:bookmarkStart w:id="1032" w:name="_Toc532577444"/>
      <w:bookmarkStart w:id="1033" w:name="_Toc72449179"/>
      <w:bookmarkStart w:id="1034" w:name="_Toc144731076"/>
      <w:bookmarkStart w:id="1035" w:name="_Toc164201830"/>
      <w:r w:rsidRPr="00E31C12">
        <w:rPr>
          <w:rFonts w:ascii="Arial" w:hAnsi="Arial" w:cs="Arial"/>
          <w:b/>
          <w:color w:val="auto"/>
          <w:sz w:val="24"/>
          <w:szCs w:val="24"/>
          <w:lang w:val="ru-RU"/>
        </w:rPr>
        <w:lastRenderedPageBreak/>
        <w:t>12.3. Расчеты экономической эффективности инвестиций</w:t>
      </w:r>
      <w:bookmarkEnd w:id="1031"/>
      <w:bookmarkEnd w:id="1032"/>
      <w:bookmarkEnd w:id="1033"/>
      <w:bookmarkEnd w:id="1034"/>
      <w:bookmarkEnd w:id="1035"/>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Мероприятия по реконструкции источников тепловой энергии и тепловых сетей направлены не на повышение экономической эффективности работы си</w:t>
      </w:r>
      <w:r w:rsidRPr="00E31C12">
        <w:rPr>
          <w:rFonts w:ascii="Arial" w:hAnsi="Arial" w:cs="Arial"/>
          <w:bCs/>
          <w:iCs/>
          <w:szCs w:val="24"/>
        </w:rPr>
        <w:t>с</w:t>
      </w:r>
      <w:r w:rsidRPr="00E31C12">
        <w:rPr>
          <w:rFonts w:ascii="Arial" w:hAnsi="Arial" w:cs="Arial"/>
          <w:bCs/>
          <w:iCs/>
          <w:szCs w:val="24"/>
        </w:rPr>
        <w:t>тем теплоснабжения, а на поддержание ее в рабочем состоянии, снижении уровня физического износа и повышение показателей надежности теплоснабжений. Да</w:t>
      </w:r>
      <w:r w:rsidRPr="00E31C12">
        <w:rPr>
          <w:rFonts w:ascii="Arial" w:hAnsi="Arial" w:cs="Arial"/>
          <w:bCs/>
          <w:iCs/>
          <w:szCs w:val="24"/>
        </w:rPr>
        <w:t>н</w:t>
      </w:r>
      <w:r w:rsidRPr="00E31C12">
        <w:rPr>
          <w:rFonts w:ascii="Arial" w:hAnsi="Arial" w:cs="Arial"/>
          <w:bCs/>
          <w:iCs/>
          <w:szCs w:val="24"/>
        </w:rPr>
        <w:t>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rsidR="005C28CC" w:rsidRPr="00E31C12" w:rsidRDefault="00FE63FA">
      <w:pPr>
        <w:pStyle w:val="21"/>
        <w:spacing w:before="240" w:after="180"/>
        <w:jc w:val="both"/>
        <w:rPr>
          <w:rFonts w:ascii="Arial" w:hAnsi="Arial" w:cs="Arial"/>
          <w:b/>
          <w:color w:val="auto"/>
          <w:sz w:val="24"/>
          <w:szCs w:val="24"/>
          <w:lang w:val="ru-RU"/>
        </w:rPr>
      </w:pPr>
      <w:bookmarkStart w:id="1036" w:name="_Toc527450352"/>
      <w:bookmarkStart w:id="1037" w:name="_Toc532577445"/>
      <w:bookmarkStart w:id="1038" w:name="_Toc72449180"/>
      <w:bookmarkStart w:id="1039" w:name="_Toc144731077"/>
      <w:bookmarkStart w:id="1040" w:name="_Toc164201831"/>
      <w:r w:rsidRPr="00E31C12">
        <w:rPr>
          <w:rFonts w:ascii="Arial" w:hAnsi="Arial" w:cs="Arial"/>
          <w:b/>
          <w:color w:val="auto"/>
          <w:sz w:val="24"/>
          <w:szCs w:val="24"/>
          <w:lang w:val="ru-RU"/>
        </w:rPr>
        <w:t>12.4. Расчеты ценовых (тарифных) последствий для потребителей при ре</w:t>
      </w:r>
      <w:r w:rsidRPr="00E31C12">
        <w:rPr>
          <w:rFonts w:ascii="Arial" w:hAnsi="Arial" w:cs="Arial"/>
          <w:b/>
          <w:color w:val="auto"/>
          <w:sz w:val="24"/>
          <w:szCs w:val="24"/>
          <w:lang w:val="ru-RU"/>
        </w:rPr>
        <w:t>а</w:t>
      </w:r>
      <w:r w:rsidRPr="00E31C12">
        <w:rPr>
          <w:rFonts w:ascii="Arial" w:hAnsi="Arial" w:cs="Arial"/>
          <w:b/>
          <w:color w:val="auto"/>
          <w:sz w:val="24"/>
          <w:szCs w:val="24"/>
          <w:lang w:val="ru-RU"/>
        </w:rPr>
        <w:t>лизации программ строительства, реконструкции, технического перевоор</w:t>
      </w:r>
      <w:r w:rsidRPr="00E31C12">
        <w:rPr>
          <w:rFonts w:ascii="Arial" w:hAnsi="Arial" w:cs="Arial"/>
          <w:b/>
          <w:color w:val="auto"/>
          <w:sz w:val="24"/>
          <w:szCs w:val="24"/>
          <w:lang w:val="ru-RU"/>
        </w:rPr>
        <w:t>у</w:t>
      </w:r>
      <w:r w:rsidRPr="00E31C12">
        <w:rPr>
          <w:rFonts w:ascii="Arial" w:hAnsi="Arial" w:cs="Arial"/>
          <w:b/>
          <w:color w:val="auto"/>
          <w:sz w:val="24"/>
          <w:szCs w:val="24"/>
          <w:lang w:val="ru-RU"/>
        </w:rPr>
        <w:t>жения и (или) модернизации систем теплоснабжения</w:t>
      </w:r>
      <w:bookmarkEnd w:id="1036"/>
      <w:bookmarkEnd w:id="1037"/>
      <w:bookmarkEnd w:id="1038"/>
      <w:bookmarkEnd w:id="1039"/>
      <w:bookmarkEnd w:id="1040"/>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Расчет ценовых последствий для потребителей выполнен в соответствии с требованиями действующего законодательства:</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методических указаний по расчету регулируемых цен (тарифов) в сфере т</w:t>
      </w:r>
      <w:r w:rsidRPr="00E31C12">
        <w:rPr>
          <w:rFonts w:ascii="Arial" w:hAnsi="Arial" w:cs="Arial"/>
          <w:bCs/>
          <w:iCs/>
          <w:szCs w:val="24"/>
        </w:rPr>
        <w:t>е</w:t>
      </w:r>
      <w:r w:rsidRPr="00E31C12">
        <w:rPr>
          <w:rFonts w:ascii="Arial" w:hAnsi="Arial" w:cs="Arial"/>
          <w:bCs/>
          <w:iCs/>
          <w:szCs w:val="24"/>
        </w:rPr>
        <w:t>плоснабжения от 13.06.2013 г. №760-э;</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основы ценообразования в сфере теплоснабжения, утвержденные пост</w:t>
      </w:r>
      <w:r w:rsidRPr="00E31C12">
        <w:rPr>
          <w:rFonts w:ascii="Arial" w:hAnsi="Arial" w:cs="Arial"/>
          <w:bCs/>
          <w:iCs/>
          <w:szCs w:val="24"/>
        </w:rPr>
        <w:t>а</w:t>
      </w:r>
      <w:r w:rsidRPr="00E31C12">
        <w:rPr>
          <w:rFonts w:ascii="Arial" w:hAnsi="Arial" w:cs="Arial"/>
          <w:bCs/>
          <w:iCs/>
          <w:szCs w:val="24"/>
        </w:rPr>
        <w:t>новлением Правительства Российской Федерации от 22.10.2012 г. № 1075;</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федеральный закон от 27.07.2010 г. №190-ФЗ «О теплоснабжении»;</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на основании данных, представленных организацией.</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w:t>
      </w:r>
      <w:r w:rsidRPr="00E31C12">
        <w:rPr>
          <w:rFonts w:ascii="Arial" w:hAnsi="Arial" w:cs="Arial"/>
          <w:bCs/>
          <w:iCs/>
          <w:szCs w:val="24"/>
        </w:rPr>
        <w:t>о</w:t>
      </w:r>
      <w:r w:rsidRPr="00E31C12">
        <w:rPr>
          <w:rFonts w:ascii="Arial" w:hAnsi="Arial" w:cs="Arial"/>
          <w:bCs/>
          <w:iCs/>
          <w:szCs w:val="24"/>
        </w:rPr>
        <w:t>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Производственная программа на каждый год расчетного периода схемы т</w:t>
      </w:r>
      <w:r w:rsidRPr="00E31C12">
        <w:rPr>
          <w:rFonts w:ascii="Arial" w:hAnsi="Arial" w:cs="Arial"/>
          <w:bCs/>
          <w:iCs/>
          <w:szCs w:val="24"/>
        </w:rPr>
        <w:t>е</w:t>
      </w:r>
      <w:r w:rsidRPr="00E31C12">
        <w:rPr>
          <w:rFonts w:ascii="Arial" w:hAnsi="Arial" w:cs="Arial"/>
          <w:bCs/>
          <w:iCs/>
          <w:szCs w:val="24"/>
        </w:rPr>
        <w:t>плоснабжения при расчете ценовых последствий для потребителей определена с учетом ежегодных изменений следующих показателей:</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отпуск тепловой энергии в сеть;</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потери тепловой энергии в тепловых сетях.</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Изменения перечисленных выше величин обусловлены следующими фа</w:t>
      </w:r>
      <w:r w:rsidRPr="00E31C12">
        <w:rPr>
          <w:rFonts w:ascii="Arial" w:hAnsi="Arial" w:cs="Arial"/>
          <w:bCs/>
          <w:iCs/>
          <w:szCs w:val="24"/>
        </w:rPr>
        <w:t>к</w:t>
      </w:r>
      <w:r w:rsidRPr="00E31C12">
        <w:rPr>
          <w:rFonts w:ascii="Arial" w:hAnsi="Arial" w:cs="Arial"/>
          <w:bCs/>
          <w:iCs/>
          <w:szCs w:val="24"/>
        </w:rPr>
        <w:t>торами изменения величины потерь тепловой энергии в тепловых сетях в резул</w:t>
      </w:r>
      <w:r w:rsidRPr="00E31C12">
        <w:rPr>
          <w:rFonts w:ascii="Arial" w:hAnsi="Arial" w:cs="Arial"/>
          <w:bCs/>
          <w:iCs/>
          <w:szCs w:val="24"/>
        </w:rPr>
        <w:t>ь</w:t>
      </w:r>
      <w:r w:rsidRPr="00E31C12">
        <w:rPr>
          <w:rFonts w:ascii="Arial" w:hAnsi="Arial" w:cs="Arial"/>
          <w:bCs/>
          <w:iCs/>
          <w:szCs w:val="24"/>
        </w:rPr>
        <w:t>тате замены сетей, исчерпавших эксплуатационный ресурс.</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5C28CC" w:rsidRPr="00E31C12" w:rsidRDefault="00FE63FA" w:rsidP="0025795F">
      <w:pPr>
        <w:pStyle w:val="afb"/>
        <w:numPr>
          <w:ilvl w:val="0"/>
          <w:numId w:val="57"/>
        </w:numPr>
        <w:spacing w:line="276" w:lineRule="auto"/>
        <w:rPr>
          <w:rFonts w:ascii="Arial" w:hAnsi="Arial" w:cs="Arial"/>
          <w:bCs/>
          <w:iCs/>
          <w:szCs w:val="24"/>
        </w:rPr>
      </w:pPr>
      <w:r w:rsidRPr="00E31C12">
        <w:rPr>
          <w:rFonts w:ascii="Arial" w:hAnsi="Arial" w:cs="Arial"/>
          <w:bCs/>
          <w:iCs/>
          <w:szCs w:val="24"/>
        </w:rPr>
        <w:t>затраты на топливо;</w:t>
      </w:r>
    </w:p>
    <w:p w:rsidR="005C28CC" w:rsidRPr="00E31C12" w:rsidRDefault="00FE63FA" w:rsidP="0025795F">
      <w:pPr>
        <w:pStyle w:val="afb"/>
        <w:numPr>
          <w:ilvl w:val="0"/>
          <w:numId w:val="57"/>
        </w:numPr>
        <w:spacing w:line="276" w:lineRule="auto"/>
        <w:rPr>
          <w:rFonts w:ascii="Arial" w:hAnsi="Arial" w:cs="Arial"/>
          <w:bCs/>
          <w:iCs/>
          <w:szCs w:val="24"/>
        </w:rPr>
      </w:pPr>
      <w:r w:rsidRPr="00E31C12">
        <w:rPr>
          <w:rFonts w:ascii="Arial" w:hAnsi="Arial" w:cs="Arial"/>
          <w:bCs/>
          <w:iCs/>
          <w:szCs w:val="24"/>
        </w:rPr>
        <w:t>затраты электрической энергии на отпуск тепловой энергии в сеть;</w:t>
      </w:r>
    </w:p>
    <w:p w:rsidR="005C28CC" w:rsidRPr="00E31C12" w:rsidRDefault="00FE63FA" w:rsidP="0025795F">
      <w:pPr>
        <w:pStyle w:val="afb"/>
        <w:numPr>
          <w:ilvl w:val="0"/>
          <w:numId w:val="57"/>
        </w:numPr>
        <w:spacing w:line="276" w:lineRule="auto"/>
        <w:rPr>
          <w:rFonts w:ascii="Arial" w:hAnsi="Arial" w:cs="Arial"/>
          <w:bCs/>
          <w:iCs/>
          <w:szCs w:val="24"/>
        </w:rPr>
      </w:pPr>
      <w:r w:rsidRPr="00E31C12">
        <w:rPr>
          <w:rFonts w:ascii="Arial" w:hAnsi="Arial" w:cs="Arial"/>
          <w:bCs/>
          <w:iCs/>
          <w:szCs w:val="24"/>
        </w:rPr>
        <w:t>затраты на оплату труда персонала с учётом страховых отчислений;</w:t>
      </w:r>
    </w:p>
    <w:p w:rsidR="005C28CC" w:rsidRPr="00E31C12" w:rsidRDefault="00FE63FA" w:rsidP="0025795F">
      <w:pPr>
        <w:pStyle w:val="afb"/>
        <w:numPr>
          <w:ilvl w:val="0"/>
          <w:numId w:val="57"/>
        </w:numPr>
        <w:spacing w:line="276" w:lineRule="auto"/>
        <w:rPr>
          <w:rFonts w:ascii="Arial" w:hAnsi="Arial" w:cs="Arial"/>
          <w:bCs/>
          <w:iCs/>
          <w:szCs w:val="24"/>
        </w:rPr>
      </w:pPr>
      <w:r w:rsidRPr="00E31C12">
        <w:rPr>
          <w:rFonts w:ascii="Arial" w:hAnsi="Arial" w:cs="Arial"/>
          <w:bCs/>
          <w:iCs/>
          <w:szCs w:val="24"/>
        </w:rPr>
        <w:t>прочие затраты.</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w:t>
      </w:r>
      <w:r w:rsidRPr="00E31C12">
        <w:rPr>
          <w:rFonts w:ascii="Arial" w:hAnsi="Arial" w:cs="Arial"/>
          <w:bCs/>
          <w:iCs/>
          <w:szCs w:val="24"/>
        </w:rPr>
        <w:t>и</w:t>
      </w:r>
      <w:r w:rsidRPr="00E31C12">
        <w:rPr>
          <w:rFonts w:ascii="Arial" w:hAnsi="Arial" w:cs="Arial"/>
          <w:bCs/>
          <w:iCs/>
          <w:szCs w:val="24"/>
        </w:rPr>
        <w:t>ны затрат в соответствии с ценами соответствующих лет.</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w:t>
      </w:r>
      <w:r w:rsidRPr="00E31C12">
        <w:rPr>
          <w:rFonts w:ascii="Arial" w:hAnsi="Arial" w:cs="Arial"/>
          <w:bCs/>
          <w:iCs/>
          <w:szCs w:val="24"/>
        </w:rPr>
        <w:lastRenderedPageBreak/>
        <w:t xml:space="preserve">топливные балансы для каждого источника тепловой энергии представлены в Главе 10 настоящей схемы. </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Представленные расчеты ценовых последствий являются оценочными (предварительными) расчетами ценовых последствий при реализации меропри</w:t>
      </w:r>
      <w:r w:rsidRPr="00E31C12">
        <w:rPr>
          <w:rFonts w:ascii="Arial" w:hAnsi="Arial" w:cs="Arial"/>
          <w:bCs/>
          <w:iCs/>
          <w:szCs w:val="24"/>
        </w:rPr>
        <w:t>я</w:t>
      </w:r>
      <w:r w:rsidRPr="00E31C12">
        <w:rPr>
          <w:rFonts w:ascii="Arial" w:hAnsi="Arial" w:cs="Arial"/>
          <w:bCs/>
          <w:iCs/>
          <w:szCs w:val="24"/>
        </w:rPr>
        <w:t>тий, с учетом прогнозных показателей социально-экономического развития и имеют рекомендательную направленность. Ценовые последствия могут изм</w:t>
      </w:r>
      <w:r w:rsidRPr="00E31C12">
        <w:rPr>
          <w:rFonts w:ascii="Arial" w:hAnsi="Arial" w:cs="Arial"/>
          <w:bCs/>
          <w:iCs/>
          <w:szCs w:val="24"/>
        </w:rPr>
        <w:t>е</w:t>
      </w:r>
      <w:r w:rsidRPr="00E31C12">
        <w:rPr>
          <w:rFonts w:ascii="Arial" w:hAnsi="Arial" w:cs="Arial"/>
          <w:bCs/>
          <w:iCs/>
          <w:szCs w:val="24"/>
        </w:rPr>
        <w:t>няться в зависимости от условий социально-экономического развития муниц</w:t>
      </w:r>
      <w:r w:rsidRPr="00E31C12">
        <w:rPr>
          <w:rFonts w:ascii="Arial" w:hAnsi="Arial" w:cs="Arial"/>
          <w:bCs/>
          <w:iCs/>
          <w:szCs w:val="24"/>
        </w:rPr>
        <w:t>и</w:t>
      </w:r>
      <w:r w:rsidRPr="00E31C12">
        <w:rPr>
          <w:rFonts w:ascii="Arial" w:hAnsi="Arial" w:cs="Arial"/>
          <w:bCs/>
          <w:iCs/>
          <w:szCs w:val="24"/>
        </w:rPr>
        <w:t>пального округа.</w:t>
      </w:r>
    </w:p>
    <w:p w:rsidR="005C28CC" w:rsidRPr="00E31C12" w:rsidRDefault="00FE63FA">
      <w:pPr>
        <w:spacing w:after="0" w:line="276" w:lineRule="auto"/>
        <w:ind w:firstLine="709"/>
        <w:jc w:val="both"/>
        <w:rPr>
          <w:rFonts w:ascii="Arial" w:hAnsi="Arial" w:cs="Arial"/>
          <w:szCs w:val="24"/>
        </w:rPr>
      </w:pPr>
      <w:r w:rsidRPr="00E31C12">
        <w:rPr>
          <w:rFonts w:ascii="Arial" w:hAnsi="Arial" w:cs="Arial"/>
          <w:bCs/>
          <w:iCs/>
          <w:szCs w:val="24"/>
        </w:rPr>
        <w:t>Результаты оценки ценовых последствий для потребителей при реализации программ строительства, реконструкции</w:t>
      </w:r>
      <w:r w:rsidRPr="00E31C12">
        <w:rPr>
          <w:rFonts w:ascii="Arial" w:hAnsi="Arial" w:cs="Arial"/>
          <w:szCs w:val="24"/>
        </w:rPr>
        <w:t xml:space="preserve"> и технического перевооружения систем теплоснабжения приведены в табл. </w:t>
      </w:r>
      <w:fldSimple w:instr=" REF _Ref84430843 \h  \* MERGEFORMAT ">
        <w:r w:rsidR="00CE464D" w:rsidRPr="00CE464D">
          <w:rPr>
            <w:rFonts w:ascii="Arial" w:hAnsi="Arial" w:cs="Arial"/>
            <w:vanish/>
          </w:rPr>
          <w:t xml:space="preserve">Таблица </w:t>
        </w:r>
        <w:r w:rsidR="00CE464D" w:rsidRPr="00CE464D">
          <w:rPr>
            <w:rFonts w:ascii="Arial" w:hAnsi="Arial" w:cs="Arial"/>
          </w:rPr>
          <w:t>60</w:t>
        </w:r>
      </w:fldSimple>
      <w:r w:rsidRPr="00E31C12">
        <w:rPr>
          <w:rFonts w:ascii="Arial" w:hAnsi="Arial" w:cs="Arial"/>
          <w:szCs w:val="24"/>
        </w:rPr>
        <w:t>.</w:t>
      </w:r>
    </w:p>
    <w:p w:rsidR="005C28CC" w:rsidRPr="00E31C12" w:rsidRDefault="005C28CC">
      <w:pPr>
        <w:spacing w:after="0" w:line="276" w:lineRule="auto"/>
        <w:ind w:firstLine="709"/>
        <w:jc w:val="both"/>
        <w:rPr>
          <w:rFonts w:ascii="Arial" w:hAnsi="Arial" w:cs="Arial"/>
        </w:rPr>
      </w:pPr>
    </w:p>
    <w:p w:rsidR="005C28CC" w:rsidRPr="00E31C12" w:rsidRDefault="00FE63FA">
      <w:pPr>
        <w:rPr>
          <w:rFonts w:ascii="Arial" w:hAnsi="Arial" w:cs="Arial"/>
        </w:rPr>
      </w:pPr>
      <w:r w:rsidRPr="00E31C12">
        <w:rPr>
          <w:rFonts w:ascii="Arial" w:hAnsi="Arial" w:cs="Arial"/>
        </w:rPr>
        <w:br w:type="page" w:clear="all"/>
      </w:r>
    </w:p>
    <w:p w:rsidR="005C28CC" w:rsidRPr="00E31C12" w:rsidRDefault="00FE63FA">
      <w:pPr>
        <w:pStyle w:val="10"/>
        <w:ind w:left="0"/>
        <w:jc w:val="both"/>
        <w:rPr>
          <w:rFonts w:ascii="Arial Narrow" w:eastAsia="Calibri" w:hAnsi="Arial Narrow" w:cs="Arial"/>
          <w:szCs w:val="24"/>
          <w:lang w:val="ru-RU"/>
        </w:rPr>
      </w:pPr>
      <w:bookmarkStart w:id="1041" w:name="_Toc164201832"/>
      <w:r w:rsidRPr="00E31C12">
        <w:rPr>
          <w:rFonts w:ascii="Arial Narrow" w:eastAsia="Calibri" w:hAnsi="Arial Narrow" w:cs="Arial"/>
          <w:szCs w:val="24"/>
          <w:lang w:val="ru-RU"/>
        </w:rPr>
        <w:lastRenderedPageBreak/>
        <w:t>ГЛАВА 13. ИНДИКАТОРЫ РАЗВИТИЯ СИСТЕМ ТЕПЛОСНАБЖЕНИЯ МУНИЦ</w:t>
      </w:r>
      <w:r w:rsidRPr="00E31C12">
        <w:rPr>
          <w:rFonts w:ascii="Arial Narrow" w:eastAsia="Calibri" w:hAnsi="Arial Narrow" w:cs="Arial"/>
          <w:szCs w:val="24"/>
          <w:lang w:val="ru-RU"/>
        </w:rPr>
        <w:t>И</w:t>
      </w:r>
      <w:r w:rsidRPr="00E31C12">
        <w:rPr>
          <w:rFonts w:ascii="Arial Narrow" w:eastAsia="Calibri" w:hAnsi="Arial Narrow" w:cs="Arial"/>
          <w:szCs w:val="24"/>
          <w:lang w:val="ru-RU"/>
        </w:rPr>
        <w:t>ПАЛЬНОГО ОБРАЗОВАНИЯ</w:t>
      </w:r>
      <w:bookmarkEnd w:id="1041"/>
    </w:p>
    <w:p w:rsidR="005C28CC" w:rsidRPr="00E31C12" w:rsidRDefault="00FE63FA">
      <w:pPr>
        <w:pStyle w:val="21"/>
        <w:spacing w:before="240" w:after="180"/>
        <w:jc w:val="both"/>
        <w:rPr>
          <w:rFonts w:ascii="Arial" w:hAnsi="Arial" w:cs="Arial"/>
          <w:b/>
          <w:color w:val="auto"/>
          <w:sz w:val="24"/>
          <w:szCs w:val="24"/>
          <w:lang w:val="ru-RU"/>
        </w:rPr>
      </w:pPr>
      <w:bookmarkStart w:id="1042" w:name="_Toc532577448"/>
      <w:bookmarkStart w:id="1043" w:name="_Toc72449183"/>
      <w:bookmarkStart w:id="1044" w:name="_Toc133315950"/>
      <w:bookmarkStart w:id="1045" w:name="_Toc164201833"/>
      <w:r w:rsidRPr="00E31C12">
        <w:rPr>
          <w:rFonts w:ascii="Arial" w:hAnsi="Arial" w:cs="Arial"/>
          <w:b/>
          <w:color w:val="auto"/>
          <w:sz w:val="24"/>
          <w:szCs w:val="24"/>
          <w:lang w:val="ru-RU"/>
        </w:rPr>
        <w:t xml:space="preserve">13.1. </w:t>
      </w:r>
      <w:bookmarkEnd w:id="1042"/>
      <w:bookmarkEnd w:id="1043"/>
      <w:r w:rsidRPr="00E31C12">
        <w:rPr>
          <w:rFonts w:ascii="Arial" w:hAnsi="Arial" w:cs="Arial"/>
          <w:b/>
          <w:color w:val="auto"/>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044"/>
      <w:bookmarkEnd w:id="1045"/>
    </w:p>
    <w:p w:rsidR="005C28CC" w:rsidRPr="00E31C12" w:rsidRDefault="00FE63FA">
      <w:pPr>
        <w:spacing w:after="0" w:line="276" w:lineRule="auto"/>
        <w:ind w:firstLine="709"/>
        <w:jc w:val="both"/>
        <w:rPr>
          <w:rFonts w:ascii="Arial" w:eastAsia="Calibri" w:hAnsi="Arial" w:cs="Arial"/>
        </w:rPr>
      </w:pPr>
      <w:r w:rsidRPr="00E31C12">
        <w:rPr>
          <w:rFonts w:ascii="Arial" w:eastAsia="Calibri" w:hAnsi="Arial" w:cs="Arial"/>
        </w:rPr>
        <w:t>Данные о количестве прекращений подачи тепловой энергии, теплоносит</w:t>
      </w:r>
      <w:r w:rsidRPr="00E31C12">
        <w:rPr>
          <w:rFonts w:ascii="Arial" w:eastAsia="Calibri" w:hAnsi="Arial" w:cs="Arial"/>
        </w:rPr>
        <w:t>е</w:t>
      </w:r>
      <w:r w:rsidRPr="00E31C12">
        <w:rPr>
          <w:rFonts w:ascii="Arial" w:eastAsia="Calibri" w:hAnsi="Arial" w:cs="Arial"/>
        </w:rPr>
        <w:t>ля в результате технологических нарушений на тепловых сетях не представлены.</w:t>
      </w:r>
    </w:p>
    <w:p w:rsidR="005C28CC" w:rsidRPr="00E31C12" w:rsidRDefault="005C28CC">
      <w:pPr>
        <w:spacing w:after="0" w:line="276" w:lineRule="auto"/>
        <w:ind w:firstLine="709"/>
        <w:jc w:val="both"/>
        <w:rPr>
          <w:rFonts w:ascii="Arial" w:eastAsia="Calibri" w:hAnsi="Arial" w:cs="Arial"/>
        </w:rPr>
      </w:pPr>
    </w:p>
    <w:p w:rsidR="005C28CC" w:rsidRPr="00E31C12" w:rsidRDefault="00FE63FA">
      <w:pPr>
        <w:pStyle w:val="21"/>
        <w:spacing w:before="240" w:after="180"/>
        <w:jc w:val="both"/>
        <w:rPr>
          <w:rFonts w:ascii="Arial" w:hAnsi="Arial" w:cs="Arial"/>
          <w:b/>
          <w:color w:val="auto"/>
          <w:sz w:val="24"/>
          <w:szCs w:val="24"/>
          <w:lang w:val="ru-RU"/>
        </w:rPr>
      </w:pPr>
      <w:bookmarkStart w:id="1046" w:name="_Toc133315951"/>
      <w:bookmarkStart w:id="1047" w:name="_Toc164201834"/>
      <w:r w:rsidRPr="00E31C12">
        <w:rPr>
          <w:rFonts w:ascii="Arial" w:hAnsi="Arial" w:cs="Arial"/>
          <w:b/>
          <w:color w:val="auto"/>
          <w:sz w:val="24"/>
          <w:szCs w:val="24"/>
          <w:lang w:val="ru-RU"/>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1046"/>
      <w:bookmarkEnd w:id="1047"/>
    </w:p>
    <w:p w:rsidR="005C28CC" w:rsidRPr="00E31C12" w:rsidRDefault="00FE63FA">
      <w:pPr>
        <w:spacing w:after="0" w:line="276" w:lineRule="auto"/>
        <w:ind w:firstLine="708"/>
        <w:jc w:val="both"/>
        <w:rPr>
          <w:rFonts w:ascii="Arial" w:eastAsia="Calibri" w:hAnsi="Arial" w:cs="Arial"/>
        </w:rPr>
      </w:pPr>
      <w:r w:rsidRPr="00E31C12">
        <w:rPr>
          <w:rFonts w:ascii="Arial" w:eastAsia="Calibri" w:hAnsi="Arial" w:cs="Arial"/>
        </w:rPr>
        <w:t>Прекращения подачи тепловой энергии, теплоносителя в результате техн</w:t>
      </w:r>
      <w:r w:rsidRPr="00E31C12">
        <w:rPr>
          <w:rFonts w:ascii="Arial" w:eastAsia="Calibri" w:hAnsi="Arial" w:cs="Arial"/>
        </w:rPr>
        <w:t>о</w:t>
      </w:r>
      <w:r w:rsidRPr="00E31C12">
        <w:rPr>
          <w:rFonts w:ascii="Arial" w:eastAsia="Calibri" w:hAnsi="Arial" w:cs="Arial"/>
        </w:rPr>
        <w:t>логических нарушений на источниках тепловой энергии, не зафиксированы.</w:t>
      </w:r>
    </w:p>
    <w:p w:rsidR="005C28CC" w:rsidRPr="00E31C12" w:rsidRDefault="005C28CC">
      <w:pPr>
        <w:spacing w:after="0" w:line="276" w:lineRule="auto"/>
        <w:ind w:firstLine="708"/>
        <w:jc w:val="both"/>
        <w:rPr>
          <w:rFonts w:ascii="Arial" w:eastAsia="Calibri" w:hAnsi="Arial" w:cs="Arial"/>
        </w:rPr>
      </w:pPr>
    </w:p>
    <w:p w:rsidR="005C28CC" w:rsidRPr="00E31C12" w:rsidRDefault="00FE63FA">
      <w:pPr>
        <w:pStyle w:val="21"/>
        <w:spacing w:before="240" w:after="180"/>
        <w:jc w:val="both"/>
        <w:rPr>
          <w:rFonts w:ascii="Arial" w:hAnsi="Arial" w:cs="Arial"/>
          <w:b/>
          <w:color w:val="auto"/>
          <w:sz w:val="24"/>
          <w:szCs w:val="24"/>
          <w:lang w:val="ru-RU"/>
        </w:rPr>
      </w:pPr>
      <w:bookmarkStart w:id="1048" w:name="_Toc133315952"/>
      <w:bookmarkStart w:id="1049" w:name="_Toc164201835"/>
      <w:r w:rsidRPr="00E31C12">
        <w:rPr>
          <w:rFonts w:ascii="Arial" w:hAnsi="Arial" w:cs="Arial"/>
          <w:b/>
          <w:color w:val="auto"/>
          <w:sz w:val="24"/>
          <w:szCs w:val="24"/>
          <w:lang w:val="ru-RU"/>
        </w:rPr>
        <w:t>13.3. Удельный расход условного топлива на единицу тепловой энергии, о</w:t>
      </w:r>
      <w:r w:rsidRPr="00E31C12">
        <w:rPr>
          <w:rFonts w:ascii="Arial" w:hAnsi="Arial" w:cs="Arial"/>
          <w:b/>
          <w:color w:val="auto"/>
          <w:sz w:val="24"/>
          <w:szCs w:val="24"/>
          <w:lang w:val="ru-RU"/>
        </w:rPr>
        <w:t>т</w:t>
      </w:r>
      <w:r w:rsidRPr="00E31C12">
        <w:rPr>
          <w:rFonts w:ascii="Arial" w:hAnsi="Arial" w:cs="Arial"/>
          <w:b/>
          <w:color w:val="auto"/>
          <w:sz w:val="24"/>
          <w:szCs w:val="24"/>
          <w:lang w:val="ru-RU"/>
        </w:rPr>
        <w:t>пускаемой с коллекторов источников тепловой энергии (отдельно для те</w:t>
      </w:r>
      <w:r w:rsidRPr="00E31C12">
        <w:rPr>
          <w:rFonts w:ascii="Arial" w:hAnsi="Arial" w:cs="Arial"/>
          <w:b/>
          <w:color w:val="auto"/>
          <w:sz w:val="24"/>
          <w:szCs w:val="24"/>
          <w:lang w:val="ru-RU"/>
        </w:rPr>
        <w:t>п</w:t>
      </w:r>
      <w:r w:rsidRPr="00E31C12">
        <w:rPr>
          <w:rFonts w:ascii="Arial" w:hAnsi="Arial" w:cs="Arial"/>
          <w:b/>
          <w:color w:val="auto"/>
          <w:sz w:val="24"/>
          <w:szCs w:val="24"/>
          <w:lang w:val="ru-RU"/>
        </w:rPr>
        <w:t>ловых электрических станций и котельных)</w:t>
      </w:r>
      <w:bookmarkEnd w:id="1048"/>
      <w:bookmarkEnd w:id="1049"/>
    </w:p>
    <w:p w:rsidR="005C28CC" w:rsidRPr="00E31C12" w:rsidRDefault="00FE63FA">
      <w:pPr>
        <w:spacing w:line="276" w:lineRule="auto"/>
        <w:ind w:firstLine="708"/>
        <w:jc w:val="both"/>
        <w:rPr>
          <w:rFonts w:ascii="Arial" w:eastAsia="Calibri" w:hAnsi="Arial" w:cs="Arial"/>
          <w:szCs w:val="24"/>
        </w:rPr>
      </w:pPr>
      <w:r w:rsidRPr="00E31C12">
        <w:rPr>
          <w:rFonts w:ascii="Arial" w:eastAsia="Calibri" w:hAnsi="Arial" w:cs="Arial"/>
        </w:rPr>
        <w:t>Удельный расход условного топлива на единицу тепловой энергии, выраб</w:t>
      </w:r>
      <w:r w:rsidRPr="00E31C12">
        <w:rPr>
          <w:rFonts w:ascii="Arial" w:eastAsia="Calibri" w:hAnsi="Arial" w:cs="Arial"/>
        </w:rPr>
        <w:t>а</w:t>
      </w:r>
      <w:r w:rsidRPr="00E31C12">
        <w:rPr>
          <w:rFonts w:ascii="Arial" w:eastAsia="Calibri" w:hAnsi="Arial" w:cs="Arial"/>
        </w:rPr>
        <w:t xml:space="preserve">тываемой источниками тепловой энергии </w:t>
      </w:r>
      <w:r w:rsidRPr="00E31C12">
        <w:rPr>
          <w:rFonts w:ascii="Arial" w:eastAsia="Calibri" w:hAnsi="Arial" w:cs="Arial"/>
          <w:szCs w:val="24"/>
        </w:rPr>
        <w:t xml:space="preserve">источниками тепловой энергии в зонах деятельности ЕТО МО Малиновское сельское поселение Кожевниковского района Томской области, приведен в таб. </w:t>
      </w:r>
      <w:fldSimple w:instr=" REF _Ref89642555 \h  \* MERGEFORMAT ">
        <w:r w:rsidR="00CE464D" w:rsidRPr="00CE464D">
          <w:rPr>
            <w:rFonts w:ascii="Arial" w:eastAsia="Calibri" w:hAnsi="Arial" w:cs="Arial"/>
            <w:vanish/>
          </w:rPr>
          <w:t>Таблица</w:t>
        </w:r>
        <w:r w:rsidR="00CE464D" w:rsidRPr="00CE464D">
          <w:rPr>
            <w:rFonts w:ascii="Arial" w:eastAsia="Calibri" w:hAnsi="Arial" w:cs="Arial"/>
          </w:rPr>
          <w:t xml:space="preserve"> 53</w:t>
        </w:r>
      </w:fldSimple>
      <w:r w:rsidRPr="00E31C12">
        <w:rPr>
          <w:rFonts w:ascii="Arial" w:eastAsia="Calibri" w:hAnsi="Arial" w:cs="Arial"/>
          <w:szCs w:val="24"/>
        </w:rPr>
        <w:t>.</w:t>
      </w:r>
    </w:p>
    <w:p w:rsidR="005C28CC" w:rsidRPr="00E31C12" w:rsidRDefault="005C28CC">
      <w:pPr>
        <w:spacing w:line="276" w:lineRule="auto"/>
        <w:ind w:firstLine="708"/>
        <w:jc w:val="both"/>
        <w:rPr>
          <w:rFonts w:ascii="Arial" w:eastAsia="Calibri" w:hAnsi="Arial" w:cs="Arial"/>
          <w:bCs/>
          <w:sz w:val="20"/>
          <w:szCs w:val="21"/>
        </w:rPr>
        <w:sectPr w:rsidR="005C28CC" w:rsidRPr="00E31C12">
          <w:headerReference w:type="default" r:id="rId84"/>
          <w:footerReference w:type="default" r:id="rId85"/>
          <w:pgSz w:w="11906" w:h="16838"/>
          <w:pgMar w:top="1134" w:right="851" w:bottom="1134" w:left="1701" w:header="709" w:footer="454" w:gutter="0"/>
          <w:cols w:space="708"/>
          <w:titlePg/>
          <w:docGrid w:linePitch="360"/>
        </w:sectPr>
      </w:pPr>
    </w:p>
    <w:p w:rsidR="005C28CC" w:rsidRPr="00E31C12" w:rsidRDefault="00FE63FA">
      <w:pPr>
        <w:keepNext/>
        <w:keepLines/>
        <w:spacing w:after="0" w:line="240" w:lineRule="auto"/>
        <w:jc w:val="both"/>
        <w:rPr>
          <w:rFonts w:ascii="Arial" w:eastAsia="BatangChe" w:hAnsi="Arial" w:cs="Arial"/>
          <w:szCs w:val="24"/>
          <w:lang w:eastAsia="ru-RU"/>
        </w:rPr>
      </w:pPr>
      <w:bookmarkStart w:id="1050" w:name="_Ref89642555"/>
      <w:bookmarkStart w:id="1051" w:name="_Ref87442665"/>
      <w:bookmarkStart w:id="1052" w:name="_Ref84430915"/>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53</w:t>
      </w:r>
      <w:r w:rsidR="009118DF" w:rsidRPr="00E31C12">
        <w:rPr>
          <w:rFonts w:ascii="Arial" w:eastAsia="Times New Roman" w:hAnsi="Arial" w:cs="Arial"/>
          <w:szCs w:val="20"/>
          <w:lang w:eastAsia="ru-RU"/>
        </w:rPr>
        <w:fldChar w:fldCharType="end"/>
      </w:r>
      <w:bookmarkEnd w:id="1050"/>
      <w:r w:rsidRPr="00E31C12">
        <w:rPr>
          <w:rFonts w:ascii="Arial" w:eastAsia="BatangChe" w:hAnsi="Arial" w:cs="Arial"/>
          <w:szCs w:val="24"/>
          <w:lang w:eastAsia="ru-RU"/>
        </w:rPr>
        <w:t>– Прогнозные значения удельного расхода условного топлива на выработку тепловой энергии источниками тепловой энергии, кг условного топлива/Гкал</w:t>
      </w:r>
    </w:p>
    <w:tbl>
      <w:tblPr>
        <w:tblW w:w="14620" w:type="dxa"/>
        <w:tblLook w:val="04A0"/>
      </w:tblPr>
      <w:tblGrid>
        <w:gridCol w:w="960"/>
        <w:gridCol w:w="2140"/>
        <w:gridCol w:w="960"/>
        <w:gridCol w:w="960"/>
        <w:gridCol w:w="960"/>
        <w:gridCol w:w="960"/>
        <w:gridCol w:w="960"/>
        <w:gridCol w:w="960"/>
        <w:gridCol w:w="960"/>
        <w:gridCol w:w="960"/>
        <w:gridCol w:w="960"/>
        <w:gridCol w:w="960"/>
        <w:gridCol w:w="960"/>
        <w:gridCol w:w="960"/>
      </w:tblGrid>
      <w:tr w:rsidR="005C28CC" w:rsidRPr="00E31C12">
        <w:trPr>
          <w:trHeight w:val="516"/>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N п/п</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Наименование к</w:t>
            </w:r>
            <w:r w:rsidRPr="00E31C12">
              <w:rPr>
                <w:rFonts w:ascii="Arial" w:eastAsia="Times New Roman" w:hAnsi="Arial" w:cs="Arial"/>
                <w:b/>
                <w:bCs/>
                <w:color w:val="000000"/>
                <w:sz w:val="18"/>
                <w:szCs w:val="18"/>
                <w:lang w:eastAsia="ru-RU"/>
              </w:rPr>
              <w:t>о</w:t>
            </w:r>
            <w:r w:rsidRPr="00E31C12">
              <w:rPr>
                <w:rFonts w:ascii="Arial" w:eastAsia="Times New Roman" w:hAnsi="Arial" w:cs="Arial"/>
                <w:b/>
                <w:bCs/>
                <w:color w:val="000000"/>
                <w:sz w:val="18"/>
                <w:szCs w:val="18"/>
                <w:lang w:eastAsia="ru-RU"/>
              </w:rPr>
              <w:t>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Вид топлива</w:t>
            </w:r>
          </w:p>
        </w:tc>
        <w:tc>
          <w:tcPr>
            <w:tcW w:w="10560" w:type="dxa"/>
            <w:gridSpan w:val="11"/>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Удельный расход условного топлива на выработку тепловой энергии источниками в зонах деятельности, кг у.т./Гкал</w:t>
            </w:r>
          </w:p>
        </w:tc>
      </w:tr>
      <w:tr w:rsidR="005C28CC" w:rsidRPr="00E31C12">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b/>
                <w:bCs/>
                <w:color w:val="000000"/>
                <w:sz w:val="18"/>
                <w:szCs w:val="18"/>
                <w:lang w:eastAsia="ru-RU"/>
              </w:rPr>
            </w:pP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none" w:sz="4" w:space="0" w:color="000000"/>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353,40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221,89</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188,60</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221,99</w:t>
            </w:r>
          </w:p>
        </w:tc>
      </w:tr>
      <w:tr w:rsidR="006F7904" w:rsidRPr="00E31C12">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145,78</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c>
          <w:tcPr>
            <w:tcW w:w="960" w:type="dxa"/>
            <w:tcBorders>
              <w:top w:val="none" w:sz="4" w:space="0" w:color="000000"/>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color w:val="000000"/>
                <w:sz w:val="18"/>
                <w:szCs w:val="18"/>
              </w:rPr>
            </w:pPr>
            <w:r w:rsidRPr="00E31C12">
              <w:rPr>
                <w:rFonts w:ascii="Arial" w:hAnsi="Arial" w:cs="Arial"/>
                <w:color w:val="000000"/>
                <w:sz w:val="18"/>
                <w:szCs w:val="18"/>
              </w:rPr>
              <w:t>155,28</w:t>
            </w:r>
          </w:p>
        </w:tc>
      </w:tr>
      <w:tr w:rsidR="006F7904"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vAlign w:val="center"/>
          </w:tcPr>
          <w:p w:rsidR="006F7904" w:rsidRPr="00E31C12" w:rsidRDefault="006F7904" w:rsidP="006F7904">
            <w:pPr>
              <w:spacing w:after="0" w:line="240" w:lineRule="auto"/>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Всего по ЕТО</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уголь</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244,77</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221,96</w:t>
            </w:r>
          </w:p>
        </w:tc>
      </w:tr>
      <w:tr w:rsidR="006F7904" w:rsidRPr="00E31C12" w:rsidTr="006F7904">
        <w:trPr>
          <w:trHeight w:val="288"/>
        </w:trPr>
        <w:tc>
          <w:tcPr>
            <w:tcW w:w="960" w:type="dxa"/>
            <w:tcBorders>
              <w:top w:val="none" w:sz="4" w:space="0" w:color="000000"/>
              <w:left w:val="single" w:sz="4" w:space="0" w:color="auto"/>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2140" w:type="dxa"/>
            <w:tcBorders>
              <w:top w:val="none" w:sz="4" w:space="0" w:color="000000"/>
              <w:left w:val="none" w:sz="4" w:space="0" w:color="000000"/>
              <w:bottom w:val="none" w:sz="4" w:space="0" w:color="000000"/>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r w:rsidRPr="00E31C12">
              <w:rPr>
                <w:rFonts w:ascii="Calibri" w:eastAsia="Times New Roman" w:hAnsi="Calibri" w:cs="Calibri"/>
                <w:color w:val="000000"/>
                <w:sz w:val="22"/>
                <w:lang w:eastAsia="ru-RU"/>
              </w:rPr>
              <w:t> </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ЭЭ</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145,78</w:t>
            </w:r>
          </w:p>
        </w:tc>
      </w:tr>
      <w:tr w:rsidR="006F7904" w:rsidRPr="00E31C12" w:rsidTr="006F7904">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2140" w:type="dxa"/>
            <w:tcBorders>
              <w:top w:val="none" w:sz="4" w:space="0" w:color="000000"/>
              <w:left w:val="none" w:sz="4" w:space="0" w:color="000000"/>
              <w:bottom w:val="single" w:sz="4" w:space="0" w:color="auto"/>
              <w:right w:val="single" w:sz="4" w:space="0" w:color="auto"/>
            </w:tcBorders>
            <w:shd w:val="clear" w:color="auto" w:fill="auto"/>
            <w:noWrap/>
            <w:vAlign w:val="bottom"/>
          </w:tcPr>
          <w:p w:rsidR="006F7904" w:rsidRPr="00E31C12" w:rsidRDefault="006F7904" w:rsidP="006F7904">
            <w:pPr>
              <w:spacing w:after="0" w:line="240" w:lineRule="auto"/>
              <w:rPr>
                <w:rFonts w:ascii="Calibri" w:eastAsia="Times New Roman" w:hAnsi="Calibri" w:cs="Calibri"/>
                <w:color w:val="000000"/>
                <w:lang w:eastAsia="ru-RU"/>
              </w:rPr>
            </w:pP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F7904" w:rsidRPr="00E31C12" w:rsidRDefault="006F7904" w:rsidP="006F7904">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ДТ</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c>
          <w:tcPr>
            <w:tcW w:w="960" w:type="dxa"/>
            <w:tcBorders>
              <w:top w:val="single" w:sz="4" w:space="0" w:color="auto"/>
              <w:left w:val="none" w:sz="4" w:space="0" w:color="000000"/>
              <w:bottom w:val="single" w:sz="4" w:space="0" w:color="auto"/>
              <w:right w:val="single" w:sz="4" w:space="0" w:color="auto"/>
            </w:tcBorders>
            <w:shd w:val="clear" w:color="auto" w:fill="auto"/>
            <w:vAlign w:val="center"/>
          </w:tcPr>
          <w:p w:rsidR="006F7904" w:rsidRPr="00E31C12" w:rsidRDefault="006F7904" w:rsidP="006F7904">
            <w:pPr>
              <w:spacing w:after="0"/>
              <w:jc w:val="center"/>
              <w:rPr>
                <w:rFonts w:ascii="Arial" w:hAnsi="Arial" w:cs="Arial"/>
                <w:b/>
                <w:bCs/>
                <w:color w:val="000000"/>
                <w:sz w:val="18"/>
                <w:szCs w:val="18"/>
              </w:rPr>
            </w:pPr>
            <w:r w:rsidRPr="00E31C12">
              <w:rPr>
                <w:rFonts w:ascii="Arial" w:hAnsi="Arial" w:cs="Arial"/>
                <w:b/>
                <w:bCs/>
                <w:color w:val="000000"/>
                <w:sz w:val="18"/>
                <w:szCs w:val="18"/>
              </w:rPr>
              <w:t>155,28</w:t>
            </w:r>
          </w:p>
        </w:tc>
      </w:tr>
    </w:tbl>
    <w:p w:rsidR="005C28CC" w:rsidRPr="00E31C12" w:rsidRDefault="005C28CC">
      <w:pPr>
        <w:rPr>
          <w:rFonts w:eastAsia="Calibri" w:cs="Times New Roman"/>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53" w:name="_Toc133315953"/>
      <w:bookmarkStart w:id="1054" w:name="_Toc164201836"/>
      <w:bookmarkEnd w:id="1051"/>
      <w:bookmarkEnd w:id="1052"/>
      <w:r w:rsidRPr="00E31C12">
        <w:rPr>
          <w:rFonts w:ascii="Arial" w:hAnsi="Arial" w:cs="Arial"/>
          <w:b/>
          <w:color w:val="auto"/>
          <w:sz w:val="24"/>
          <w:szCs w:val="24"/>
          <w:lang w:val="ru-RU"/>
        </w:rPr>
        <w:t>13.4. Отношение величины технологических потерь к материальной характеристики тепловой сети</w:t>
      </w:r>
      <w:bookmarkEnd w:id="1053"/>
      <w:bookmarkEnd w:id="1054"/>
    </w:p>
    <w:p w:rsidR="005C28CC" w:rsidRPr="00E31C12" w:rsidRDefault="00FE63FA">
      <w:pPr>
        <w:spacing w:after="120" w:line="276" w:lineRule="auto"/>
        <w:ind w:firstLine="709"/>
        <w:jc w:val="both"/>
        <w:rPr>
          <w:rFonts w:ascii="Arial" w:eastAsia="Calibri" w:hAnsi="Arial" w:cs="Arial"/>
          <w:szCs w:val="24"/>
        </w:rPr>
      </w:pPr>
      <w:r w:rsidRPr="00E31C12">
        <w:rPr>
          <w:rFonts w:ascii="Arial" w:eastAsia="Calibri" w:hAnsi="Arial" w:cs="Arial"/>
          <w:color w:val="222222"/>
        </w:rPr>
        <w:t xml:space="preserve">Значение отношений величины технологических потерь тепловой энергии к материальной характеристике тепловой сети приведены в табл. </w:t>
      </w:r>
      <w:fldSimple w:instr=" REF _Ref87455916 \h  \* MERGEFORMAT ">
        <w:r w:rsidR="00CE464D" w:rsidRPr="00CE464D">
          <w:rPr>
            <w:rFonts w:ascii="Arial" w:eastAsia="Calibri" w:hAnsi="Arial" w:cs="Arial"/>
            <w:vanish/>
          </w:rPr>
          <w:t xml:space="preserve">Таблица </w:t>
        </w:r>
        <w:r w:rsidR="00CE464D" w:rsidRPr="00CE464D">
          <w:rPr>
            <w:rFonts w:ascii="Arial" w:eastAsia="Calibri" w:hAnsi="Arial" w:cs="Arial"/>
          </w:rPr>
          <w:t>54</w:t>
        </w:r>
      </w:fldSimple>
      <w:r w:rsidRPr="00E31C12">
        <w:rPr>
          <w:rFonts w:ascii="Arial" w:eastAsia="Calibri" w:hAnsi="Arial" w:cs="Arial"/>
          <w:color w:val="222222"/>
        </w:rPr>
        <w:t>.</w:t>
      </w:r>
    </w:p>
    <w:p w:rsidR="005C28CC" w:rsidRPr="00E31C12" w:rsidRDefault="00FE63FA">
      <w:pPr>
        <w:keepNext/>
        <w:keepLines/>
        <w:spacing w:after="0" w:line="276" w:lineRule="auto"/>
        <w:jc w:val="both"/>
        <w:rPr>
          <w:rFonts w:ascii="Arial" w:eastAsia="Times New Roman" w:hAnsi="Arial" w:cs="Arial"/>
          <w:szCs w:val="20"/>
          <w:lang w:eastAsia="ru-RU"/>
        </w:rPr>
      </w:pPr>
      <w:bookmarkStart w:id="1055" w:name="_Ref87455916"/>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54</w:t>
      </w:r>
      <w:r w:rsidR="009118DF" w:rsidRPr="00E31C12">
        <w:rPr>
          <w:rFonts w:ascii="Arial" w:eastAsia="Times New Roman" w:hAnsi="Arial" w:cs="Arial"/>
          <w:szCs w:val="20"/>
          <w:lang w:eastAsia="ru-RU"/>
        </w:rPr>
        <w:fldChar w:fldCharType="end"/>
      </w:r>
      <w:bookmarkEnd w:id="1055"/>
      <w:r w:rsidRPr="00E31C12">
        <w:rPr>
          <w:rFonts w:ascii="Arial" w:eastAsia="Times New Roman" w:hAnsi="Arial" w:cs="Arial"/>
          <w:szCs w:val="20"/>
          <w:lang w:eastAsia="ru-RU"/>
        </w:rPr>
        <w:t xml:space="preserve"> – Отношение величины технологических потерь к материальной характеристике тепловой сети, Гкал/кв. м</w:t>
      </w:r>
    </w:p>
    <w:tbl>
      <w:tblPr>
        <w:tblW w:w="14420" w:type="dxa"/>
        <w:tblInd w:w="-5" w:type="dxa"/>
        <w:tblLook w:val="04A0"/>
      </w:tblPr>
      <w:tblGrid>
        <w:gridCol w:w="960"/>
        <w:gridCol w:w="2900"/>
        <w:gridCol w:w="960"/>
        <w:gridCol w:w="960"/>
        <w:gridCol w:w="960"/>
        <w:gridCol w:w="960"/>
        <w:gridCol w:w="960"/>
        <w:gridCol w:w="960"/>
        <w:gridCol w:w="960"/>
        <w:gridCol w:w="960"/>
        <w:gridCol w:w="960"/>
        <w:gridCol w:w="960"/>
        <w:gridCol w:w="960"/>
      </w:tblGrid>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290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Система теплоснабжения</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r>
      <w:tr w:rsidR="00F439EB"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0,0</w:t>
            </w:r>
          </w:p>
        </w:tc>
      </w:tr>
    </w:tbl>
    <w:p w:rsidR="005C28CC" w:rsidRPr="00E31C12" w:rsidRDefault="005C28CC">
      <w:pPr>
        <w:keepNext/>
        <w:keepLines/>
        <w:spacing w:after="0" w:line="276" w:lineRule="auto"/>
        <w:jc w:val="both"/>
        <w:rPr>
          <w:rFonts w:ascii="Arial" w:eastAsia="Times New Roman" w:hAnsi="Arial" w:cs="Arial"/>
          <w:szCs w:val="20"/>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56" w:name="_Toc133315954"/>
      <w:bookmarkStart w:id="1057" w:name="_Toc164201837"/>
      <w:r w:rsidRPr="00E31C12">
        <w:rPr>
          <w:rFonts w:ascii="Arial" w:hAnsi="Arial" w:cs="Arial"/>
          <w:b/>
          <w:color w:val="auto"/>
          <w:sz w:val="24"/>
          <w:szCs w:val="24"/>
          <w:lang w:val="ru-RU"/>
        </w:rPr>
        <w:t>13.5. Коэффициент использования установленной тепловой мощности</w:t>
      </w:r>
      <w:bookmarkEnd w:id="1056"/>
      <w:bookmarkEnd w:id="1057"/>
    </w:p>
    <w:p w:rsidR="005C28CC" w:rsidRPr="00E31C12" w:rsidRDefault="00FE63FA">
      <w:pPr>
        <w:spacing w:after="0" w:line="360" w:lineRule="auto"/>
        <w:ind w:firstLine="708"/>
        <w:rPr>
          <w:rFonts w:ascii="Arial" w:eastAsia="Calibri" w:hAnsi="Arial" w:cs="Arial"/>
          <w:szCs w:val="24"/>
        </w:rPr>
      </w:pPr>
      <w:r w:rsidRPr="00E31C12">
        <w:rPr>
          <w:rFonts w:ascii="Arial" w:eastAsia="Calibri" w:hAnsi="Arial" w:cs="Arial"/>
          <w:color w:val="222222"/>
        </w:rPr>
        <w:t xml:space="preserve">Значение коэффициентов использования установленной тепловой мощности приведены в табл. </w:t>
      </w:r>
      <w:fldSimple w:instr=" REF _Ref87456952 \h  \* MERGEFORMAT ">
        <w:r w:rsidR="00CE464D" w:rsidRPr="00CE464D">
          <w:rPr>
            <w:rFonts w:ascii="Arial" w:eastAsia="Calibri" w:hAnsi="Arial" w:cs="Arial"/>
            <w:vanish/>
          </w:rPr>
          <w:t xml:space="preserve">Таблица </w:t>
        </w:r>
        <w:r w:rsidR="00CE464D" w:rsidRPr="00CE464D">
          <w:rPr>
            <w:rFonts w:ascii="Arial" w:eastAsia="Calibri" w:hAnsi="Arial" w:cs="Arial"/>
          </w:rPr>
          <w:t>55</w:t>
        </w:r>
      </w:fldSimple>
      <w:r w:rsidRPr="00E31C12">
        <w:rPr>
          <w:rFonts w:ascii="Arial" w:eastAsia="Calibri" w:hAnsi="Arial" w:cs="Arial"/>
          <w:color w:val="222222"/>
        </w:rPr>
        <w:t>.</w:t>
      </w:r>
    </w:p>
    <w:p w:rsidR="005C28CC" w:rsidRPr="00E31C12" w:rsidRDefault="00FE63FA">
      <w:pPr>
        <w:keepNext/>
        <w:keepLines/>
        <w:spacing w:after="0" w:line="240" w:lineRule="auto"/>
        <w:jc w:val="both"/>
        <w:rPr>
          <w:rFonts w:ascii="Arial" w:eastAsia="Times New Roman" w:hAnsi="Arial" w:cs="Arial"/>
          <w:szCs w:val="20"/>
          <w:lang w:eastAsia="ru-RU"/>
        </w:rPr>
      </w:pPr>
      <w:bookmarkStart w:id="1058" w:name="_Ref87456952"/>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55</w:t>
      </w:r>
      <w:r w:rsidR="009118DF" w:rsidRPr="00E31C12">
        <w:rPr>
          <w:rFonts w:ascii="Arial" w:eastAsia="Times New Roman" w:hAnsi="Arial" w:cs="Arial"/>
          <w:szCs w:val="20"/>
          <w:lang w:eastAsia="ru-RU"/>
        </w:rPr>
        <w:fldChar w:fldCharType="end"/>
      </w:r>
      <w:bookmarkEnd w:id="1058"/>
      <w:r w:rsidRPr="00E31C12">
        <w:rPr>
          <w:rFonts w:ascii="Arial" w:eastAsia="Times New Roman" w:hAnsi="Arial" w:cs="Arial"/>
          <w:szCs w:val="20"/>
          <w:lang w:eastAsia="ru-RU"/>
        </w:rPr>
        <w:t xml:space="preserve"> – Значения </w:t>
      </w:r>
      <w:r w:rsidR="00CC1E4C" w:rsidRPr="00E31C12">
        <w:rPr>
          <w:rFonts w:ascii="Arial" w:eastAsia="Times New Roman" w:hAnsi="Arial" w:cs="Arial"/>
          <w:szCs w:val="20"/>
          <w:lang w:eastAsia="ru-RU"/>
        </w:rPr>
        <w:t>коэффициента</w:t>
      </w:r>
      <w:r w:rsidRPr="00E31C12">
        <w:rPr>
          <w:rFonts w:ascii="Arial" w:eastAsia="Times New Roman" w:hAnsi="Arial" w:cs="Arial"/>
          <w:szCs w:val="20"/>
          <w:lang w:eastAsia="ru-RU"/>
        </w:rPr>
        <w:t xml:space="preserve"> использования установленной тепловой мощности</w:t>
      </w:r>
      <w:r w:rsidR="00CC1E4C" w:rsidRPr="00E31C12">
        <w:rPr>
          <w:rFonts w:ascii="Arial" w:eastAsia="Times New Roman" w:hAnsi="Arial" w:cs="Arial"/>
          <w:szCs w:val="20"/>
          <w:lang w:eastAsia="ru-RU"/>
        </w:rPr>
        <w:t>, %</w:t>
      </w:r>
    </w:p>
    <w:tbl>
      <w:tblPr>
        <w:tblW w:w="14420" w:type="dxa"/>
        <w:tblInd w:w="-5" w:type="dxa"/>
        <w:tblLook w:val="04A0"/>
      </w:tblPr>
      <w:tblGrid>
        <w:gridCol w:w="960"/>
        <w:gridCol w:w="2900"/>
        <w:gridCol w:w="960"/>
        <w:gridCol w:w="960"/>
        <w:gridCol w:w="960"/>
        <w:gridCol w:w="960"/>
        <w:gridCol w:w="960"/>
        <w:gridCol w:w="960"/>
        <w:gridCol w:w="960"/>
        <w:gridCol w:w="960"/>
        <w:gridCol w:w="960"/>
        <w:gridCol w:w="960"/>
        <w:gridCol w:w="960"/>
      </w:tblGrid>
      <w:tr w:rsidR="005C28CC" w:rsidRPr="00E31C12" w:rsidTr="00CC1E4C">
        <w:trPr>
          <w:trHeight w:val="288"/>
          <w:tblHead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290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Система теплоснабжения</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5C28CC" w:rsidRPr="00E31C12" w:rsidTr="00F439EB">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9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9,1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4,6</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7,1</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13,2</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44,8</w:t>
            </w:r>
          </w:p>
        </w:tc>
      </w:tr>
      <w:tr w:rsidR="00F439EB"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18"/>
                <w:szCs w:val="18"/>
              </w:rP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30,4</w:t>
            </w:r>
          </w:p>
        </w:tc>
      </w:tr>
    </w:tbl>
    <w:p w:rsidR="005C28CC" w:rsidRPr="00E31C12" w:rsidRDefault="00FE63FA">
      <w:pPr>
        <w:keepNext/>
        <w:keepLines/>
        <w:tabs>
          <w:tab w:val="left" w:pos="9675"/>
        </w:tabs>
        <w:spacing w:after="0" w:line="240" w:lineRule="auto"/>
        <w:jc w:val="both"/>
        <w:rPr>
          <w:rFonts w:ascii="Arial" w:eastAsia="Times New Roman" w:hAnsi="Arial" w:cs="Arial"/>
          <w:szCs w:val="20"/>
          <w:lang w:eastAsia="ru-RU"/>
        </w:rPr>
      </w:pPr>
      <w:r w:rsidRPr="00E31C12">
        <w:rPr>
          <w:rFonts w:ascii="Arial" w:eastAsia="Times New Roman" w:hAnsi="Arial" w:cs="Arial"/>
          <w:szCs w:val="20"/>
          <w:lang w:eastAsia="ru-RU"/>
        </w:rPr>
        <w:tab/>
      </w:r>
    </w:p>
    <w:p w:rsidR="005C28CC" w:rsidRPr="00E31C12" w:rsidRDefault="00FE63FA">
      <w:pPr>
        <w:pStyle w:val="21"/>
        <w:spacing w:before="240" w:after="180"/>
        <w:jc w:val="both"/>
        <w:rPr>
          <w:rFonts w:ascii="Arial" w:hAnsi="Arial" w:cs="Arial"/>
          <w:b/>
          <w:color w:val="auto"/>
          <w:sz w:val="24"/>
          <w:szCs w:val="24"/>
          <w:lang w:val="ru-RU"/>
        </w:rPr>
      </w:pPr>
      <w:bookmarkStart w:id="1059" w:name="_Toc133315955"/>
      <w:bookmarkStart w:id="1060" w:name="_Toc164201838"/>
      <w:r w:rsidRPr="00E31C12">
        <w:rPr>
          <w:rFonts w:ascii="Arial" w:hAnsi="Arial" w:cs="Arial"/>
          <w:b/>
          <w:color w:val="auto"/>
          <w:sz w:val="24"/>
          <w:szCs w:val="24"/>
          <w:lang w:val="ru-RU"/>
        </w:rPr>
        <w:t>13.6. Удельная материальная характеристика тепловой сети, приведенная к тепловой нагрузке</w:t>
      </w:r>
      <w:bookmarkEnd w:id="1059"/>
      <w:bookmarkEnd w:id="1060"/>
    </w:p>
    <w:p w:rsidR="005C28CC" w:rsidRPr="00E31C12" w:rsidRDefault="00FE63FA">
      <w:pPr>
        <w:spacing w:after="0" w:line="360" w:lineRule="auto"/>
        <w:ind w:firstLine="708"/>
        <w:rPr>
          <w:rFonts w:ascii="Arial" w:eastAsia="Calibri" w:hAnsi="Arial" w:cs="Arial"/>
          <w:szCs w:val="24"/>
        </w:rPr>
      </w:pPr>
      <w:r w:rsidRPr="00E31C12">
        <w:rPr>
          <w:rFonts w:ascii="Arial" w:eastAsia="Calibri" w:hAnsi="Arial" w:cs="Arial"/>
          <w:color w:val="222222"/>
        </w:rPr>
        <w:t xml:space="preserve">Значение удельной материальной характеристики тепловой сети, приведенной к тепловой нагрузке, приведены в табл. </w:t>
      </w:r>
      <w:fldSimple w:instr=" REF _Ref87458359 \h  \* MERGEFORMAT ">
        <w:r w:rsidR="00CE464D" w:rsidRPr="00CE464D">
          <w:rPr>
            <w:rFonts w:ascii="Arial" w:eastAsia="Calibri" w:hAnsi="Arial" w:cs="Arial"/>
            <w:vanish/>
          </w:rPr>
          <w:t xml:space="preserve">Таблица </w:t>
        </w:r>
        <w:r w:rsidR="00CE464D" w:rsidRPr="00CE464D">
          <w:rPr>
            <w:rFonts w:ascii="Arial" w:eastAsia="Calibri" w:hAnsi="Arial" w:cs="Arial"/>
          </w:rPr>
          <w:t>56</w:t>
        </w:r>
      </w:fldSimple>
      <w:r w:rsidRPr="00E31C12">
        <w:rPr>
          <w:rFonts w:ascii="Arial" w:eastAsia="Calibri" w:hAnsi="Arial" w:cs="Arial"/>
          <w:color w:val="222222"/>
        </w:rPr>
        <w:t>.</w:t>
      </w:r>
    </w:p>
    <w:p w:rsidR="005C28CC" w:rsidRPr="00E31C12" w:rsidRDefault="00FE63FA">
      <w:pPr>
        <w:keepNext/>
        <w:keepLines/>
        <w:spacing w:after="0" w:line="240" w:lineRule="auto"/>
        <w:jc w:val="both"/>
        <w:rPr>
          <w:rFonts w:ascii="Arial" w:eastAsia="Times New Roman" w:hAnsi="Arial" w:cs="Arial"/>
          <w:szCs w:val="20"/>
          <w:lang w:eastAsia="ru-RU"/>
        </w:rPr>
      </w:pPr>
      <w:bookmarkStart w:id="1061" w:name="_Ref87458359"/>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56</w:t>
      </w:r>
      <w:r w:rsidR="009118DF" w:rsidRPr="00E31C12">
        <w:rPr>
          <w:rFonts w:ascii="Arial" w:eastAsia="Times New Roman" w:hAnsi="Arial" w:cs="Arial"/>
          <w:szCs w:val="20"/>
          <w:lang w:eastAsia="ru-RU"/>
        </w:rPr>
        <w:fldChar w:fldCharType="end"/>
      </w:r>
      <w:bookmarkEnd w:id="1061"/>
      <w:r w:rsidRPr="00E31C12">
        <w:rPr>
          <w:rFonts w:ascii="Arial" w:eastAsia="Times New Roman" w:hAnsi="Arial" w:cs="Arial"/>
          <w:szCs w:val="20"/>
          <w:lang w:eastAsia="ru-RU"/>
        </w:rPr>
        <w:t xml:space="preserve"> – Удельная материальная характеристика тепловой сети, кв. м/Гкал/ч</w:t>
      </w:r>
    </w:p>
    <w:tbl>
      <w:tblPr>
        <w:tblW w:w="14420" w:type="dxa"/>
        <w:tblInd w:w="-5" w:type="dxa"/>
        <w:tblLook w:val="04A0"/>
      </w:tblPr>
      <w:tblGrid>
        <w:gridCol w:w="960"/>
        <w:gridCol w:w="2900"/>
        <w:gridCol w:w="960"/>
        <w:gridCol w:w="960"/>
        <w:gridCol w:w="960"/>
        <w:gridCol w:w="960"/>
        <w:gridCol w:w="960"/>
        <w:gridCol w:w="960"/>
        <w:gridCol w:w="960"/>
        <w:gridCol w:w="960"/>
        <w:gridCol w:w="960"/>
        <w:gridCol w:w="960"/>
        <w:gridCol w:w="960"/>
      </w:tblGrid>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290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Система теплоснабжения</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18,4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19,4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20,4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21,4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22,4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23,4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24,4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25,4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26,4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27,4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28,4</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80,8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81,8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82,8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83,8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85,8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86,8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87,8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88,8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89,8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90,8</w:t>
            </w:r>
          </w:p>
        </w:tc>
      </w:tr>
      <w:tr w:rsidR="005C28C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156,8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157,8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158,8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159,8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160,8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161,8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162,8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163,8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164,8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165,8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18"/>
                <w:szCs w:val="18"/>
                <w:lang w:eastAsia="ru-RU"/>
              </w:rPr>
            </w:pPr>
            <w:r w:rsidRPr="00E31C12">
              <w:rPr>
                <w:rFonts w:ascii="Arial" w:hAnsi="Arial" w:cs="Arial"/>
                <w:color w:val="000000"/>
                <w:sz w:val="18"/>
                <w:szCs w:val="18"/>
              </w:rPr>
              <w:t>166,8</w:t>
            </w:r>
          </w:p>
        </w:tc>
      </w:tr>
      <w:tr w:rsidR="00F439EB"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29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18"/>
                <w:szCs w:val="18"/>
              </w:rP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jc w:val="center"/>
            </w:pPr>
            <w:r w:rsidRPr="00E31C12">
              <w:rPr>
                <w:rFonts w:ascii="Arial" w:hAnsi="Arial" w:cs="Arial"/>
                <w:color w:val="000000"/>
                <w:sz w:val="18"/>
                <w:szCs w:val="18"/>
              </w:rPr>
              <w:t>0,0</w:t>
            </w:r>
          </w:p>
        </w:tc>
      </w:tr>
    </w:tbl>
    <w:p w:rsidR="005C28CC" w:rsidRPr="00E31C12" w:rsidRDefault="00FE63FA">
      <w:pPr>
        <w:tabs>
          <w:tab w:val="left" w:pos="187"/>
          <w:tab w:val="left" w:pos="4245"/>
        </w:tabs>
        <w:rPr>
          <w:rFonts w:eastAsia="Calibri" w:cs="Times New Roman"/>
          <w:szCs w:val="24"/>
        </w:rPr>
        <w:sectPr w:rsidR="005C28CC" w:rsidRPr="00E31C12">
          <w:footerReference w:type="default" r:id="rId86"/>
          <w:pgSz w:w="16838" w:h="11906" w:orient="landscape"/>
          <w:pgMar w:top="851" w:right="1134" w:bottom="1701" w:left="1134" w:header="709" w:footer="709" w:gutter="0"/>
          <w:cols w:space="708"/>
          <w:docGrid w:linePitch="360"/>
        </w:sectPr>
      </w:pPr>
      <w:r w:rsidRPr="00E31C12">
        <w:rPr>
          <w:rFonts w:eastAsia="Calibri" w:cs="Times New Roman"/>
          <w:szCs w:val="24"/>
        </w:rPr>
        <w:tab/>
      </w:r>
    </w:p>
    <w:p w:rsidR="005C28CC" w:rsidRPr="00E31C12" w:rsidRDefault="00FE63FA">
      <w:pPr>
        <w:pStyle w:val="21"/>
        <w:spacing w:before="240" w:after="180"/>
        <w:jc w:val="both"/>
        <w:rPr>
          <w:rFonts w:ascii="Arial" w:hAnsi="Arial" w:cs="Arial"/>
          <w:b/>
          <w:color w:val="auto"/>
          <w:sz w:val="24"/>
          <w:szCs w:val="24"/>
          <w:lang w:val="ru-RU"/>
        </w:rPr>
      </w:pPr>
      <w:bookmarkStart w:id="1062" w:name="_Toc133315956"/>
      <w:bookmarkStart w:id="1063" w:name="_Toc164201839"/>
      <w:bookmarkStart w:id="1064" w:name="_Toc532577450"/>
      <w:bookmarkStart w:id="1065" w:name="_Toc72449185"/>
      <w:r w:rsidRPr="00E31C12">
        <w:rPr>
          <w:rFonts w:ascii="Arial" w:hAnsi="Arial" w:cs="Arial"/>
          <w:b/>
          <w:color w:val="auto"/>
          <w:sz w:val="24"/>
          <w:szCs w:val="24"/>
          <w:lang w:val="ru-RU"/>
        </w:rPr>
        <w:lastRenderedPageBreak/>
        <w:t>13.7. Доля тепловой энергии, выработанной в комбинированном режиме (как отношение величины тепловой энергии, отпущенной из отборов турбоагр</w:t>
      </w:r>
      <w:r w:rsidRPr="00E31C12">
        <w:rPr>
          <w:rFonts w:ascii="Arial" w:hAnsi="Arial" w:cs="Arial"/>
          <w:b/>
          <w:color w:val="auto"/>
          <w:sz w:val="24"/>
          <w:szCs w:val="24"/>
          <w:lang w:val="ru-RU"/>
        </w:rPr>
        <w:t>е</w:t>
      </w:r>
      <w:r w:rsidRPr="00E31C12">
        <w:rPr>
          <w:rFonts w:ascii="Arial" w:hAnsi="Arial" w:cs="Arial"/>
          <w:b/>
          <w:color w:val="auto"/>
          <w:sz w:val="24"/>
          <w:szCs w:val="24"/>
          <w:lang w:val="ru-RU"/>
        </w:rPr>
        <w:t xml:space="preserve">гатов, к общей величине выработанной тепловой энергии в границах </w:t>
      </w:r>
      <w:r w:rsidR="00CA6259" w:rsidRPr="00E31C12">
        <w:rPr>
          <w:rFonts w:ascii="Arial" w:hAnsi="Arial" w:cs="Arial"/>
          <w:b/>
          <w:color w:val="auto"/>
          <w:sz w:val="24"/>
          <w:szCs w:val="24"/>
          <w:lang w:val="ru-RU"/>
        </w:rPr>
        <w:t>сел</w:t>
      </w:r>
      <w:r w:rsidR="00CA6259" w:rsidRPr="00E31C12">
        <w:rPr>
          <w:rFonts w:ascii="Arial" w:hAnsi="Arial" w:cs="Arial"/>
          <w:b/>
          <w:color w:val="auto"/>
          <w:sz w:val="24"/>
          <w:szCs w:val="24"/>
          <w:lang w:val="ru-RU"/>
        </w:rPr>
        <w:t>ь</w:t>
      </w:r>
      <w:r w:rsidR="00CA6259" w:rsidRPr="00E31C12">
        <w:rPr>
          <w:rFonts w:ascii="Arial" w:hAnsi="Arial" w:cs="Arial"/>
          <w:b/>
          <w:color w:val="auto"/>
          <w:sz w:val="24"/>
          <w:szCs w:val="24"/>
          <w:lang w:val="ru-RU"/>
        </w:rPr>
        <w:t>ского поселения</w:t>
      </w:r>
      <w:r w:rsidRPr="00E31C12">
        <w:rPr>
          <w:rFonts w:ascii="Arial" w:hAnsi="Arial" w:cs="Arial"/>
          <w:b/>
          <w:color w:val="auto"/>
          <w:sz w:val="24"/>
          <w:szCs w:val="24"/>
          <w:lang w:val="ru-RU"/>
        </w:rPr>
        <w:t>)</w:t>
      </w:r>
      <w:bookmarkEnd w:id="1062"/>
      <w:bookmarkEnd w:id="1063"/>
    </w:p>
    <w:p w:rsidR="005C28CC" w:rsidRPr="00E31C12" w:rsidRDefault="00FE63FA">
      <w:pPr>
        <w:spacing w:after="0" w:line="276" w:lineRule="auto"/>
        <w:ind w:firstLine="708"/>
        <w:jc w:val="both"/>
        <w:rPr>
          <w:rFonts w:ascii="Arial" w:eastAsia="Calibri" w:hAnsi="Arial" w:cs="Arial"/>
          <w:color w:val="222222"/>
        </w:rPr>
      </w:pPr>
      <w:r w:rsidRPr="00E31C12">
        <w:rPr>
          <w:rFonts w:ascii="Arial" w:eastAsia="Calibri" w:hAnsi="Arial" w:cs="Arial"/>
          <w:color w:val="222222"/>
        </w:rPr>
        <w:t>На территории МО Малиновское сельское поселение Кожевниковского ра</w:t>
      </w:r>
      <w:r w:rsidRPr="00E31C12">
        <w:rPr>
          <w:rFonts w:ascii="Arial" w:eastAsia="Calibri" w:hAnsi="Arial" w:cs="Arial"/>
          <w:color w:val="222222"/>
        </w:rPr>
        <w:t>й</w:t>
      </w:r>
      <w:r w:rsidRPr="00E31C12">
        <w:rPr>
          <w:rFonts w:ascii="Arial" w:eastAsia="Calibri" w:hAnsi="Arial" w:cs="Arial"/>
          <w:color w:val="222222"/>
        </w:rPr>
        <w:t>она Томской области отсутствуют источники с комбинированной выработкой те</w:t>
      </w:r>
      <w:r w:rsidRPr="00E31C12">
        <w:rPr>
          <w:rFonts w:ascii="Arial" w:eastAsia="Calibri" w:hAnsi="Arial" w:cs="Arial"/>
          <w:color w:val="222222"/>
        </w:rPr>
        <w:t>п</w:t>
      </w:r>
      <w:r w:rsidRPr="00E31C12">
        <w:rPr>
          <w:rFonts w:ascii="Arial" w:eastAsia="Calibri" w:hAnsi="Arial" w:cs="Arial"/>
          <w:color w:val="222222"/>
        </w:rPr>
        <w:t>ловой и электрической энергии, рассматриваемые в рамках Схемы теплоснабж</w:t>
      </w:r>
      <w:r w:rsidRPr="00E31C12">
        <w:rPr>
          <w:rFonts w:ascii="Arial" w:eastAsia="Calibri" w:hAnsi="Arial" w:cs="Arial"/>
          <w:color w:val="222222"/>
        </w:rPr>
        <w:t>е</w:t>
      </w:r>
      <w:r w:rsidRPr="00E31C12">
        <w:rPr>
          <w:rFonts w:ascii="Arial" w:eastAsia="Calibri" w:hAnsi="Arial" w:cs="Arial"/>
          <w:color w:val="222222"/>
        </w:rPr>
        <w:t>ния.</w:t>
      </w:r>
    </w:p>
    <w:p w:rsidR="005C28CC" w:rsidRPr="00E31C12" w:rsidRDefault="00FE63FA">
      <w:pPr>
        <w:pStyle w:val="21"/>
        <w:spacing w:before="240" w:after="180"/>
        <w:jc w:val="both"/>
        <w:rPr>
          <w:rFonts w:ascii="Arial" w:hAnsi="Arial" w:cs="Arial"/>
          <w:b/>
          <w:color w:val="auto"/>
          <w:sz w:val="24"/>
          <w:szCs w:val="24"/>
          <w:lang w:val="ru-RU"/>
        </w:rPr>
      </w:pPr>
      <w:bookmarkStart w:id="1066" w:name="_Toc133315957"/>
      <w:bookmarkStart w:id="1067" w:name="_Toc164201840"/>
      <w:r w:rsidRPr="00E31C12">
        <w:rPr>
          <w:rFonts w:ascii="Arial" w:hAnsi="Arial" w:cs="Arial"/>
          <w:b/>
          <w:color w:val="auto"/>
          <w:sz w:val="24"/>
          <w:szCs w:val="24"/>
          <w:lang w:val="ru-RU"/>
        </w:rPr>
        <w:t>13.8. Удельный расход условного топлива на отпуск электрической энергии</w:t>
      </w:r>
      <w:bookmarkEnd w:id="1066"/>
      <w:bookmarkEnd w:id="1067"/>
    </w:p>
    <w:p w:rsidR="005C28CC" w:rsidRPr="00E31C12" w:rsidRDefault="00FE63FA">
      <w:pPr>
        <w:spacing w:after="0" w:line="276" w:lineRule="auto"/>
        <w:ind w:firstLine="708"/>
        <w:jc w:val="both"/>
        <w:rPr>
          <w:rFonts w:ascii="Arial" w:eastAsia="Calibri" w:hAnsi="Arial" w:cs="Arial"/>
          <w:color w:val="222222"/>
        </w:rPr>
      </w:pPr>
      <w:r w:rsidRPr="00E31C12">
        <w:rPr>
          <w:rFonts w:ascii="Arial" w:eastAsia="Calibri" w:hAnsi="Arial" w:cs="Arial"/>
          <w:color w:val="222222"/>
        </w:rPr>
        <w:t>На территории МО Малиновское сельское поселение Кожевниковского ра</w:t>
      </w:r>
      <w:r w:rsidRPr="00E31C12">
        <w:rPr>
          <w:rFonts w:ascii="Arial" w:eastAsia="Calibri" w:hAnsi="Arial" w:cs="Arial"/>
          <w:color w:val="222222"/>
        </w:rPr>
        <w:t>й</w:t>
      </w:r>
      <w:r w:rsidRPr="00E31C12">
        <w:rPr>
          <w:rFonts w:ascii="Arial" w:eastAsia="Calibri" w:hAnsi="Arial" w:cs="Arial"/>
          <w:color w:val="222222"/>
        </w:rPr>
        <w:t>она Томской области отсутствуют источники с комбинированной выработкой те</w:t>
      </w:r>
      <w:r w:rsidRPr="00E31C12">
        <w:rPr>
          <w:rFonts w:ascii="Arial" w:eastAsia="Calibri" w:hAnsi="Arial" w:cs="Arial"/>
          <w:color w:val="222222"/>
        </w:rPr>
        <w:t>п</w:t>
      </w:r>
      <w:r w:rsidRPr="00E31C12">
        <w:rPr>
          <w:rFonts w:ascii="Arial" w:eastAsia="Calibri" w:hAnsi="Arial" w:cs="Arial"/>
          <w:color w:val="222222"/>
        </w:rPr>
        <w:t>ловой и электрической энергии, рассматриваемые в рамках Схемы теплоснабж</w:t>
      </w:r>
      <w:r w:rsidRPr="00E31C12">
        <w:rPr>
          <w:rFonts w:ascii="Arial" w:eastAsia="Calibri" w:hAnsi="Arial" w:cs="Arial"/>
          <w:color w:val="222222"/>
        </w:rPr>
        <w:t>е</w:t>
      </w:r>
      <w:r w:rsidRPr="00E31C12">
        <w:rPr>
          <w:rFonts w:ascii="Arial" w:eastAsia="Calibri" w:hAnsi="Arial" w:cs="Arial"/>
          <w:color w:val="222222"/>
        </w:rPr>
        <w:t>ния.</w:t>
      </w:r>
    </w:p>
    <w:p w:rsidR="005C28CC" w:rsidRPr="00E31C12" w:rsidRDefault="00FE63FA">
      <w:pPr>
        <w:pStyle w:val="21"/>
        <w:spacing w:before="240" w:after="180"/>
        <w:jc w:val="both"/>
        <w:rPr>
          <w:rFonts w:ascii="Arial" w:hAnsi="Arial" w:cs="Arial"/>
          <w:b/>
          <w:color w:val="auto"/>
          <w:sz w:val="24"/>
          <w:szCs w:val="24"/>
          <w:lang w:val="ru-RU"/>
        </w:rPr>
      </w:pPr>
      <w:bookmarkStart w:id="1068" w:name="_Toc133315958"/>
      <w:bookmarkStart w:id="1069" w:name="_Toc164201841"/>
      <w:r w:rsidRPr="00E31C12">
        <w:rPr>
          <w:rFonts w:ascii="Arial" w:hAnsi="Arial" w:cs="Arial"/>
          <w:b/>
          <w:color w:val="auto"/>
          <w:sz w:val="24"/>
          <w:szCs w:val="24"/>
          <w:lang w:val="ru-RU"/>
        </w:rPr>
        <w:t>13.9. Коэффициент использования теплоты топлива (только для источников тепловой энергии, функционирующих в режиме комбинированной вырабо</w:t>
      </w:r>
      <w:r w:rsidRPr="00E31C12">
        <w:rPr>
          <w:rFonts w:ascii="Arial" w:hAnsi="Arial" w:cs="Arial"/>
          <w:b/>
          <w:color w:val="auto"/>
          <w:sz w:val="24"/>
          <w:szCs w:val="24"/>
          <w:lang w:val="ru-RU"/>
        </w:rPr>
        <w:t>т</w:t>
      </w:r>
      <w:r w:rsidRPr="00E31C12">
        <w:rPr>
          <w:rFonts w:ascii="Arial" w:hAnsi="Arial" w:cs="Arial"/>
          <w:b/>
          <w:color w:val="auto"/>
          <w:sz w:val="24"/>
          <w:szCs w:val="24"/>
          <w:lang w:val="ru-RU"/>
        </w:rPr>
        <w:t>ки электрической и тепловой энергии)</w:t>
      </w:r>
      <w:bookmarkEnd w:id="1068"/>
      <w:bookmarkEnd w:id="1069"/>
    </w:p>
    <w:p w:rsidR="005C28CC" w:rsidRPr="00E31C12" w:rsidRDefault="00FE63FA">
      <w:pPr>
        <w:spacing w:after="0" w:line="276" w:lineRule="auto"/>
        <w:ind w:firstLine="708"/>
        <w:jc w:val="both"/>
        <w:rPr>
          <w:rFonts w:ascii="Arial" w:eastAsia="Calibri" w:hAnsi="Arial" w:cs="Arial"/>
          <w:color w:val="222222"/>
        </w:rPr>
      </w:pPr>
      <w:r w:rsidRPr="00E31C12">
        <w:rPr>
          <w:rFonts w:ascii="Arial" w:eastAsia="Calibri" w:hAnsi="Arial" w:cs="Arial"/>
          <w:color w:val="222222"/>
        </w:rPr>
        <w:t>На территории МО Малиновское сельское поселение Кожевниковского ра</w:t>
      </w:r>
      <w:r w:rsidRPr="00E31C12">
        <w:rPr>
          <w:rFonts w:ascii="Arial" w:eastAsia="Calibri" w:hAnsi="Arial" w:cs="Arial"/>
          <w:color w:val="222222"/>
        </w:rPr>
        <w:t>й</w:t>
      </w:r>
      <w:r w:rsidRPr="00E31C12">
        <w:rPr>
          <w:rFonts w:ascii="Arial" w:eastAsia="Calibri" w:hAnsi="Arial" w:cs="Arial"/>
          <w:color w:val="222222"/>
        </w:rPr>
        <w:t>она Томской области отсутствуют источники с комбинированной выработкой те</w:t>
      </w:r>
      <w:r w:rsidRPr="00E31C12">
        <w:rPr>
          <w:rFonts w:ascii="Arial" w:eastAsia="Calibri" w:hAnsi="Arial" w:cs="Arial"/>
          <w:color w:val="222222"/>
        </w:rPr>
        <w:t>п</w:t>
      </w:r>
      <w:r w:rsidRPr="00E31C12">
        <w:rPr>
          <w:rFonts w:ascii="Arial" w:eastAsia="Calibri" w:hAnsi="Arial" w:cs="Arial"/>
          <w:color w:val="222222"/>
        </w:rPr>
        <w:t>ловой и электрической энергии, рассматриваемые в рамках Схемы теплоснабж</w:t>
      </w:r>
      <w:r w:rsidRPr="00E31C12">
        <w:rPr>
          <w:rFonts w:ascii="Arial" w:eastAsia="Calibri" w:hAnsi="Arial" w:cs="Arial"/>
          <w:color w:val="222222"/>
        </w:rPr>
        <w:t>е</w:t>
      </w:r>
      <w:r w:rsidRPr="00E31C12">
        <w:rPr>
          <w:rFonts w:ascii="Arial" w:eastAsia="Calibri" w:hAnsi="Arial" w:cs="Arial"/>
          <w:color w:val="222222"/>
        </w:rPr>
        <w:t>ния.</w:t>
      </w:r>
    </w:p>
    <w:p w:rsidR="005C28CC" w:rsidRPr="00E31C12" w:rsidRDefault="00FE63FA">
      <w:pPr>
        <w:pStyle w:val="21"/>
        <w:spacing w:before="240" w:after="180"/>
        <w:jc w:val="both"/>
        <w:rPr>
          <w:rFonts w:ascii="Arial" w:hAnsi="Arial" w:cs="Arial"/>
          <w:b/>
          <w:color w:val="auto"/>
          <w:sz w:val="24"/>
          <w:szCs w:val="24"/>
          <w:lang w:val="ru-RU"/>
        </w:rPr>
      </w:pPr>
      <w:bookmarkStart w:id="1070" w:name="_Toc133315959"/>
      <w:bookmarkStart w:id="1071" w:name="_Toc164201842"/>
      <w:r w:rsidRPr="00E31C12">
        <w:rPr>
          <w:rFonts w:ascii="Arial" w:hAnsi="Arial" w:cs="Arial"/>
          <w:b/>
          <w:color w:val="auto"/>
          <w:sz w:val="24"/>
          <w:szCs w:val="24"/>
          <w:lang w:val="ru-RU"/>
        </w:rPr>
        <w:t>13.10. Доля отпуска тепловой энергии, осуществляемого потребителям по приборам учета, в общем объеме отпущенной тепловой энергии</w:t>
      </w:r>
      <w:bookmarkEnd w:id="1070"/>
      <w:bookmarkEnd w:id="1071"/>
    </w:p>
    <w:p w:rsidR="005C28CC" w:rsidRPr="00E31C12" w:rsidRDefault="00FE63FA">
      <w:pPr>
        <w:spacing w:after="0" w:line="276" w:lineRule="auto"/>
        <w:ind w:firstLine="709"/>
        <w:jc w:val="both"/>
        <w:rPr>
          <w:rFonts w:ascii="Arial" w:eastAsia="Calibri" w:hAnsi="Arial" w:cs="Arial"/>
          <w:szCs w:val="24"/>
        </w:rPr>
      </w:pPr>
      <w:r w:rsidRPr="00E31C12">
        <w:rPr>
          <w:rFonts w:ascii="Arial" w:eastAsia="Calibri" w:hAnsi="Arial" w:cs="Arial"/>
          <w:szCs w:val="24"/>
        </w:rPr>
        <w:t>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w:t>
      </w:r>
      <w:r w:rsidRPr="00E31C12">
        <w:rPr>
          <w:rFonts w:ascii="Arial" w:eastAsia="Calibri" w:hAnsi="Arial" w:cs="Arial"/>
          <w:szCs w:val="24"/>
        </w:rPr>
        <w:t>а</w:t>
      </w:r>
      <w:r w:rsidRPr="00E31C12">
        <w:rPr>
          <w:rFonts w:ascii="Arial" w:eastAsia="Calibri" w:hAnsi="Arial" w:cs="Arial"/>
          <w:szCs w:val="24"/>
        </w:rPr>
        <w:t>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w:t>
      </w:r>
      <w:r w:rsidRPr="00E31C12">
        <w:rPr>
          <w:rFonts w:ascii="Arial" w:eastAsia="Calibri" w:hAnsi="Arial" w:cs="Arial"/>
          <w:szCs w:val="24"/>
        </w:rPr>
        <w:t>о</w:t>
      </w:r>
      <w:r w:rsidRPr="00E31C12">
        <w:rPr>
          <w:rFonts w:ascii="Arial" w:eastAsia="Calibri" w:hAnsi="Arial" w:cs="Arial"/>
          <w:szCs w:val="24"/>
        </w:rPr>
        <w:t>рами учета используемых воды, природного газа, тепловой энергии, электрич</w:t>
      </w:r>
      <w:r w:rsidRPr="00E31C12">
        <w:rPr>
          <w:rFonts w:ascii="Arial" w:eastAsia="Calibri" w:hAnsi="Arial" w:cs="Arial"/>
          <w:szCs w:val="24"/>
        </w:rPr>
        <w:t>е</w:t>
      </w:r>
      <w:r w:rsidRPr="00E31C12">
        <w:rPr>
          <w:rFonts w:ascii="Arial" w:eastAsia="Calibri" w:hAnsi="Arial" w:cs="Arial"/>
          <w:szCs w:val="24"/>
        </w:rPr>
        <w:t>ской энергии, а также ввод установленных приборов учета в эксплуатацию. При этом многоквартирные дома в указанный срок должны быть оснащены коллекти</w:t>
      </w:r>
      <w:r w:rsidRPr="00E31C12">
        <w:rPr>
          <w:rFonts w:ascii="Arial" w:eastAsia="Calibri" w:hAnsi="Arial" w:cs="Arial"/>
          <w:szCs w:val="24"/>
        </w:rPr>
        <w:t>в</w:t>
      </w:r>
      <w:r w:rsidRPr="00E31C12">
        <w:rPr>
          <w:rFonts w:ascii="Arial" w:eastAsia="Calibri" w:hAnsi="Arial" w:cs="Arial"/>
          <w:szCs w:val="24"/>
        </w:rPr>
        <w:t>ными (общедомовыми) приборами учета используемых коммунальных ресурсов, а также индивидуальными и общими (для коммунальной квартиры) приборами уч</w:t>
      </w:r>
      <w:r w:rsidRPr="00E31C12">
        <w:rPr>
          <w:rFonts w:ascii="Arial" w:eastAsia="Calibri" w:hAnsi="Arial" w:cs="Arial"/>
          <w:szCs w:val="24"/>
        </w:rPr>
        <w:t>е</w:t>
      </w:r>
      <w:r w:rsidRPr="00E31C12">
        <w:rPr>
          <w:rFonts w:ascii="Arial" w:eastAsia="Calibri" w:hAnsi="Arial" w:cs="Arial"/>
          <w:szCs w:val="24"/>
        </w:rPr>
        <w:t xml:space="preserve">та. </w:t>
      </w:r>
    </w:p>
    <w:p w:rsidR="005C28CC" w:rsidRPr="00E31C12" w:rsidRDefault="00FE63FA">
      <w:pPr>
        <w:spacing w:line="276" w:lineRule="auto"/>
        <w:ind w:firstLine="709"/>
        <w:jc w:val="both"/>
        <w:rPr>
          <w:rFonts w:ascii="Arial" w:eastAsia="Calibri" w:hAnsi="Arial" w:cs="Arial"/>
          <w:szCs w:val="24"/>
        </w:rPr>
      </w:pPr>
      <w:r w:rsidRPr="00E31C12">
        <w:rPr>
          <w:rFonts w:ascii="Arial" w:eastAsia="Calibri" w:hAnsi="Arial" w:cs="Arial"/>
          <w:szCs w:val="24"/>
        </w:rPr>
        <w:t>Сведения о количестве узлов учета у потребителей тепловой энергии и г</w:t>
      </w:r>
      <w:r w:rsidRPr="00E31C12">
        <w:rPr>
          <w:rFonts w:ascii="Arial" w:eastAsia="Calibri" w:hAnsi="Arial" w:cs="Arial"/>
          <w:szCs w:val="24"/>
        </w:rPr>
        <w:t>о</w:t>
      </w:r>
      <w:r w:rsidRPr="00E31C12">
        <w:rPr>
          <w:rFonts w:ascii="Arial" w:eastAsia="Calibri" w:hAnsi="Arial" w:cs="Arial"/>
          <w:szCs w:val="24"/>
        </w:rPr>
        <w:t xml:space="preserve">рячей воды всего, не представлены. </w:t>
      </w:r>
    </w:p>
    <w:p w:rsidR="005C28CC" w:rsidRPr="00E31C12" w:rsidRDefault="00FE63FA">
      <w:pPr>
        <w:pStyle w:val="21"/>
        <w:spacing w:before="240" w:after="180"/>
        <w:jc w:val="both"/>
        <w:rPr>
          <w:rFonts w:ascii="Arial" w:hAnsi="Arial" w:cs="Arial"/>
          <w:b/>
          <w:color w:val="auto"/>
          <w:sz w:val="24"/>
          <w:szCs w:val="24"/>
          <w:lang w:val="ru-RU"/>
        </w:rPr>
      </w:pPr>
      <w:bookmarkStart w:id="1072" w:name="_Toc133315960"/>
      <w:bookmarkStart w:id="1073" w:name="_Toc164201843"/>
      <w:r w:rsidRPr="00E31C12">
        <w:rPr>
          <w:rFonts w:ascii="Arial" w:hAnsi="Arial" w:cs="Arial"/>
          <w:b/>
          <w:color w:val="auto"/>
          <w:sz w:val="24"/>
          <w:szCs w:val="24"/>
          <w:lang w:val="ru-RU"/>
        </w:rPr>
        <w:t>13.11. Средневзвешенный (по материальной характеристике) срок эксплу</w:t>
      </w:r>
      <w:r w:rsidRPr="00E31C12">
        <w:rPr>
          <w:rFonts w:ascii="Arial" w:hAnsi="Arial" w:cs="Arial"/>
          <w:b/>
          <w:color w:val="auto"/>
          <w:sz w:val="24"/>
          <w:szCs w:val="24"/>
          <w:lang w:val="ru-RU"/>
        </w:rPr>
        <w:t>а</w:t>
      </w:r>
      <w:r w:rsidRPr="00E31C12">
        <w:rPr>
          <w:rFonts w:ascii="Arial" w:hAnsi="Arial" w:cs="Arial"/>
          <w:b/>
          <w:color w:val="auto"/>
          <w:sz w:val="24"/>
          <w:szCs w:val="24"/>
          <w:lang w:val="ru-RU"/>
        </w:rPr>
        <w:t>тации тепловых сетей (для каждой системы теплоснабжения)</w:t>
      </w:r>
      <w:bookmarkEnd w:id="1072"/>
      <w:bookmarkEnd w:id="1073"/>
    </w:p>
    <w:p w:rsidR="005C28CC" w:rsidRPr="00E31C12" w:rsidRDefault="005C28CC">
      <w:pPr>
        <w:spacing w:after="0" w:line="276" w:lineRule="auto"/>
        <w:ind w:firstLine="708"/>
        <w:jc w:val="both"/>
        <w:rPr>
          <w:rFonts w:ascii="Arial" w:eastAsia="Calibri" w:hAnsi="Arial" w:cs="Arial"/>
          <w:szCs w:val="24"/>
        </w:rPr>
      </w:pPr>
    </w:p>
    <w:p w:rsidR="005C28CC" w:rsidRPr="00E31C12" w:rsidRDefault="00FE63FA" w:rsidP="00CC1E4C">
      <w:pPr>
        <w:spacing w:after="0" w:line="276" w:lineRule="auto"/>
        <w:ind w:firstLine="708"/>
        <w:jc w:val="both"/>
        <w:rPr>
          <w:rFonts w:ascii="Arial" w:eastAsia="Calibri" w:hAnsi="Arial" w:cs="Arial"/>
        </w:rPr>
      </w:pPr>
      <w:r w:rsidRPr="00E31C12">
        <w:rPr>
          <w:rFonts w:ascii="Arial" w:eastAsia="Calibri" w:hAnsi="Arial" w:cs="Arial"/>
          <w:szCs w:val="24"/>
        </w:rPr>
        <w:t xml:space="preserve">Сведения о сроках эксплуатации тепловых сетей представлены в табл. </w:t>
      </w:r>
      <w:fldSimple w:instr=" REF _Ref170076726 \h  \* MERGEFORMAT ">
        <w:r w:rsidR="00CE464D" w:rsidRPr="00CE464D">
          <w:rPr>
            <w:rFonts w:ascii="Arial" w:eastAsia="Times New Roman" w:hAnsi="Arial" w:cs="Arial"/>
            <w:vanish/>
            <w:szCs w:val="20"/>
            <w:lang w:eastAsia="ru-RU"/>
          </w:rPr>
          <w:t xml:space="preserve">Таблица </w:t>
        </w:r>
        <w:r w:rsidR="00CE464D">
          <w:rPr>
            <w:rFonts w:ascii="Arial" w:eastAsia="Times New Roman" w:hAnsi="Arial" w:cs="Arial"/>
            <w:szCs w:val="20"/>
            <w:lang w:eastAsia="ru-RU"/>
          </w:rPr>
          <w:t>57</w:t>
        </w:r>
      </w:fldSimple>
      <w:r w:rsidRPr="00E31C12">
        <w:rPr>
          <w:rFonts w:ascii="Arial" w:eastAsia="Calibri" w:hAnsi="Arial" w:cs="Arial"/>
          <w:szCs w:val="24"/>
        </w:rPr>
        <w:t>.</w:t>
      </w:r>
    </w:p>
    <w:p w:rsidR="005C28CC" w:rsidRPr="00E31C12" w:rsidRDefault="00FE63FA">
      <w:pPr>
        <w:rPr>
          <w:rFonts w:eastAsia="Calibri" w:cs="Times New Roman"/>
        </w:rPr>
      </w:pPr>
      <w:r w:rsidRPr="00E31C12">
        <w:rPr>
          <w:rFonts w:eastAsia="Calibri" w:cs="Times New Roman"/>
        </w:rPr>
        <w:lastRenderedPageBreak/>
        <w:br w:type="page" w:clear="all"/>
      </w:r>
    </w:p>
    <w:p w:rsidR="005C28CC" w:rsidRPr="00E31C12" w:rsidRDefault="005C28CC">
      <w:pPr>
        <w:rPr>
          <w:rFonts w:eastAsia="Calibri" w:cs="Times New Roman"/>
        </w:rPr>
        <w:sectPr w:rsidR="005C28CC" w:rsidRPr="00E31C12">
          <w:pgSz w:w="11906" w:h="16838"/>
          <w:pgMar w:top="1134" w:right="850" w:bottom="1134" w:left="1701" w:header="708" w:footer="708" w:gutter="0"/>
          <w:cols w:space="708"/>
          <w:docGrid w:linePitch="360"/>
        </w:sectPr>
      </w:pPr>
    </w:p>
    <w:p w:rsidR="005C28CC" w:rsidRPr="00E31C12" w:rsidRDefault="00FE63FA">
      <w:pPr>
        <w:keepNext/>
        <w:keepLines/>
        <w:spacing w:after="0" w:line="240" w:lineRule="auto"/>
        <w:jc w:val="both"/>
        <w:rPr>
          <w:rFonts w:ascii="Arial" w:eastAsia="Times New Roman" w:hAnsi="Arial" w:cs="Arial"/>
          <w:szCs w:val="20"/>
          <w:lang w:eastAsia="ru-RU"/>
        </w:rPr>
      </w:pPr>
      <w:bookmarkStart w:id="1074" w:name="_Ref170076726"/>
      <w:bookmarkStart w:id="1075" w:name="_Ref89644888"/>
      <w:bookmarkStart w:id="1076" w:name="_Ref133314216"/>
      <w:r w:rsidRPr="00E31C12">
        <w:rPr>
          <w:rFonts w:ascii="Arial" w:eastAsia="Times New Roman" w:hAnsi="Arial" w:cs="Arial"/>
          <w:szCs w:val="20"/>
          <w:lang w:eastAsia="ru-RU"/>
        </w:rPr>
        <w:lastRenderedPageBreak/>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57</w:t>
      </w:r>
      <w:r w:rsidR="009118DF" w:rsidRPr="00E31C12">
        <w:rPr>
          <w:rFonts w:ascii="Arial" w:eastAsia="Times New Roman" w:hAnsi="Arial" w:cs="Arial"/>
          <w:szCs w:val="20"/>
          <w:lang w:eastAsia="ru-RU"/>
        </w:rPr>
        <w:fldChar w:fldCharType="end"/>
      </w:r>
      <w:bookmarkEnd w:id="1074"/>
      <w:r w:rsidRPr="00E31C12">
        <w:rPr>
          <w:rFonts w:ascii="Arial" w:eastAsia="Times New Roman" w:hAnsi="Arial" w:cs="Arial"/>
          <w:szCs w:val="20"/>
          <w:lang w:eastAsia="ru-RU"/>
        </w:rPr>
        <w:t xml:space="preserve"> – Средневзвешенный (по материальной характеристике) срок эксплуатации тепловых сетей</w:t>
      </w:r>
    </w:p>
    <w:tbl>
      <w:tblPr>
        <w:tblW w:w="15120" w:type="dxa"/>
        <w:tblInd w:w="-5" w:type="dxa"/>
        <w:tblLook w:val="04A0"/>
      </w:tblPr>
      <w:tblGrid>
        <w:gridCol w:w="960"/>
        <w:gridCol w:w="3600"/>
        <w:gridCol w:w="960"/>
        <w:gridCol w:w="960"/>
        <w:gridCol w:w="960"/>
        <w:gridCol w:w="960"/>
        <w:gridCol w:w="960"/>
        <w:gridCol w:w="960"/>
        <w:gridCol w:w="960"/>
        <w:gridCol w:w="960"/>
        <w:gridCol w:w="960"/>
        <w:gridCol w:w="960"/>
        <w:gridCol w:w="960"/>
      </w:tblGrid>
      <w:tr w:rsidR="005C28CC"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 п/п</w:t>
            </w:r>
          </w:p>
        </w:tc>
        <w:tc>
          <w:tcPr>
            <w:tcW w:w="360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Система теплоснабжения</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2023</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2024</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2025</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2026</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2027</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2028</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2029</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2030</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2031</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2032</w:t>
            </w:r>
          </w:p>
        </w:tc>
        <w:tc>
          <w:tcPr>
            <w:tcW w:w="960"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18"/>
                <w:szCs w:val="18"/>
                <w:lang w:eastAsia="ru-RU"/>
              </w:rPr>
            </w:pPr>
            <w:r w:rsidRPr="00E31C12">
              <w:rPr>
                <w:rFonts w:ascii="Arial" w:eastAsia="Times New Roman" w:hAnsi="Arial" w:cs="Arial"/>
                <w:b/>
                <w:bCs/>
                <w:color w:val="000000"/>
                <w:sz w:val="18"/>
                <w:szCs w:val="18"/>
                <w:lang w:eastAsia="ru-RU"/>
              </w:rPr>
              <w:t>2033</w:t>
            </w:r>
          </w:p>
        </w:tc>
      </w:tr>
      <w:tr w:rsidR="00CC1E4C" w:rsidRPr="00E31C12" w:rsidTr="00F439EB">
        <w:trPr>
          <w:trHeight w:val="288"/>
        </w:trPr>
        <w:tc>
          <w:tcPr>
            <w:tcW w:w="960" w:type="dxa"/>
            <w:tcBorders>
              <w:top w:val="none" w:sz="4" w:space="0" w:color="000000"/>
              <w:left w:val="single" w:sz="4" w:space="0" w:color="auto"/>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1</w:t>
            </w:r>
          </w:p>
        </w:tc>
        <w:tc>
          <w:tcPr>
            <w:tcW w:w="360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Борзуновка ООШ</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20</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21</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22</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23</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24</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25</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26</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27</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28</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29</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30</w:t>
            </w:r>
          </w:p>
        </w:tc>
      </w:tr>
      <w:tr w:rsidR="00CC1E4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2</w:t>
            </w:r>
          </w:p>
        </w:tc>
        <w:tc>
          <w:tcPr>
            <w:tcW w:w="36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Малиновская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49</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50</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51</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52</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53</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54</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55</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56</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57</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58</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jc w:val="center"/>
              <w:rPr>
                <w:rFonts w:ascii="Arial" w:hAnsi="Arial" w:cs="Arial"/>
                <w:color w:val="000000"/>
                <w:sz w:val="18"/>
                <w:szCs w:val="18"/>
              </w:rPr>
            </w:pPr>
            <w:r w:rsidRPr="00E31C12">
              <w:rPr>
                <w:rFonts w:ascii="Arial" w:hAnsi="Arial" w:cs="Arial"/>
                <w:color w:val="000000"/>
                <w:sz w:val="18"/>
                <w:szCs w:val="18"/>
              </w:rPr>
              <w:t>59</w:t>
            </w:r>
          </w:p>
        </w:tc>
      </w:tr>
      <w:tr w:rsidR="00CC1E4C"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3</w:t>
            </w:r>
          </w:p>
        </w:tc>
        <w:tc>
          <w:tcPr>
            <w:tcW w:w="36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Текинская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C1E4C" w:rsidRPr="00E31C12" w:rsidRDefault="00CC1E4C" w:rsidP="00CC1E4C">
            <w:pPr>
              <w:spacing w:after="0" w:line="240" w:lineRule="auto"/>
              <w:jc w:val="center"/>
            </w:pPr>
            <w:r w:rsidRPr="00E31C12">
              <w:rPr>
                <w:rFonts w:ascii="Arial" w:eastAsia="Times New Roman" w:hAnsi="Arial" w:cs="Arial"/>
                <w:color w:val="000000"/>
                <w:sz w:val="18"/>
                <w:szCs w:val="18"/>
                <w:lang w:eastAsia="ru-RU"/>
              </w:rPr>
              <w:t>––</w:t>
            </w:r>
          </w:p>
        </w:tc>
      </w:tr>
      <w:tr w:rsidR="00F439EB" w:rsidRPr="00E31C12" w:rsidTr="00F439E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360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pPr>
            <w:r w:rsidRPr="00E31C12">
              <w:rPr>
                <w:rFonts w:ascii="Arial" w:eastAsia="Times New Roman" w:hAnsi="Arial" w:cs="Arial"/>
                <w:color w:val="000000"/>
                <w:sz w:val="18"/>
                <w:szCs w:val="18"/>
                <w:lang w:eastAsia="ru-RU"/>
              </w:rPr>
              <w:t>––</w:t>
            </w:r>
          </w:p>
        </w:tc>
      </w:tr>
    </w:tbl>
    <w:p w:rsidR="005C28CC" w:rsidRPr="00E31C12" w:rsidRDefault="005C28CC">
      <w:pPr>
        <w:keepNext/>
        <w:keepLines/>
        <w:spacing w:after="0" w:line="240" w:lineRule="auto"/>
        <w:jc w:val="both"/>
        <w:rPr>
          <w:rFonts w:ascii="Arial" w:eastAsia="Times New Roman" w:hAnsi="Arial" w:cs="Arial"/>
          <w:szCs w:val="20"/>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77" w:name="_Toc133315961"/>
      <w:bookmarkStart w:id="1078" w:name="_Toc164201844"/>
      <w:r w:rsidRPr="00E31C12">
        <w:rPr>
          <w:rFonts w:ascii="Arial" w:hAnsi="Arial" w:cs="Arial"/>
          <w:b/>
          <w:color w:val="auto"/>
          <w:sz w:val="24"/>
          <w:szCs w:val="24"/>
          <w:lang w:val="ru-RU"/>
        </w:rPr>
        <w:t>13.12. Отношение материальной характеристики тепловых сетей, реконструированных за год, к общей материальной характеристике тепловых сетей</w:t>
      </w:r>
      <w:bookmarkEnd w:id="1077"/>
      <w:bookmarkEnd w:id="1078"/>
    </w:p>
    <w:p w:rsidR="005C28CC" w:rsidRPr="00E31C12" w:rsidRDefault="00FE63FA">
      <w:pPr>
        <w:spacing w:after="0" w:line="276" w:lineRule="auto"/>
        <w:ind w:firstLine="708"/>
        <w:jc w:val="both"/>
        <w:rPr>
          <w:rFonts w:ascii="Arial" w:eastAsia="Calibri" w:hAnsi="Arial" w:cs="Arial"/>
          <w:szCs w:val="24"/>
        </w:rPr>
      </w:pPr>
      <w:r w:rsidRPr="00E31C12">
        <w:rPr>
          <w:rFonts w:ascii="Arial" w:eastAsia="Calibri" w:hAnsi="Arial" w:cs="Arial"/>
          <w:szCs w:val="24"/>
        </w:rPr>
        <w:t>Реконструкция тепловых сетей на запланирована.</w:t>
      </w:r>
    </w:p>
    <w:p w:rsidR="005C28CC" w:rsidRPr="00E31C12" w:rsidRDefault="005C28CC">
      <w:pPr>
        <w:keepNext/>
        <w:keepLines/>
        <w:spacing w:after="0" w:line="240" w:lineRule="auto"/>
        <w:jc w:val="both"/>
        <w:rPr>
          <w:rFonts w:ascii="Arial" w:eastAsia="Times New Roman" w:hAnsi="Arial" w:cs="Arial"/>
          <w:szCs w:val="20"/>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079" w:name="_Toc133315962"/>
      <w:bookmarkStart w:id="1080" w:name="_Toc164201845"/>
      <w:bookmarkEnd w:id="1075"/>
      <w:bookmarkEnd w:id="1076"/>
      <w:r w:rsidRPr="00E31C12">
        <w:rPr>
          <w:rFonts w:ascii="Arial" w:hAnsi="Arial" w:cs="Arial"/>
          <w:b/>
          <w:color w:val="auto"/>
          <w:sz w:val="24"/>
          <w:szCs w:val="24"/>
          <w:lang w:val="ru-RU"/>
        </w:rPr>
        <w:t>13.13. Отношение установленной тепловой мощности оборудования источников тепловой энергии, реконструированн</w:t>
      </w:r>
      <w:r w:rsidRPr="00E31C12">
        <w:rPr>
          <w:rFonts w:ascii="Arial" w:hAnsi="Arial" w:cs="Arial"/>
          <w:b/>
          <w:color w:val="auto"/>
          <w:sz w:val="24"/>
          <w:szCs w:val="24"/>
          <w:lang w:val="ru-RU"/>
        </w:rPr>
        <w:t>о</w:t>
      </w:r>
      <w:r w:rsidRPr="00E31C12">
        <w:rPr>
          <w:rFonts w:ascii="Arial" w:hAnsi="Arial" w:cs="Arial"/>
          <w:b/>
          <w:color w:val="auto"/>
          <w:sz w:val="24"/>
          <w:szCs w:val="24"/>
          <w:lang w:val="ru-RU"/>
        </w:rPr>
        <w:t>го за год, к общей установленной тепловой мощности источников тепловой энергии</w:t>
      </w:r>
      <w:bookmarkEnd w:id="1079"/>
      <w:bookmarkEnd w:id="1080"/>
    </w:p>
    <w:p w:rsidR="005C28CC" w:rsidRPr="00E31C12" w:rsidRDefault="00FE63FA">
      <w:pPr>
        <w:spacing w:line="276" w:lineRule="auto"/>
        <w:ind w:firstLine="708"/>
        <w:jc w:val="both"/>
        <w:rPr>
          <w:rFonts w:ascii="Arial" w:eastAsia="Calibri" w:hAnsi="Arial" w:cs="Arial"/>
          <w:szCs w:val="24"/>
        </w:rPr>
      </w:pPr>
      <w:r w:rsidRPr="00E31C12">
        <w:rPr>
          <w:rFonts w:ascii="Arial" w:eastAsia="Calibri" w:hAnsi="Arial" w:cs="Arial"/>
          <w:szCs w:val="24"/>
        </w:rPr>
        <w:t>Значения отношения установленной тепловой мощности оборудования источников тепловой энергии, реконструирова</w:t>
      </w:r>
      <w:r w:rsidRPr="00E31C12">
        <w:rPr>
          <w:rFonts w:ascii="Arial" w:eastAsia="Calibri" w:hAnsi="Arial" w:cs="Arial"/>
          <w:szCs w:val="24"/>
        </w:rPr>
        <w:t>н</w:t>
      </w:r>
      <w:r w:rsidRPr="00E31C12">
        <w:rPr>
          <w:rFonts w:ascii="Arial" w:eastAsia="Calibri" w:hAnsi="Arial" w:cs="Arial"/>
          <w:szCs w:val="24"/>
        </w:rPr>
        <w:t xml:space="preserve">ной за год, к общей установленной тепловой мощности источников тепловой энергии приведены в табл. </w:t>
      </w:r>
      <w:fldSimple w:instr=" REF _Ref89695839 \h  \* MERGEFORMAT ">
        <w:r w:rsidR="00CE464D" w:rsidRPr="00CE464D">
          <w:rPr>
            <w:rFonts w:ascii="Arial" w:eastAsia="Calibri" w:hAnsi="Arial" w:cs="Arial"/>
            <w:vanish/>
          </w:rPr>
          <w:t xml:space="preserve">Таблица </w:t>
        </w:r>
        <w:r w:rsidR="00CE464D" w:rsidRPr="00CE464D">
          <w:rPr>
            <w:rFonts w:ascii="Arial" w:eastAsia="Calibri" w:hAnsi="Arial" w:cs="Arial"/>
          </w:rPr>
          <w:t>58</w:t>
        </w:r>
      </w:fldSimple>
      <w:r w:rsidRPr="00E31C12">
        <w:rPr>
          <w:rFonts w:ascii="Arial" w:eastAsia="Calibri" w:hAnsi="Arial" w:cs="Arial"/>
          <w:szCs w:val="24"/>
        </w:rPr>
        <w:t>.</w:t>
      </w:r>
    </w:p>
    <w:p w:rsidR="005C28CC" w:rsidRPr="00E31C12" w:rsidRDefault="00FE63FA">
      <w:pPr>
        <w:keepNext/>
        <w:keepLines/>
        <w:spacing w:after="0" w:line="240" w:lineRule="auto"/>
        <w:jc w:val="both"/>
        <w:rPr>
          <w:rFonts w:ascii="Arial" w:eastAsia="Times New Roman" w:hAnsi="Arial" w:cs="Arial"/>
          <w:szCs w:val="20"/>
          <w:lang w:eastAsia="ru-RU"/>
        </w:rPr>
      </w:pPr>
      <w:bookmarkStart w:id="1081" w:name="_Ref89695839"/>
      <w:r w:rsidRPr="00E31C12">
        <w:rPr>
          <w:rFonts w:ascii="Arial" w:eastAsia="Times New Roman" w:hAnsi="Arial" w:cs="Arial"/>
          <w:szCs w:val="20"/>
          <w:lang w:eastAsia="ru-RU"/>
        </w:rPr>
        <w:t xml:space="preserve">Таблица </w:t>
      </w:r>
      <w:r w:rsidR="009118DF" w:rsidRPr="00E31C12">
        <w:rPr>
          <w:rFonts w:ascii="Arial" w:eastAsia="Times New Roman" w:hAnsi="Arial" w:cs="Arial"/>
          <w:szCs w:val="20"/>
          <w:lang w:eastAsia="ru-RU"/>
        </w:rPr>
        <w:fldChar w:fldCharType="begin"/>
      </w:r>
      <w:r w:rsidRPr="00E31C12">
        <w:rPr>
          <w:rFonts w:ascii="Arial" w:eastAsia="Times New Roman" w:hAnsi="Arial" w:cs="Arial"/>
          <w:szCs w:val="20"/>
          <w:lang w:eastAsia="ru-RU"/>
        </w:rPr>
        <w:instrText xml:space="preserve"> SEQ Таблица \* ARABIC </w:instrText>
      </w:r>
      <w:r w:rsidR="009118DF" w:rsidRPr="00E31C12">
        <w:rPr>
          <w:rFonts w:ascii="Arial" w:eastAsia="Times New Roman" w:hAnsi="Arial" w:cs="Arial"/>
          <w:szCs w:val="20"/>
          <w:lang w:eastAsia="ru-RU"/>
        </w:rPr>
        <w:fldChar w:fldCharType="separate"/>
      </w:r>
      <w:r w:rsidR="00CE464D">
        <w:rPr>
          <w:rFonts w:ascii="Arial" w:eastAsia="Times New Roman" w:hAnsi="Arial" w:cs="Arial"/>
          <w:noProof/>
          <w:szCs w:val="20"/>
          <w:lang w:eastAsia="ru-RU"/>
        </w:rPr>
        <w:t>58</w:t>
      </w:r>
      <w:r w:rsidR="009118DF" w:rsidRPr="00E31C12">
        <w:rPr>
          <w:rFonts w:ascii="Arial" w:eastAsia="Times New Roman" w:hAnsi="Arial" w:cs="Arial"/>
          <w:szCs w:val="20"/>
          <w:lang w:eastAsia="ru-RU"/>
        </w:rPr>
        <w:fldChar w:fldCharType="end"/>
      </w:r>
      <w:bookmarkEnd w:id="1081"/>
      <w:r w:rsidRPr="00E31C12">
        <w:rPr>
          <w:rFonts w:ascii="Arial" w:eastAsia="Times New Roman" w:hAnsi="Arial" w:cs="Arial"/>
          <w:szCs w:val="20"/>
          <w:lang w:eastAsia="ru-RU"/>
        </w:rPr>
        <w:t xml:space="preserve"> – Отношение установленной тепловой мощности оборудования источников, реконструированной за год, к общей у</w:t>
      </w:r>
      <w:r w:rsidRPr="00E31C12">
        <w:rPr>
          <w:rFonts w:ascii="Arial" w:eastAsia="Times New Roman" w:hAnsi="Arial" w:cs="Arial"/>
          <w:szCs w:val="20"/>
          <w:lang w:eastAsia="ru-RU"/>
        </w:rPr>
        <w:t>с</w:t>
      </w:r>
      <w:r w:rsidRPr="00E31C12">
        <w:rPr>
          <w:rFonts w:ascii="Arial" w:eastAsia="Times New Roman" w:hAnsi="Arial" w:cs="Arial"/>
          <w:szCs w:val="20"/>
          <w:lang w:eastAsia="ru-RU"/>
        </w:rPr>
        <w:t>тановленной тепловой мощности источников тепловой энергии</w:t>
      </w:r>
    </w:p>
    <w:tbl>
      <w:tblPr>
        <w:tblW w:w="15026" w:type="dxa"/>
        <w:tblInd w:w="-5" w:type="dxa"/>
        <w:tblLayout w:type="fixed"/>
        <w:tblLook w:val="04A0"/>
      </w:tblPr>
      <w:tblGrid>
        <w:gridCol w:w="960"/>
        <w:gridCol w:w="3576"/>
        <w:gridCol w:w="1049"/>
        <w:gridCol w:w="1049"/>
        <w:gridCol w:w="1049"/>
        <w:gridCol w:w="1049"/>
        <w:gridCol w:w="1049"/>
        <w:gridCol w:w="1049"/>
        <w:gridCol w:w="1049"/>
        <w:gridCol w:w="1049"/>
        <w:gridCol w:w="1049"/>
        <w:gridCol w:w="1049"/>
      </w:tblGrid>
      <w:tr w:rsidR="005C28CC" w:rsidRPr="00E31C12">
        <w:trPr>
          <w:trHeight w:val="415"/>
          <w:tblHead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 п/п</w:t>
            </w:r>
          </w:p>
        </w:tc>
        <w:tc>
          <w:tcPr>
            <w:tcW w:w="3576"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20"/>
                <w:lang w:eastAsia="ru-RU"/>
              </w:rPr>
              <w:t>Система теплоснабжения</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2024</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2025</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2026</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2027</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2028</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2029</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2030</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2031</w:t>
            </w:r>
          </w:p>
        </w:tc>
        <w:tc>
          <w:tcPr>
            <w:tcW w:w="1049" w:type="dxa"/>
            <w:tcBorders>
              <w:top w:val="single" w:sz="4" w:space="0" w:color="auto"/>
              <w:left w:val="none" w:sz="4" w:space="0" w:color="000000"/>
              <w:bottom w:val="single" w:sz="4" w:space="0" w:color="auto"/>
              <w:right w:val="single" w:sz="4" w:space="0" w:color="auto"/>
            </w:tcBorders>
            <w:shd w:val="clear" w:color="000000" w:fill="F2F2F2"/>
            <w:noWrap/>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2032</w:t>
            </w:r>
          </w:p>
        </w:tc>
        <w:tc>
          <w:tcPr>
            <w:tcW w:w="1049"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lang w:eastAsia="ru-RU"/>
              </w:rPr>
            </w:pPr>
            <w:r w:rsidRPr="00E31C12">
              <w:rPr>
                <w:rFonts w:ascii="Arial" w:eastAsia="Times New Roman" w:hAnsi="Arial" w:cs="Arial"/>
                <w:b/>
                <w:bCs/>
                <w:color w:val="000000"/>
                <w:sz w:val="18"/>
                <w:szCs w:val="18"/>
                <w:lang w:eastAsia="ru-RU"/>
              </w:rPr>
              <w:t>2033</w:t>
            </w:r>
          </w:p>
        </w:tc>
      </w:tr>
      <w:tr w:rsidR="005C28CC"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eastAsia="Times New Roman" w:hAnsi="Arial" w:cs="Arial"/>
                <w:color w:val="000000"/>
                <w:sz w:val="20"/>
                <w:lang w:eastAsia="ru-RU"/>
              </w:rPr>
              <w:t>1</w:t>
            </w:r>
          </w:p>
        </w:tc>
        <w:tc>
          <w:tcPr>
            <w:tcW w:w="3576"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20"/>
                <w:szCs w:val="20"/>
                <w:lang w:eastAsia="ru-RU"/>
              </w:rPr>
            </w:pPr>
            <w:r w:rsidRPr="00E31C12">
              <w:rPr>
                <w:rFonts w:ascii="Arial" w:eastAsia="Times New Roman" w:hAnsi="Arial" w:cs="Arial"/>
                <w:color w:val="000000"/>
                <w:sz w:val="18"/>
                <w:szCs w:val="18"/>
                <w:lang w:eastAsia="ru-RU"/>
              </w:rPr>
              <w:t>Борзуновка ООШ</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20"/>
                <w:lang w:eastAsia="ru-RU"/>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20"/>
                <w:lang w:eastAsia="ru-RU"/>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r w:rsidR="00111302" w:rsidRPr="00E31C12">
              <w:rPr>
                <w:rFonts w:ascii="Arial" w:hAnsi="Arial" w:cs="Arial"/>
                <w:color w:val="000000"/>
                <w:sz w:val="20"/>
                <w:szCs w:val="20"/>
              </w:rPr>
              <w:t>1</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r>
      <w:tr w:rsidR="005C28CC"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eastAsia="Times New Roman" w:hAnsi="Arial" w:cs="Arial"/>
                <w:color w:val="000000"/>
                <w:sz w:val="20"/>
                <w:lang w:eastAsia="ru-RU"/>
              </w:rPr>
              <w:t>2</w:t>
            </w:r>
          </w:p>
        </w:tc>
        <w:tc>
          <w:tcPr>
            <w:tcW w:w="3576"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20"/>
                <w:szCs w:val="20"/>
                <w:lang w:eastAsia="ru-RU"/>
              </w:rPr>
            </w:pPr>
            <w:r w:rsidRPr="00E31C12">
              <w:rPr>
                <w:rFonts w:ascii="Arial" w:eastAsia="Times New Roman" w:hAnsi="Arial" w:cs="Arial"/>
                <w:color w:val="000000"/>
                <w:sz w:val="18"/>
                <w:szCs w:val="18"/>
                <w:lang w:eastAsia="ru-RU"/>
              </w:rPr>
              <w:t>Малиновская ООШ</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20"/>
                <w:lang w:eastAsia="ru-RU"/>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5C28CC">
            <w:pPr>
              <w:spacing w:after="0" w:line="240" w:lineRule="auto"/>
              <w:jc w:val="center"/>
              <w:rPr>
                <w:rFonts w:ascii="Arial" w:eastAsia="Times New Roman" w:hAnsi="Arial" w:cs="Arial"/>
                <w:color w:val="000000"/>
                <w:sz w:val="20"/>
                <w:lang w:eastAsia="ru-RU"/>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r>
      <w:tr w:rsidR="005C28CC"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eastAsia="Times New Roman" w:hAnsi="Arial" w:cs="Arial"/>
                <w:color w:val="000000"/>
                <w:sz w:val="20"/>
                <w:lang w:eastAsia="ru-RU"/>
              </w:rPr>
              <w:t>3</w:t>
            </w:r>
          </w:p>
        </w:tc>
        <w:tc>
          <w:tcPr>
            <w:tcW w:w="3576"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rPr>
                <w:rFonts w:ascii="Arial" w:eastAsia="Times New Roman" w:hAnsi="Arial" w:cs="Arial"/>
                <w:color w:val="000000"/>
                <w:sz w:val="20"/>
                <w:szCs w:val="20"/>
                <w:lang w:eastAsia="ru-RU"/>
              </w:rPr>
            </w:pPr>
            <w:r w:rsidRPr="00E31C12">
              <w:rPr>
                <w:rFonts w:ascii="Arial" w:eastAsia="Times New Roman" w:hAnsi="Arial" w:cs="Arial"/>
                <w:color w:val="000000"/>
                <w:sz w:val="18"/>
                <w:szCs w:val="18"/>
                <w:lang w:eastAsia="ru-RU"/>
              </w:rPr>
              <w:t>Текинская ООШ</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c>
          <w:tcPr>
            <w:tcW w:w="1049" w:type="dxa"/>
            <w:tcBorders>
              <w:top w:val="single" w:sz="4" w:space="0" w:color="auto"/>
              <w:left w:val="none" w:sz="4" w:space="0" w:color="000000"/>
              <w:bottom w:val="single" w:sz="4" w:space="0" w:color="auto"/>
              <w:right w:val="single" w:sz="4" w:space="0" w:color="auto"/>
            </w:tcBorders>
            <w:vAlign w:val="center"/>
          </w:tcPr>
          <w:p w:rsidR="005C28CC" w:rsidRPr="00E31C12" w:rsidRDefault="00FE63FA">
            <w:pPr>
              <w:spacing w:after="0" w:line="240" w:lineRule="auto"/>
              <w:jc w:val="center"/>
              <w:rPr>
                <w:rFonts w:ascii="Arial" w:eastAsia="Times New Roman" w:hAnsi="Arial" w:cs="Arial"/>
                <w:color w:val="000000"/>
                <w:sz w:val="20"/>
                <w:lang w:eastAsia="ru-RU"/>
              </w:rPr>
            </w:pPr>
            <w:r w:rsidRPr="00E31C12">
              <w:rPr>
                <w:rFonts w:ascii="Arial" w:hAnsi="Arial" w:cs="Arial"/>
                <w:color w:val="000000"/>
                <w:sz w:val="20"/>
                <w:szCs w:val="20"/>
              </w:rPr>
              <w:t> </w:t>
            </w:r>
          </w:p>
        </w:tc>
      </w:tr>
      <w:tr w:rsidR="00F439EB" w:rsidRPr="00E31C12">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4</w:t>
            </w:r>
          </w:p>
        </w:tc>
        <w:tc>
          <w:tcPr>
            <w:tcW w:w="3576"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rPr>
                <w:rFonts w:ascii="Arial" w:eastAsia="Times New Roman" w:hAnsi="Arial" w:cs="Arial"/>
                <w:color w:val="000000"/>
                <w:sz w:val="18"/>
                <w:szCs w:val="18"/>
                <w:lang w:eastAsia="ru-RU"/>
              </w:rPr>
            </w:pPr>
            <w:r w:rsidRPr="00E31C12">
              <w:rPr>
                <w:rFonts w:ascii="Arial" w:eastAsia="Times New Roman" w:hAnsi="Arial" w:cs="Arial"/>
                <w:color w:val="000000"/>
                <w:sz w:val="18"/>
                <w:szCs w:val="18"/>
                <w:lang w:eastAsia="ru-RU"/>
              </w:rPr>
              <w:t>Новосергеевская ООШ</w:t>
            </w: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shd w:val="clear" w:color="auto" w:fill="auto"/>
            <w:noWrap/>
            <w:vAlign w:val="center"/>
          </w:tcPr>
          <w:p w:rsidR="00F439EB" w:rsidRPr="00E31C12" w:rsidRDefault="00F439EB" w:rsidP="00F439EB">
            <w:pPr>
              <w:spacing w:after="0" w:line="240" w:lineRule="auto"/>
              <w:jc w:val="center"/>
              <w:rPr>
                <w:rFonts w:ascii="Arial" w:hAnsi="Arial" w:cs="Arial"/>
                <w:color w:val="000000"/>
                <w:sz w:val="20"/>
                <w:szCs w:val="20"/>
              </w:rPr>
            </w:pPr>
          </w:p>
        </w:tc>
        <w:tc>
          <w:tcPr>
            <w:tcW w:w="1049" w:type="dxa"/>
            <w:tcBorders>
              <w:top w:val="single" w:sz="4" w:space="0" w:color="auto"/>
              <w:left w:val="none" w:sz="4" w:space="0" w:color="000000"/>
              <w:bottom w:val="single" w:sz="4" w:space="0" w:color="auto"/>
              <w:right w:val="single" w:sz="4" w:space="0" w:color="auto"/>
            </w:tcBorders>
            <w:vAlign w:val="center"/>
          </w:tcPr>
          <w:p w:rsidR="00F439EB" w:rsidRPr="00E31C12" w:rsidRDefault="00F439EB" w:rsidP="00F439EB">
            <w:pPr>
              <w:spacing w:after="0" w:line="240" w:lineRule="auto"/>
              <w:jc w:val="center"/>
              <w:rPr>
                <w:rFonts w:ascii="Arial" w:hAnsi="Arial" w:cs="Arial"/>
                <w:color w:val="000000"/>
                <w:sz w:val="20"/>
                <w:szCs w:val="20"/>
              </w:rPr>
            </w:pPr>
          </w:p>
        </w:tc>
      </w:tr>
    </w:tbl>
    <w:p w:rsidR="005C28CC" w:rsidRPr="00E31C12" w:rsidRDefault="005C28CC">
      <w:pPr>
        <w:rPr>
          <w:rFonts w:eastAsia="Calibri" w:cs="Times New Roman"/>
        </w:rPr>
      </w:pPr>
    </w:p>
    <w:p w:rsidR="005C28CC" w:rsidRPr="00E31C12" w:rsidRDefault="005C28CC">
      <w:pPr>
        <w:rPr>
          <w:rFonts w:eastAsia="Calibri" w:cs="Times New Roman"/>
        </w:rPr>
      </w:pPr>
    </w:p>
    <w:p w:rsidR="005C28CC" w:rsidRPr="00E31C12" w:rsidRDefault="005C28CC">
      <w:pPr>
        <w:rPr>
          <w:rFonts w:eastAsia="Calibri" w:cs="Times New Roman"/>
        </w:rPr>
        <w:sectPr w:rsidR="005C28CC" w:rsidRPr="00E31C12">
          <w:pgSz w:w="16838" w:h="11906" w:orient="landscape"/>
          <w:pgMar w:top="1701" w:right="1134" w:bottom="851" w:left="1134" w:header="709" w:footer="709" w:gutter="0"/>
          <w:cols w:space="708"/>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1082" w:name="_Toc133315963"/>
      <w:bookmarkStart w:id="1083" w:name="_Toc164201846"/>
      <w:r w:rsidRPr="00E31C12">
        <w:rPr>
          <w:rFonts w:ascii="Arial" w:hAnsi="Arial" w:cs="Arial"/>
          <w:b/>
          <w:color w:val="auto"/>
          <w:sz w:val="24"/>
          <w:szCs w:val="24"/>
          <w:lang w:val="ru-RU"/>
        </w:rPr>
        <w:lastRenderedPageBreak/>
        <w:t>13.14. Отсутствие зафиксированных фактов нарушения антимонопольного законодательства (выданных предупреждений, предписаний), а также отсу</w:t>
      </w:r>
      <w:r w:rsidRPr="00E31C12">
        <w:rPr>
          <w:rFonts w:ascii="Arial" w:hAnsi="Arial" w:cs="Arial"/>
          <w:b/>
          <w:color w:val="auto"/>
          <w:sz w:val="24"/>
          <w:szCs w:val="24"/>
          <w:lang w:val="ru-RU"/>
        </w:rPr>
        <w:t>т</w:t>
      </w:r>
      <w:r w:rsidRPr="00E31C12">
        <w:rPr>
          <w:rFonts w:ascii="Arial" w:hAnsi="Arial" w:cs="Arial"/>
          <w:b/>
          <w:color w:val="auto"/>
          <w:sz w:val="24"/>
          <w:szCs w:val="24"/>
          <w:lang w:val="ru-RU"/>
        </w:rPr>
        <w:t>ствие применения санкций, предусмотренных кодексом Российской Фед</w:t>
      </w:r>
      <w:r w:rsidRPr="00E31C12">
        <w:rPr>
          <w:rFonts w:ascii="Arial" w:hAnsi="Arial" w:cs="Arial"/>
          <w:b/>
          <w:color w:val="auto"/>
          <w:sz w:val="24"/>
          <w:szCs w:val="24"/>
          <w:lang w:val="ru-RU"/>
        </w:rPr>
        <w:t>е</w:t>
      </w:r>
      <w:r w:rsidRPr="00E31C12">
        <w:rPr>
          <w:rFonts w:ascii="Arial" w:hAnsi="Arial" w:cs="Arial"/>
          <w:b/>
          <w:color w:val="auto"/>
          <w:sz w:val="24"/>
          <w:szCs w:val="24"/>
          <w:lang w:val="ru-RU"/>
        </w:rPr>
        <w:t>рации об административных правонарушениях, за нарушение законодател</w:t>
      </w:r>
      <w:r w:rsidRPr="00E31C12">
        <w:rPr>
          <w:rFonts w:ascii="Arial" w:hAnsi="Arial" w:cs="Arial"/>
          <w:b/>
          <w:color w:val="auto"/>
          <w:sz w:val="24"/>
          <w:szCs w:val="24"/>
          <w:lang w:val="ru-RU"/>
        </w:rPr>
        <w:t>ь</w:t>
      </w:r>
      <w:r w:rsidRPr="00E31C12">
        <w:rPr>
          <w:rFonts w:ascii="Arial" w:hAnsi="Arial" w:cs="Arial"/>
          <w:b/>
          <w:color w:val="auto"/>
          <w:sz w:val="24"/>
          <w:szCs w:val="24"/>
          <w:lang w:val="ru-RU"/>
        </w:rPr>
        <w:t>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82"/>
      <w:bookmarkEnd w:id="1083"/>
    </w:p>
    <w:p w:rsidR="005C28CC" w:rsidRPr="00E31C12" w:rsidRDefault="00FE63FA">
      <w:pPr>
        <w:spacing w:line="276" w:lineRule="auto"/>
        <w:ind w:firstLine="709"/>
        <w:jc w:val="both"/>
        <w:rPr>
          <w:rFonts w:ascii="Arial" w:hAnsi="Arial" w:cs="Arial"/>
        </w:rPr>
      </w:pPr>
      <w:r w:rsidRPr="00E31C12">
        <w:rPr>
          <w:rFonts w:ascii="Arial" w:eastAsia="Calibri" w:hAnsi="Arial" w:cs="Arial"/>
        </w:rPr>
        <w:t>На территории МО Малиновское сельское поселение Кожевниковского ра</w:t>
      </w:r>
      <w:r w:rsidRPr="00E31C12">
        <w:rPr>
          <w:rFonts w:ascii="Arial" w:eastAsia="Calibri" w:hAnsi="Arial" w:cs="Arial"/>
        </w:rPr>
        <w:t>й</w:t>
      </w:r>
      <w:r w:rsidRPr="00E31C12">
        <w:rPr>
          <w:rFonts w:ascii="Arial" w:eastAsia="Calibri" w:hAnsi="Arial" w:cs="Arial"/>
        </w:rPr>
        <w:t>она Томской области отсутствуют зафиксированные факты нарушения антимон</w:t>
      </w:r>
      <w:r w:rsidRPr="00E31C12">
        <w:rPr>
          <w:rFonts w:ascii="Arial" w:eastAsia="Calibri" w:hAnsi="Arial" w:cs="Arial"/>
        </w:rPr>
        <w:t>о</w:t>
      </w:r>
      <w:r w:rsidRPr="00E31C12">
        <w:rPr>
          <w:rFonts w:ascii="Arial" w:eastAsia="Calibri" w:hAnsi="Arial" w:cs="Arial"/>
        </w:rPr>
        <w:t>польного законодательства (выданных предупреждений, предписаний), а также не зафиксировано применения санкций, предусмотренных Кодексом Российской Ф</w:t>
      </w:r>
      <w:r w:rsidRPr="00E31C12">
        <w:rPr>
          <w:rFonts w:ascii="Arial" w:eastAsia="Calibri" w:hAnsi="Arial" w:cs="Arial"/>
        </w:rPr>
        <w:t>е</w:t>
      </w:r>
      <w:r w:rsidRPr="00E31C12">
        <w:rPr>
          <w:rFonts w:ascii="Arial" w:eastAsia="Calibri" w:hAnsi="Arial" w:cs="Arial"/>
        </w:rPr>
        <w:t>дерации об административных правонарушениях, за нарушение законодательства Российской Федерации в сфере теплоснабжения, антимонопольного законод</w:t>
      </w:r>
      <w:r w:rsidRPr="00E31C12">
        <w:rPr>
          <w:rFonts w:ascii="Arial" w:eastAsia="Calibri" w:hAnsi="Arial" w:cs="Arial"/>
        </w:rPr>
        <w:t>а</w:t>
      </w:r>
      <w:r w:rsidRPr="00E31C12">
        <w:rPr>
          <w:rFonts w:ascii="Arial" w:eastAsia="Calibri" w:hAnsi="Arial" w:cs="Arial"/>
        </w:rPr>
        <w:t>тельства Российской Федерации, законодательства Российской Федерации о е</w:t>
      </w:r>
      <w:r w:rsidRPr="00E31C12">
        <w:rPr>
          <w:rFonts w:ascii="Arial" w:eastAsia="Calibri" w:hAnsi="Arial" w:cs="Arial"/>
        </w:rPr>
        <w:t>с</w:t>
      </w:r>
      <w:r w:rsidRPr="00E31C12">
        <w:rPr>
          <w:rFonts w:ascii="Arial" w:eastAsia="Calibri" w:hAnsi="Arial" w:cs="Arial"/>
        </w:rPr>
        <w:t>тественных монополиях.</w:t>
      </w:r>
      <w:bookmarkEnd w:id="1064"/>
      <w:bookmarkEnd w:id="1065"/>
    </w:p>
    <w:p w:rsidR="005C28CC" w:rsidRPr="00E31C12" w:rsidRDefault="005C28CC">
      <w:pPr>
        <w:rPr>
          <w:rFonts w:ascii="Arial" w:hAnsi="Arial" w:cs="Arial"/>
        </w:rPr>
      </w:pPr>
    </w:p>
    <w:p w:rsidR="005C28CC" w:rsidRPr="00E31C12" w:rsidRDefault="005C28CC">
      <w:pPr>
        <w:spacing w:after="0" w:line="276" w:lineRule="auto"/>
        <w:ind w:firstLine="709"/>
        <w:jc w:val="both"/>
        <w:rPr>
          <w:rFonts w:ascii="Arial" w:hAnsi="Arial" w:cs="Arial"/>
        </w:rPr>
      </w:pPr>
    </w:p>
    <w:p w:rsidR="005C28CC" w:rsidRPr="00E31C12" w:rsidRDefault="00FE63FA">
      <w:pPr>
        <w:rPr>
          <w:rFonts w:ascii="Arial" w:hAnsi="Arial" w:cs="Arial"/>
        </w:rPr>
      </w:pPr>
      <w:r w:rsidRPr="00E31C12">
        <w:rPr>
          <w:rFonts w:ascii="Arial" w:hAnsi="Arial" w:cs="Arial"/>
        </w:rPr>
        <w:br w:type="page" w:clear="all"/>
      </w:r>
    </w:p>
    <w:p w:rsidR="005C28CC" w:rsidRPr="00E31C12" w:rsidRDefault="00FE63FA">
      <w:pPr>
        <w:pStyle w:val="10"/>
        <w:ind w:left="0"/>
        <w:jc w:val="both"/>
        <w:rPr>
          <w:rFonts w:ascii="Arial Narrow" w:eastAsia="Calibri" w:hAnsi="Arial Narrow" w:cs="Arial"/>
          <w:szCs w:val="24"/>
          <w:lang w:val="ru-RU"/>
        </w:rPr>
      </w:pPr>
      <w:bookmarkStart w:id="1084" w:name="_Toc164201847"/>
      <w:r w:rsidRPr="00E31C12">
        <w:rPr>
          <w:rFonts w:ascii="Arial Narrow" w:eastAsia="Calibri" w:hAnsi="Arial Narrow" w:cs="Arial"/>
          <w:szCs w:val="24"/>
          <w:lang w:val="ru-RU"/>
        </w:rPr>
        <w:lastRenderedPageBreak/>
        <w:t>ГЛАВА 14. ЦЕНОВЫЕ (ТАРИФНЫЕ) ПОСЛЕДСТВИЯ</w:t>
      </w:r>
      <w:bookmarkEnd w:id="1084"/>
    </w:p>
    <w:p w:rsidR="005C28CC" w:rsidRPr="00E31C12" w:rsidRDefault="00FE63FA">
      <w:pPr>
        <w:pStyle w:val="21"/>
        <w:spacing w:before="240" w:after="180"/>
        <w:jc w:val="both"/>
        <w:rPr>
          <w:rFonts w:ascii="Arial" w:hAnsi="Arial" w:cs="Arial"/>
          <w:b/>
          <w:color w:val="auto"/>
          <w:sz w:val="24"/>
          <w:szCs w:val="24"/>
          <w:lang w:val="ru-RU"/>
        </w:rPr>
      </w:pPr>
      <w:bookmarkStart w:id="1085" w:name="_Toc144731112"/>
      <w:bookmarkStart w:id="1086" w:name="_Toc164201848"/>
      <w:r w:rsidRPr="00E31C12">
        <w:rPr>
          <w:rFonts w:ascii="Arial" w:hAnsi="Arial" w:cs="Arial"/>
          <w:b/>
          <w:color w:val="auto"/>
          <w:sz w:val="24"/>
          <w:szCs w:val="24"/>
          <w:lang w:val="ru-RU"/>
        </w:rPr>
        <w:t>14.1. Тарифно-балансовые расчетные модели теплоснабжения потребит</w:t>
      </w:r>
      <w:r w:rsidRPr="00E31C12">
        <w:rPr>
          <w:rFonts w:ascii="Arial" w:hAnsi="Arial" w:cs="Arial"/>
          <w:b/>
          <w:color w:val="auto"/>
          <w:sz w:val="24"/>
          <w:szCs w:val="24"/>
          <w:lang w:val="ru-RU"/>
        </w:rPr>
        <w:t>е</w:t>
      </w:r>
      <w:r w:rsidRPr="00E31C12">
        <w:rPr>
          <w:rFonts w:ascii="Arial" w:hAnsi="Arial" w:cs="Arial"/>
          <w:b/>
          <w:color w:val="auto"/>
          <w:sz w:val="24"/>
          <w:szCs w:val="24"/>
          <w:lang w:val="ru-RU"/>
        </w:rPr>
        <w:t>лей по каждой системе теплоснабжения</w:t>
      </w:r>
      <w:bookmarkEnd w:id="1085"/>
      <w:bookmarkEnd w:id="1086"/>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Тарифно-балансовые расчетные модели теплоснабжения потребителей по системам теплоснабжения приведены в таб. </w:t>
      </w:r>
      <w:fldSimple w:instr=" REF _Ref84430843 \h  \* MERGEFORMAT ">
        <w:r w:rsidR="00CE464D" w:rsidRPr="00CE464D">
          <w:rPr>
            <w:rFonts w:ascii="Arial" w:hAnsi="Arial" w:cs="Arial"/>
            <w:vanish/>
          </w:rPr>
          <w:t xml:space="preserve">Таблица </w:t>
        </w:r>
        <w:r w:rsidR="00CE464D" w:rsidRPr="00CE464D">
          <w:rPr>
            <w:rFonts w:ascii="Arial" w:hAnsi="Arial" w:cs="Arial"/>
          </w:rPr>
          <w:t>60</w:t>
        </w:r>
      </w:fldSimple>
      <w:r w:rsidRPr="00E31C12">
        <w:rPr>
          <w:rFonts w:ascii="Arial" w:eastAsia="Times New Roman" w:hAnsi="Arial" w:cs="Arial"/>
          <w:szCs w:val="24"/>
          <w:lang w:eastAsia="ru-RU"/>
        </w:rPr>
        <w:t xml:space="preserve">. </w:t>
      </w:r>
    </w:p>
    <w:p w:rsidR="005C28CC" w:rsidRPr="00E31C12" w:rsidRDefault="00FE63FA">
      <w:pPr>
        <w:pStyle w:val="21"/>
        <w:spacing w:before="240" w:after="180"/>
        <w:jc w:val="both"/>
        <w:rPr>
          <w:rFonts w:ascii="Arial" w:hAnsi="Arial" w:cs="Arial"/>
          <w:b/>
          <w:color w:val="auto"/>
          <w:sz w:val="24"/>
          <w:szCs w:val="24"/>
          <w:lang w:val="ru-RU"/>
        </w:rPr>
      </w:pPr>
      <w:bookmarkStart w:id="1087" w:name="_Toc144731113"/>
      <w:bookmarkStart w:id="1088" w:name="_Toc164201849"/>
      <w:r w:rsidRPr="00E31C12">
        <w:rPr>
          <w:rFonts w:ascii="Arial" w:hAnsi="Arial" w:cs="Arial"/>
          <w:b/>
          <w:color w:val="auto"/>
          <w:sz w:val="24"/>
          <w:szCs w:val="24"/>
          <w:lang w:val="ru-RU"/>
        </w:rPr>
        <w:t>14.2. Тарифно-балансовые расчетные модели теплоснабжения потребит</w:t>
      </w:r>
      <w:r w:rsidRPr="00E31C12">
        <w:rPr>
          <w:rFonts w:ascii="Arial" w:hAnsi="Arial" w:cs="Arial"/>
          <w:b/>
          <w:color w:val="auto"/>
          <w:sz w:val="24"/>
          <w:szCs w:val="24"/>
          <w:lang w:val="ru-RU"/>
        </w:rPr>
        <w:t>е</w:t>
      </w:r>
      <w:r w:rsidRPr="00E31C12">
        <w:rPr>
          <w:rFonts w:ascii="Arial" w:hAnsi="Arial" w:cs="Arial"/>
          <w:b/>
          <w:color w:val="auto"/>
          <w:sz w:val="24"/>
          <w:szCs w:val="24"/>
          <w:lang w:val="ru-RU"/>
        </w:rPr>
        <w:t>лей по каждой единой теплоснабжающей организации</w:t>
      </w:r>
      <w:bookmarkEnd w:id="1087"/>
      <w:bookmarkEnd w:id="1088"/>
    </w:p>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Тарифно-балансовые модели по единой теплоснабжающей организации разработаны с учетом прогнозного баланса отпуска тепловой энергии и других п</w:t>
      </w:r>
      <w:r w:rsidRPr="00E31C12">
        <w:rPr>
          <w:rFonts w:ascii="Arial" w:eastAsia="Calibri" w:hAnsi="Arial" w:cs="Times New Roman"/>
        </w:rPr>
        <w:t>о</w:t>
      </w:r>
      <w:r w:rsidRPr="00E31C12">
        <w:rPr>
          <w:rFonts w:ascii="Arial" w:eastAsia="Calibri" w:hAnsi="Arial" w:cs="Times New Roman"/>
        </w:rPr>
        <w:t xml:space="preserve">казателей, рассчитанных при актуализации Схемы теплоснабжения </w:t>
      </w:r>
      <w:r w:rsidR="00FF74DE" w:rsidRPr="00E31C12">
        <w:rPr>
          <w:rFonts w:ascii="Arial" w:eastAsia="Calibri" w:hAnsi="Arial" w:cs="Times New Roman"/>
        </w:rPr>
        <w:t>Малинов</w:t>
      </w:r>
      <w:r w:rsidRPr="00E31C12">
        <w:rPr>
          <w:rFonts w:ascii="Arial" w:eastAsia="Calibri" w:hAnsi="Arial" w:cs="Times New Roman"/>
        </w:rPr>
        <w:t>ского сельского поселения на 2025 год.</w:t>
      </w:r>
    </w:p>
    <w:p w:rsidR="00111302" w:rsidRPr="00E31C12" w:rsidRDefault="00111302" w:rsidP="00111302">
      <w:pPr>
        <w:spacing w:after="0" w:line="276" w:lineRule="auto"/>
        <w:ind w:firstLine="709"/>
        <w:jc w:val="both"/>
        <w:rPr>
          <w:rFonts w:ascii="Arial" w:eastAsia="Calibri" w:hAnsi="Arial" w:cs="Times New Roman"/>
        </w:rPr>
      </w:pPr>
      <w:bookmarkStart w:id="1089" w:name="_GoBack"/>
      <w:r w:rsidRPr="00E31C12">
        <w:rPr>
          <w:rFonts w:ascii="Arial" w:eastAsia="Calibri" w:hAnsi="Arial" w:cs="Times New Roman"/>
        </w:rPr>
        <w:t>Тарифно-балансовая модель сформирована по тарифным группам, при формировании которых учитывается работа систем теплоснабжения на террит</w:t>
      </w:r>
      <w:r w:rsidRPr="00E31C12">
        <w:rPr>
          <w:rFonts w:ascii="Arial" w:eastAsia="Calibri" w:hAnsi="Arial" w:cs="Times New Roman"/>
        </w:rPr>
        <w:t>о</w:t>
      </w:r>
      <w:r w:rsidRPr="00E31C12">
        <w:rPr>
          <w:rFonts w:ascii="Arial" w:eastAsia="Calibri" w:hAnsi="Arial" w:cs="Times New Roman"/>
        </w:rPr>
        <w:t>рии других сельских поселений, входящих в соответствующую тарифную группу.</w:t>
      </w:r>
    </w:p>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В тарифную группу № 1 кроме прочих входят системы теплоснабжения на базе источников:</w:t>
      </w:r>
    </w:p>
    <w:p w:rsidR="00111302" w:rsidRPr="00E31C12" w:rsidRDefault="00111302" w:rsidP="00111302">
      <w:pPr>
        <w:numPr>
          <w:ilvl w:val="0"/>
          <w:numId w:val="64"/>
        </w:numPr>
        <w:spacing w:after="0" w:line="276" w:lineRule="auto"/>
        <w:contextualSpacing/>
        <w:jc w:val="both"/>
        <w:rPr>
          <w:rFonts w:ascii="Arial" w:eastAsia="Calibri" w:hAnsi="Arial" w:cs="Times New Roman"/>
        </w:rPr>
      </w:pPr>
      <w:r w:rsidRPr="00E31C12">
        <w:rPr>
          <w:rFonts w:ascii="Arial" w:eastAsia="Calibri" w:hAnsi="Arial" w:cs="Times New Roman"/>
        </w:rPr>
        <w:t>Борзуновка ООШ;</w:t>
      </w:r>
    </w:p>
    <w:p w:rsidR="00111302" w:rsidRPr="00E31C12" w:rsidRDefault="00111302" w:rsidP="00111302">
      <w:pPr>
        <w:numPr>
          <w:ilvl w:val="0"/>
          <w:numId w:val="64"/>
        </w:numPr>
        <w:spacing w:after="0" w:line="276" w:lineRule="auto"/>
        <w:contextualSpacing/>
        <w:jc w:val="both"/>
        <w:rPr>
          <w:rFonts w:ascii="Arial" w:eastAsia="Calibri" w:hAnsi="Arial" w:cs="Times New Roman"/>
        </w:rPr>
      </w:pPr>
      <w:r w:rsidRPr="00E31C12">
        <w:rPr>
          <w:rFonts w:ascii="Arial" w:eastAsia="Calibri" w:hAnsi="Arial" w:cs="Times New Roman"/>
        </w:rPr>
        <w:t>Малиновская ООШ.</w:t>
      </w:r>
    </w:p>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Систем</w:t>
      </w:r>
      <w:r w:rsidR="00F439EB" w:rsidRPr="00E31C12">
        <w:rPr>
          <w:rFonts w:ascii="Arial" w:eastAsia="Calibri" w:hAnsi="Arial" w:cs="Times New Roman"/>
        </w:rPr>
        <w:t>ы</w:t>
      </w:r>
      <w:r w:rsidRPr="00E31C12">
        <w:rPr>
          <w:rFonts w:ascii="Arial" w:eastAsia="Calibri" w:hAnsi="Arial" w:cs="Times New Roman"/>
        </w:rPr>
        <w:t xml:space="preserve"> теплоснабжения на базе Текинской ООШ</w:t>
      </w:r>
      <w:r w:rsidR="00F439EB" w:rsidRPr="00E31C12">
        <w:rPr>
          <w:rFonts w:ascii="Arial" w:eastAsia="Calibri" w:hAnsi="Arial" w:cs="Times New Roman"/>
        </w:rPr>
        <w:t xml:space="preserve"> и Новосергеевской</w:t>
      </w:r>
      <w:r w:rsidR="006A54F0" w:rsidRPr="00E31C12">
        <w:rPr>
          <w:rFonts w:ascii="Arial" w:eastAsia="Calibri" w:hAnsi="Arial" w:cs="Times New Roman"/>
        </w:rPr>
        <w:t xml:space="preserve"> ООШ</w:t>
      </w:r>
      <w:r w:rsidRPr="00E31C12">
        <w:rPr>
          <w:rFonts w:ascii="Arial" w:eastAsia="Calibri" w:hAnsi="Arial" w:cs="Times New Roman"/>
        </w:rPr>
        <w:t xml:space="preserve"> не подлеж</w:t>
      </w:r>
      <w:r w:rsidR="00F439EB" w:rsidRPr="00E31C12">
        <w:rPr>
          <w:rFonts w:ascii="Arial" w:eastAsia="Calibri" w:hAnsi="Arial" w:cs="Times New Roman"/>
        </w:rPr>
        <w:t>а</w:t>
      </w:r>
      <w:r w:rsidRPr="00E31C12">
        <w:rPr>
          <w:rFonts w:ascii="Arial" w:eastAsia="Calibri" w:hAnsi="Arial" w:cs="Times New Roman"/>
        </w:rPr>
        <w:t>т тарифному регулированию.</w:t>
      </w:r>
    </w:p>
    <w:bookmarkEnd w:id="1089"/>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Тарифно-балансовые модели рассчитаны в соответствии с Федеральным законом от 27.07.2010 № 190-ФЗ «О теплоснабжении»; Постановлением Прав</w:t>
      </w:r>
      <w:r w:rsidRPr="00E31C12">
        <w:rPr>
          <w:rFonts w:ascii="Arial" w:eastAsia="Calibri" w:hAnsi="Arial" w:cs="Times New Roman"/>
        </w:rPr>
        <w:t>и</w:t>
      </w:r>
      <w:r w:rsidRPr="00E31C12">
        <w:rPr>
          <w:rFonts w:ascii="Arial" w:eastAsia="Calibri" w:hAnsi="Arial" w:cs="Times New Roman"/>
        </w:rPr>
        <w:t>тельства РФ от 22.10.2012 № 1075 «О ценообразовании в сфере теплоснабж</w:t>
      </w:r>
      <w:r w:rsidRPr="00E31C12">
        <w:rPr>
          <w:rFonts w:ascii="Arial" w:eastAsia="Calibri" w:hAnsi="Arial" w:cs="Times New Roman"/>
        </w:rPr>
        <w:t>е</w:t>
      </w:r>
      <w:r w:rsidRPr="00E31C12">
        <w:rPr>
          <w:rFonts w:ascii="Arial" w:eastAsia="Calibri" w:hAnsi="Arial" w:cs="Times New Roman"/>
        </w:rPr>
        <w:t>ния»; Приказом ФСТ России от 13.06.2013 № 760-э «Об утверждении Методич</w:t>
      </w:r>
      <w:r w:rsidRPr="00E31C12">
        <w:rPr>
          <w:rFonts w:ascii="Arial" w:eastAsia="Calibri" w:hAnsi="Arial" w:cs="Times New Roman"/>
        </w:rPr>
        <w:t>е</w:t>
      </w:r>
      <w:r w:rsidRPr="00E31C12">
        <w:rPr>
          <w:rFonts w:ascii="Arial" w:eastAsia="Calibri" w:hAnsi="Arial" w:cs="Times New Roman"/>
        </w:rPr>
        <w:t>ских указаний по расчету регулируемых цен (тарифов) в сфере теплоснабжения».</w:t>
      </w:r>
    </w:p>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При разработке тарифно-балансовых моделей использованы принятые при утверждении тарифа на 2024 г. сметы необходимой валовой выручки (далее – т</w:t>
      </w:r>
      <w:r w:rsidRPr="00E31C12">
        <w:rPr>
          <w:rFonts w:ascii="Arial" w:eastAsia="Calibri" w:hAnsi="Arial" w:cs="Times New Roman"/>
        </w:rPr>
        <w:t>а</w:t>
      </w:r>
      <w:r w:rsidRPr="00E31C12">
        <w:rPr>
          <w:rFonts w:ascii="Arial" w:eastAsia="Calibri" w:hAnsi="Arial" w:cs="Times New Roman"/>
        </w:rPr>
        <w:t>рифные сметы), размещенные на официальном сайте Департамента тарифного регулирования Томской области (далее – ДТР ТО).</w:t>
      </w:r>
    </w:p>
    <w:p w:rsidR="00111302" w:rsidRPr="00E31C12" w:rsidRDefault="00111302" w:rsidP="00111302">
      <w:pPr>
        <w:spacing w:after="0" w:line="276" w:lineRule="auto"/>
        <w:ind w:right="37" w:firstLine="709"/>
        <w:jc w:val="both"/>
        <w:rPr>
          <w:rFonts w:ascii="Arial" w:eastAsia="Calibri" w:hAnsi="Arial" w:cs="Times New Roman"/>
        </w:rPr>
      </w:pPr>
      <w:r w:rsidRPr="00E31C12">
        <w:rPr>
          <w:rFonts w:ascii="Arial" w:eastAsia="Calibri" w:hAnsi="Arial" w:cs="Times New Roman"/>
        </w:rPr>
        <w:t>При расчете прогнозного тарифа до 203</w:t>
      </w:r>
      <w:r w:rsidR="00CA6259" w:rsidRPr="00E31C12">
        <w:rPr>
          <w:rFonts w:ascii="Arial" w:eastAsia="Calibri" w:hAnsi="Arial" w:cs="Times New Roman"/>
        </w:rPr>
        <w:t>3</w:t>
      </w:r>
      <w:r w:rsidRPr="00E31C12">
        <w:rPr>
          <w:rFonts w:ascii="Arial" w:eastAsia="Calibri" w:hAnsi="Arial" w:cs="Times New Roman"/>
        </w:rPr>
        <w:t xml:space="preserve"> года использовались индексы и</w:t>
      </w:r>
      <w:r w:rsidRPr="00E31C12">
        <w:rPr>
          <w:rFonts w:ascii="Arial" w:eastAsia="Calibri" w:hAnsi="Arial" w:cs="Times New Roman"/>
        </w:rPr>
        <w:t>з</w:t>
      </w:r>
      <w:r w:rsidRPr="00E31C12">
        <w:rPr>
          <w:rFonts w:ascii="Arial" w:eastAsia="Calibri" w:hAnsi="Arial" w:cs="Times New Roman"/>
        </w:rPr>
        <w:t>менения показателей, принятые в соответствии с прогнозами социально-экономического развития Российской Федерации на плановый период 2024-203</w:t>
      </w:r>
      <w:r w:rsidR="00CA6259" w:rsidRPr="00E31C12">
        <w:rPr>
          <w:rFonts w:ascii="Arial" w:eastAsia="Calibri" w:hAnsi="Arial" w:cs="Times New Roman"/>
        </w:rPr>
        <w:t>3</w:t>
      </w:r>
      <w:r w:rsidRPr="00E31C12">
        <w:rPr>
          <w:rFonts w:ascii="Arial" w:eastAsia="Calibri" w:hAnsi="Arial" w:cs="Times New Roman"/>
        </w:rPr>
        <w:t xml:space="preserve"> годы, разработанными Минэкономразвития России и одобренными Правительс</w:t>
      </w:r>
      <w:r w:rsidRPr="00E31C12">
        <w:rPr>
          <w:rFonts w:ascii="Arial" w:eastAsia="Calibri" w:hAnsi="Arial" w:cs="Times New Roman"/>
        </w:rPr>
        <w:t>т</w:t>
      </w:r>
      <w:r w:rsidRPr="00E31C12">
        <w:rPr>
          <w:rFonts w:ascii="Arial" w:eastAsia="Calibri" w:hAnsi="Arial" w:cs="Times New Roman"/>
        </w:rPr>
        <w:t>вом Российской Федерации (Письмо Минэкономразвития России от28 сентября 2023 г. № 36804-ПК/Д03и «О доведении показателей прогноза социально-экономического развития Российской Федерации, используемых в целях ценоо</w:t>
      </w:r>
      <w:r w:rsidRPr="00E31C12">
        <w:rPr>
          <w:rFonts w:ascii="Arial" w:eastAsia="Calibri" w:hAnsi="Arial" w:cs="Times New Roman"/>
        </w:rPr>
        <w:t>б</w:t>
      </w:r>
      <w:r w:rsidRPr="00E31C12">
        <w:rPr>
          <w:rFonts w:ascii="Arial" w:eastAsia="Calibri" w:hAnsi="Arial" w:cs="Times New Roman"/>
        </w:rPr>
        <w:t>разования на продукцию, поставляемую по государственному оборонному зак</w:t>
      </w:r>
      <w:r w:rsidRPr="00E31C12">
        <w:rPr>
          <w:rFonts w:ascii="Arial" w:eastAsia="Calibri" w:hAnsi="Arial" w:cs="Times New Roman"/>
        </w:rPr>
        <w:t>а</w:t>
      </w:r>
      <w:r w:rsidRPr="00E31C12">
        <w:rPr>
          <w:rFonts w:ascii="Arial" w:eastAsia="Calibri" w:hAnsi="Arial" w:cs="Times New Roman"/>
        </w:rPr>
        <w:t>зу», одобренного на заседании Правительства Российской Федерации 28 сентя</w:t>
      </w:r>
      <w:r w:rsidRPr="00E31C12">
        <w:rPr>
          <w:rFonts w:ascii="Arial" w:eastAsia="Calibri" w:hAnsi="Arial" w:cs="Times New Roman"/>
        </w:rPr>
        <w:t>б</w:t>
      </w:r>
      <w:r w:rsidRPr="00E31C12">
        <w:rPr>
          <w:rFonts w:ascii="Arial" w:eastAsia="Calibri" w:hAnsi="Arial" w:cs="Times New Roman"/>
        </w:rPr>
        <w:t>ря 2022 года, используемых в целях ценообразования на продукцию).</w:t>
      </w:r>
    </w:p>
    <w:p w:rsidR="00111302" w:rsidRPr="00E31C12" w:rsidRDefault="00111302" w:rsidP="00111302">
      <w:pPr>
        <w:spacing w:after="0" w:line="276" w:lineRule="auto"/>
        <w:ind w:firstLine="709"/>
        <w:jc w:val="both"/>
        <w:rPr>
          <w:rFonts w:ascii="Arial" w:eastAsia="Calibri" w:hAnsi="Arial" w:cs="Times New Roman"/>
        </w:rPr>
      </w:pPr>
      <w:r w:rsidRPr="00E31C12">
        <w:rPr>
          <w:rFonts w:ascii="Arial" w:eastAsia="Calibri" w:hAnsi="Arial" w:cs="Times New Roman"/>
        </w:rPr>
        <w:t xml:space="preserve">Принятые индексы изменения показателей приведены в табл. </w:t>
      </w:r>
      <w:fldSimple w:instr=" REF _Ref170254922 \h  \* MERGEFORMAT ">
        <w:r w:rsidR="00CE464D" w:rsidRPr="00CE464D">
          <w:rPr>
            <w:rFonts w:ascii="Arial" w:eastAsia="Calibri" w:hAnsi="Arial" w:cs="Arial"/>
            <w:vanish/>
          </w:rPr>
          <w:t xml:space="preserve">Таблица </w:t>
        </w:r>
        <w:r w:rsidR="00CE464D" w:rsidRPr="00CE464D">
          <w:rPr>
            <w:rFonts w:ascii="Arial" w:eastAsia="Calibri" w:hAnsi="Arial" w:cs="Arial"/>
            <w:noProof/>
          </w:rPr>
          <w:t>59</w:t>
        </w:r>
      </w:fldSimple>
      <w:r w:rsidRPr="00E31C12">
        <w:rPr>
          <w:rFonts w:ascii="Arial" w:eastAsia="Calibri" w:hAnsi="Arial" w:cs="Times New Roman"/>
        </w:rPr>
        <w:t>.</w:t>
      </w:r>
    </w:p>
    <w:p w:rsidR="00111302" w:rsidRPr="00E31C12" w:rsidRDefault="00111302" w:rsidP="00111302">
      <w:pPr>
        <w:spacing w:after="0" w:line="276" w:lineRule="auto"/>
        <w:ind w:firstLine="709"/>
        <w:jc w:val="both"/>
        <w:rPr>
          <w:rFonts w:ascii="Arial" w:eastAsia="Times New Roman" w:hAnsi="Arial" w:cs="Arial"/>
          <w:szCs w:val="24"/>
          <w:lang w:eastAsia="ru-RU"/>
        </w:rPr>
      </w:pPr>
      <w:r w:rsidRPr="00E31C12">
        <w:rPr>
          <w:rFonts w:ascii="Arial" w:eastAsia="Calibri" w:hAnsi="Arial" w:cs="Times New Roman"/>
        </w:rPr>
        <w:t xml:space="preserve">Сформированная тарифно-балансовая модель приведена в табл. </w:t>
      </w:r>
      <w:fldSimple w:instr=" REF _Ref84430843 \h  \* MERGEFORMAT ">
        <w:r w:rsidR="00CE464D" w:rsidRPr="00CE464D">
          <w:rPr>
            <w:rFonts w:ascii="Arial" w:eastAsia="Calibri" w:hAnsi="Arial" w:cs="Arial"/>
            <w:vanish/>
          </w:rPr>
          <w:t xml:space="preserve">Таблица </w:t>
        </w:r>
        <w:r w:rsidR="00CE464D">
          <w:rPr>
            <w:rFonts w:ascii="Arial" w:eastAsia="Calibri" w:hAnsi="Arial" w:cs="Arial"/>
            <w:noProof/>
          </w:rPr>
          <w:t>60</w:t>
        </w:r>
      </w:fldSimple>
      <w:r w:rsidRPr="00E31C12">
        <w:rPr>
          <w:rFonts w:ascii="Arial" w:eastAsia="Calibri" w:hAnsi="Arial" w:cs="Times New Roman"/>
        </w:rPr>
        <w:t>.</w:t>
      </w:r>
    </w:p>
    <w:p w:rsidR="00111302" w:rsidRPr="00E31C12" w:rsidRDefault="00111302" w:rsidP="00111302">
      <w:pPr>
        <w:spacing w:after="0" w:line="360" w:lineRule="auto"/>
        <w:ind w:right="37" w:firstLine="709"/>
        <w:jc w:val="both"/>
        <w:rPr>
          <w:rFonts w:ascii="Arial" w:eastAsia="Times New Roman" w:hAnsi="Arial" w:cs="Arial"/>
          <w:szCs w:val="24"/>
          <w:lang w:eastAsia="ru-RU"/>
        </w:rPr>
        <w:sectPr w:rsidR="00111302" w:rsidRPr="00E31C12" w:rsidSect="004A5E31">
          <w:headerReference w:type="default" r:id="rId87"/>
          <w:footerReference w:type="default" r:id="rId88"/>
          <w:pgSz w:w="11906" w:h="16838"/>
          <w:pgMar w:top="1134" w:right="850" w:bottom="1134" w:left="1701" w:header="708" w:footer="708" w:gutter="0"/>
          <w:cols w:space="708"/>
          <w:titlePg/>
          <w:docGrid w:linePitch="360"/>
        </w:sectPr>
      </w:pPr>
    </w:p>
    <w:p w:rsidR="00111302" w:rsidRPr="00E31C12" w:rsidRDefault="00111302" w:rsidP="00111302">
      <w:pPr>
        <w:keepNext/>
        <w:keepLines/>
        <w:suppressAutoHyphens/>
        <w:spacing w:after="0" w:line="240" w:lineRule="auto"/>
        <w:jc w:val="both"/>
        <w:rPr>
          <w:rFonts w:ascii="Arial" w:eastAsia="BatangChe" w:hAnsi="Arial" w:cs="Arial"/>
          <w:noProof/>
          <w:szCs w:val="24"/>
          <w:lang w:eastAsia="ru-RU"/>
        </w:rPr>
      </w:pPr>
      <w:bookmarkStart w:id="1090" w:name="_Ref170254922"/>
      <w:r w:rsidRPr="00E31C12">
        <w:rPr>
          <w:rFonts w:ascii="Arial" w:eastAsia="Times New Roman" w:hAnsi="Arial" w:cs="Arial"/>
          <w:noProof/>
          <w:szCs w:val="20"/>
          <w:lang w:eastAsia="ru-RU"/>
        </w:rPr>
        <w:lastRenderedPageBreak/>
        <w:t xml:space="preserve">Таблица </w:t>
      </w:r>
      <w:r w:rsidR="009118DF" w:rsidRPr="00E31C12">
        <w:rPr>
          <w:rFonts w:ascii="Arial" w:eastAsia="Times New Roman" w:hAnsi="Arial" w:cs="Arial"/>
          <w:noProof/>
          <w:szCs w:val="20"/>
          <w:lang w:eastAsia="ru-RU"/>
        </w:rPr>
        <w:fldChar w:fldCharType="begin"/>
      </w:r>
      <w:r w:rsidRPr="00E31C12">
        <w:rPr>
          <w:rFonts w:ascii="Arial" w:eastAsia="Times New Roman" w:hAnsi="Arial" w:cs="Arial"/>
          <w:noProof/>
          <w:szCs w:val="20"/>
          <w:lang w:eastAsia="ru-RU"/>
        </w:rPr>
        <w:instrText xml:space="preserve"> SEQ Таблица \* ARABIC </w:instrText>
      </w:r>
      <w:r w:rsidR="009118DF" w:rsidRPr="00E31C12">
        <w:rPr>
          <w:rFonts w:ascii="Arial" w:eastAsia="Times New Roman" w:hAnsi="Arial" w:cs="Arial"/>
          <w:noProof/>
          <w:szCs w:val="20"/>
          <w:lang w:eastAsia="ru-RU"/>
        </w:rPr>
        <w:fldChar w:fldCharType="separate"/>
      </w:r>
      <w:r w:rsidR="00CE464D">
        <w:rPr>
          <w:rFonts w:ascii="Arial" w:eastAsia="Times New Roman" w:hAnsi="Arial" w:cs="Arial"/>
          <w:noProof/>
          <w:szCs w:val="20"/>
          <w:lang w:eastAsia="ru-RU"/>
        </w:rPr>
        <w:t>59</w:t>
      </w:r>
      <w:r w:rsidR="009118DF" w:rsidRPr="00E31C12">
        <w:rPr>
          <w:rFonts w:ascii="Arial" w:eastAsia="Times New Roman" w:hAnsi="Arial" w:cs="Arial"/>
          <w:noProof/>
          <w:szCs w:val="20"/>
          <w:lang w:eastAsia="ru-RU"/>
        </w:rPr>
        <w:fldChar w:fldCharType="end"/>
      </w:r>
      <w:bookmarkEnd w:id="1090"/>
      <w:r w:rsidRPr="00E31C12">
        <w:rPr>
          <w:rFonts w:ascii="Arial" w:eastAsia="BatangChe" w:hAnsi="Arial" w:cs="Arial"/>
          <w:noProof/>
          <w:szCs w:val="24"/>
          <w:lang w:eastAsia="ru-RU"/>
        </w:rPr>
        <w:t xml:space="preserve">– </w:t>
      </w:r>
      <w:r w:rsidRPr="00E31C12">
        <w:rPr>
          <w:rFonts w:ascii="Arial" w:eastAsia="Times New Roman" w:hAnsi="Arial" w:cs="Arial"/>
          <w:noProof/>
          <w:szCs w:val="20"/>
          <w:lang w:eastAsia="ru-RU"/>
        </w:rPr>
        <w:t>Прогнозные индексы: потребительских цен и индексы дефляторы на продукцию производителей, принятых для расчетов долгосрочных ценовых последствий</w:t>
      </w:r>
    </w:p>
    <w:tbl>
      <w:tblPr>
        <w:tblW w:w="0" w:type="auto"/>
        <w:tblLayout w:type="fixed"/>
        <w:tblLook w:val="04A0"/>
      </w:tblPr>
      <w:tblGrid>
        <w:gridCol w:w="4957"/>
        <w:gridCol w:w="1177"/>
        <w:gridCol w:w="1512"/>
        <w:gridCol w:w="1512"/>
        <w:gridCol w:w="1513"/>
        <w:gridCol w:w="1512"/>
        <w:gridCol w:w="1513"/>
        <w:gridCol w:w="1512"/>
        <w:gridCol w:w="1512"/>
        <w:gridCol w:w="1513"/>
        <w:gridCol w:w="1512"/>
        <w:gridCol w:w="1513"/>
      </w:tblGrid>
      <w:tr w:rsidR="00CA6259" w:rsidRPr="00E31C12" w:rsidTr="00F439EB">
        <w:tc>
          <w:tcPr>
            <w:tcW w:w="49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Наименование статьи</w:t>
            </w:r>
          </w:p>
        </w:tc>
        <w:tc>
          <w:tcPr>
            <w:tcW w:w="1177" w:type="dxa"/>
            <w:tcBorders>
              <w:top w:val="single" w:sz="4" w:space="0" w:color="auto"/>
              <w:left w:val="nil"/>
              <w:bottom w:val="single" w:sz="4" w:space="0" w:color="auto"/>
              <w:right w:val="single" w:sz="4" w:space="0" w:color="auto"/>
            </w:tcBorders>
            <w:shd w:val="clear" w:color="auto" w:fill="F2F2F2"/>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Наимен. индекса</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2024</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2025</w:t>
            </w:r>
          </w:p>
        </w:tc>
        <w:tc>
          <w:tcPr>
            <w:tcW w:w="1513" w:type="dxa"/>
            <w:tcBorders>
              <w:top w:val="single" w:sz="4" w:space="0" w:color="auto"/>
              <w:left w:val="nil"/>
              <w:bottom w:val="single" w:sz="4" w:space="0" w:color="auto"/>
              <w:right w:val="single" w:sz="4" w:space="0" w:color="auto"/>
            </w:tcBorders>
            <w:shd w:val="clear" w:color="auto" w:fill="F2F2F2"/>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2026</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2027</w:t>
            </w:r>
          </w:p>
        </w:tc>
        <w:tc>
          <w:tcPr>
            <w:tcW w:w="1513"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2028</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2029</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2030</w:t>
            </w:r>
          </w:p>
        </w:tc>
        <w:tc>
          <w:tcPr>
            <w:tcW w:w="1513"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2031</w:t>
            </w:r>
          </w:p>
        </w:tc>
        <w:tc>
          <w:tcPr>
            <w:tcW w:w="1512"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2032</w:t>
            </w:r>
          </w:p>
        </w:tc>
        <w:tc>
          <w:tcPr>
            <w:tcW w:w="1513" w:type="dxa"/>
            <w:tcBorders>
              <w:top w:val="single" w:sz="4" w:space="0" w:color="auto"/>
              <w:left w:val="nil"/>
              <w:bottom w:val="single" w:sz="4" w:space="0" w:color="auto"/>
              <w:right w:val="single" w:sz="4" w:space="0" w:color="auto"/>
            </w:tcBorders>
            <w:shd w:val="clear" w:color="auto" w:fill="F2F2F2"/>
            <w:noWrap/>
            <w:vAlign w:val="center"/>
            <w:hideMark/>
          </w:tcPr>
          <w:p w:rsidR="00CA6259" w:rsidRPr="00E31C12" w:rsidRDefault="00CA6259" w:rsidP="00111302">
            <w:pPr>
              <w:spacing w:after="0" w:line="240" w:lineRule="auto"/>
              <w:jc w:val="center"/>
              <w:rPr>
                <w:rFonts w:ascii="Arial" w:eastAsia="Times New Roman" w:hAnsi="Arial" w:cs="Times New Roman"/>
                <w:b/>
                <w:bCs/>
                <w:color w:val="000000"/>
                <w:sz w:val="20"/>
                <w:szCs w:val="18"/>
                <w:lang w:eastAsia="ru-RU"/>
              </w:rPr>
            </w:pPr>
            <w:r w:rsidRPr="00E31C12">
              <w:rPr>
                <w:rFonts w:ascii="Arial" w:eastAsia="Times New Roman" w:hAnsi="Arial" w:cs="Times New Roman"/>
                <w:b/>
                <w:bCs/>
                <w:color w:val="000000"/>
                <w:sz w:val="20"/>
                <w:szCs w:val="18"/>
                <w:lang w:eastAsia="ru-RU"/>
              </w:rPr>
              <w:t>2033</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 потребительских цен</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xml:space="preserve">I </w:t>
            </w:r>
            <w:r w:rsidRPr="00E31C12">
              <w:rPr>
                <w:rFonts w:ascii="Arial" w:eastAsia="Times New Roman" w:hAnsi="Arial" w:cs="Times New Roman"/>
                <w:color w:val="000000"/>
                <w:sz w:val="20"/>
                <w:szCs w:val="18"/>
                <w:vertAlign w:val="subscript"/>
                <w:lang w:eastAsia="ru-RU"/>
              </w:rPr>
              <w:t>ИПЦ</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1,066</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1,047</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1,040</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Arial"/>
                <w:color w:val="000000"/>
                <w:sz w:val="20"/>
                <w:szCs w:val="18"/>
                <w:lang w:eastAsia="ru-RU"/>
              </w:rPr>
              <w:t>1,04</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Индекс-дефлятор цен на природный газ (для всех категорий потребителей, кроме населения)</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xml:space="preserve">I </w:t>
            </w:r>
            <w:r w:rsidRPr="00E31C12">
              <w:rPr>
                <w:rFonts w:ascii="Arial" w:eastAsia="Times New Roman" w:hAnsi="Arial" w:cs="Times New Roman"/>
                <w:color w:val="000000"/>
                <w:sz w:val="20"/>
                <w:szCs w:val="18"/>
                <w:vertAlign w:val="subscript"/>
                <w:lang w:eastAsia="ru-RU"/>
              </w:rPr>
              <w:t>ПГ</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1,112</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1,082</w:t>
            </w:r>
          </w:p>
        </w:tc>
        <w:tc>
          <w:tcPr>
            <w:tcW w:w="1513" w:type="dxa"/>
            <w:tcBorders>
              <w:top w:val="nil"/>
              <w:left w:val="nil"/>
              <w:bottom w:val="single" w:sz="4" w:space="0" w:color="auto"/>
              <w:right w:val="single" w:sz="4" w:space="0" w:color="auto"/>
            </w:tcBorders>
            <w:shd w:val="clear" w:color="000000" w:fill="FFFFFF"/>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1,040</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1,07</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Индекс-дефлятор цен на мазут</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xml:space="preserve">I </w:t>
            </w:r>
            <w:r w:rsidRPr="00E31C12">
              <w:rPr>
                <w:rFonts w:ascii="Arial" w:eastAsia="Times New Roman" w:hAnsi="Arial" w:cs="Times New Roman"/>
                <w:color w:val="000000"/>
                <w:sz w:val="20"/>
                <w:szCs w:val="18"/>
                <w:vertAlign w:val="subscript"/>
                <w:lang w:eastAsia="ru-RU"/>
              </w:rPr>
              <w:t>МЗ</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1,064</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1,044</w:t>
            </w:r>
          </w:p>
        </w:tc>
        <w:tc>
          <w:tcPr>
            <w:tcW w:w="1513" w:type="dxa"/>
            <w:tcBorders>
              <w:top w:val="nil"/>
              <w:left w:val="nil"/>
              <w:bottom w:val="single" w:sz="4" w:space="0" w:color="auto"/>
              <w:right w:val="single" w:sz="4" w:space="0" w:color="auto"/>
            </w:tcBorders>
            <w:shd w:val="clear" w:color="000000" w:fill="FFFFFF"/>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1,039</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000000" w:fill="FFFFFF"/>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Индекс-дефлятор цен на уголь</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xml:space="preserve">I </w:t>
            </w:r>
            <w:r w:rsidRPr="00E31C12">
              <w:rPr>
                <w:rFonts w:ascii="Arial" w:eastAsia="Times New Roman" w:hAnsi="Arial" w:cs="Times New Roman"/>
                <w:color w:val="000000"/>
                <w:sz w:val="20"/>
                <w:szCs w:val="18"/>
                <w:vertAlign w:val="subscript"/>
                <w:lang w:eastAsia="ru-RU"/>
              </w:rPr>
              <w:t>У</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1,050</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1,036</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1,034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1,03</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Совокупный платеж граждан за коммунальные услуги</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1,098</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1,057</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1,040</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Индекс-дефлятор цен на электрическую энергию</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 xml:space="preserve">I </w:t>
            </w:r>
            <w:r w:rsidRPr="00E31C12">
              <w:rPr>
                <w:rFonts w:ascii="Arial" w:eastAsia="Times New Roman" w:hAnsi="Arial" w:cs="Times New Roman"/>
                <w:color w:val="000000"/>
                <w:sz w:val="20"/>
                <w:szCs w:val="18"/>
                <w:vertAlign w:val="subscript"/>
                <w:lang w:eastAsia="ru-RU"/>
              </w:rPr>
              <w:t>ЭЭ</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1,091</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1,060</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1,050</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1,06</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Индекс-дефлятор цен на железнодорожные пер</w:t>
            </w:r>
            <w:r w:rsidRPr="00E31C12">
              <w:rPr>
                <w:rFonts w:ascii="Arial" w:eastAsia="Times New Roman" w:hAnsi="Arial" w:cs="Times New Roman"/>
                <w:color w:val="000000"/>
                <w:sz w:val="20"/>
                <w:szCs w:val="18"/>
                <w:lang w:eastAsia="ru-RU"/>
              </w:rPr>
              <w:t>е</w:t>
            </w:r>
            <w:r w:rsidRPr="00E31C12">
              <w:rPr>
                <w:rFonts w:ascii="Arial" w:eastAsia="Times New Roman" w:hAnsi="Arial" w:cs="Times New Roman"/>
                <w:color w:val="000000"/>
                <w:sz w:val="20"/>
                <w:szCs w:val="18"/>
                <w:lang w:eastAsia="ru-RU"/>
              </w:rPr>
              <w:t>возки грузов в регулируемом секторе</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I жд</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1,000</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1,052</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1,047</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w:t>
            </w:r>
          </w:p>
        </w:tc>
      </w:tr>
      <w:tr w:rsidR="00CA6259" w:rsidRPr="00E31C12" w:rsidTr="00F439EB">
        <w:tc>
          <w:tcPr>
            <w:tcW w:w="4957" w:type="dxa"/>
            <w:tcBorders>
              <w:top w:val="nil"/>
              <w:left w:val="single" w:sz="4" w:space="0" w:color="auto"/>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Индекс инвестиций в капитальные вложения (д</w:t>
            </w:r>
            <w:r w:rsidRPr="00E31C12">
              <w:rPr>
                <w:rFonts w:ascii="Arial" w:eastAsia="Times New Roman" w:hAnsi="Arial" w:cs="Times New Roman"/>
                <w:color w:val="000000"/>
                <w:sz w:val="20"/>
                <w:szCs w:val="18"/>
                <w:lang w:eastAsia="ru-RU"/>
              </w:rPr>
              <w:t>е</w:t>
            </w:r>
            <w:r w:rsidRPr="00E31C12">
              <w:rPr>
                <w:rFonts w:ascii="Arial" w:eastAsia="Times New Roman" w:hAnsi="Arial" w:cs="Times New Roman"/>
                <w:color w:val="000000"/>
                <w:sz w:val="20"/>
                <w:szCs w:val="18"/>
                <w:lang w:eastAsia="ru-RU"/>
              </w:rPr>
              <w:t>флятор)</w:t>
            </w:r>
          </w:p>
        </w:tc>
        <w:tc>
          <w:tcPr>
            <w:tcW w:w="1177"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I кап</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1,053</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1,048</w:t>
            </w:r>
          </w:p>
        </w:tc>
        <w:tc>
          <w:tcPr>
            <w:tcW w:w="1513" w:type="dxa"/>
            <w:tcBorders>
              <w:top w:val="nil"/>
              <w:left w:val="nil"/>
              <w:bottom w:val="single" w:sz="4" w:space="0" w:color="auto"/>
              <w:right w:val="single" w:sz="4" w:space="0" w:color="auto"/>
            </w:tcBorders>
            <w:shd w:val="clear" w:color="auto" w:fill="auto"/>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1,046</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2"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c>
          <w:tcPr>
            <w:tcW w:w="1513" w:type="dxa"/>
            <w:tcBorders>
              <w:top w:val="nil"/>
              <w:left w:val="nil"/>
              <w:bottom w:val="single" w:sz="4" w:space="0" w:color="auto"/>
              <w:right w:val="single" w:sz="4" w:space="0" w:color="auto"/>
            </w:tcBorders>
            <w:shd w:val="clear" w:color="auto" w:fill="auto"/>
            <w:noWrap/>
            <w:vAlign w:val="center"/>
            <w:hideMark/>
          </w:tcPr>
          <w:p w:rsidR="00CA6259" w:rsidRPr="00E31C12" w:rsidRDefault="00CA6259" w:rsidP="00111302">
            <w:pPr>
              <w:spacing w:after="0" w:line="240" w:lineRule="auto"/>
              <w:jc w:val="center"/>
              <w:rPr>
                <w:rFonts w:ascii="Arial" w:eastAsia="Times New Roman" w:hAnsi="Arial" w:cs="Times New Roman"/>
                <w:color w:val="000000"/>
                <w:sz w:val="20"/>
                <w:szCs w:val="18"/>
                <w:lang w:eastAsia="ru-RU"/>
              </w:rPr>
            </w:pPr>
            <w:r w:rsidRPr="00E31C12">
              <w:rPr>
                <w:rFonts w:ascii="Arial" w:eastAsia="Times New Roman" w:hAnsi="Arial" w:cs="Times New Roman"/>
                <w:color w:val="000000"/>
                <w:sz w:val="20"/>
                <w:szCs w:val="18"/>
                <w:lang w:eastAsia="ru-RU"/>
              </w:rPr>
              <w:t>1,05</w:t>
            </w:r>
          </w:p>
        </w:tc>
      </w:tr>
    </w:tbl>
    <w:p w:rsidR="00111302" w:rsidRPr="00E31C12" w:rsidRDefault="00111302" w:rsidP="00111302">
      <w:pPr>
        <w:tabs>
          <w:tab w:val="left" w:pos="938"/>
        </w:tabs>
        <w:rPr>
          <w:rFonts w:ascii="Arial" w:eastAsia="Times New Roman" w:hAnsi="Arial" w:cs="Arial"/>
          <w:szCs w:val="24"/>
          <w:lang w:eastAsia="ru-RU"/>
        </w:rPr>
      </w:pPr>
    </w:p>
    <w:p w:rsidR="00111302" w:rsidRPr="00E31C12" w:rsidRDefault="00111302" w:rsidP="00111302">
      <w:pPr>
        <w:tabs>
          <w:tab w:val="left" w:pos="938"/>
        </w:tabs>
        <w:rPr>
          <w:rFonts w:ascii="Arial" w:eastAsia="BatangChe" w:hAnsi="Arial" w:cs="Arial"/>
          <w:szCs w:val="24"/>
        </w:rPr>
      </w:pPr>
      <w:bookmarkStart w:id="1091" w:name="_Ref84430843"/>
      <w:r w:rsidRPr="00E31C12">
        <w:rPr>
          <w:rFonts w:ascii="Arial" w:eastAsia="Calibri" w:hAnsi="Arial" w:cs="Arial"/>
        </w:rPr>
        <w:t xml:space="preserve">Таблица </w:t>
      </w:r>
      <w:r w:rsidR="009118DF" w:rsidRPr="00E31C12">
        <w:rPr>
          <w:rFonts w:ascii="Arial" w:eastAsia="Calibri" w:hAnsi="Arial" w:cs="Arial"/>
        </w:rPr>
        <w:fldChar w:fldCharType="begin"/>
      </w:r>
      <w:r w:rsidRPr="00E31C12">
        <w:rPr>
          <w:rFonts w:ascii="Arial" w:eastAsia="Calibri" w:hAnsi="Arial" w:cs="Arial"/>
        </w:rPr>
        <w:instrText xml:space="preserve"> SEQ Таблица \* ARABIC </w:instrText>
      </w:r>
      <w:r w:rsidR="009118DF" w:rsidRPr="00E31C12">
        <w:rPr>
          <w:rFonts w:ascii="Arial" w:eastAsia="Calibri" w:hAnsi="Arial" w:cs="Arial"/>
        </w:rPr>
        <w:fldChar w:fldCharType="separate"/>
      </w:r>
      <w:r w:rsidR="00CE464D">
        <w:rPr>
          <w:rFonts w:ascii="Arial" w:eastAsia="Calibri" w:hAnsi="Arial" w:cs="Arial"/>
          <w:noProof/>
        </w:rPr>
        <w:t>60</w:t>
      </w:r>
      <w:r w:rsidR="009118DF" w:rsidRPr="00E31C12">
        <w:rPr>
          <w:rFonts w:ascii="Arial" w:eastAsia="Calibri" w:hAnsi="Arial" w:cs="Arial"/>
        </w:rPr>
        <w:fldChar w:fldCharType="end"/>
      </w:r>
      <w:bookmarkEnd w:id="1091"/>
      <w:r w:rsidRPr="00E31C12">
        <w:rPr>
          <w:rFonts w:ascii="Arial" w:eastAsia="BatangChe" w:hAnsi="Arial" w:cs="Arial"/>
          <w:szCs w:val="24"/>
        </w:rPr>
        <w:t>– Тарифно-балансовая модель (тарифная группа  № 1)</w:t>
      </w:r>
    </w:p>
    <w:tbl>
      <w:tblPr>
        <w:tblW w:w="21258" w:type="dxa"/>
        <w:tblLayout w:type="fixed"/>
        <w:tblLook w:val="04A0"/>
      </w:tblPr>
      <w:tblGrid>
        <w:gridCol w:w="846"/>
        <w:gridCol w:w="3685"/>
        <w:gridCol w:w="1672"/>
        <w:gridCol w:w="1673"/>
        <w:gridCol w:w="1673"/>
        <w:gridCol w:w="1672"/>
        <w:gridCol w:w="1673"/>
        <w:gridCol w:w="1673"/>
        <w:gridCol w:w="1672"/>
        <w:gridCol w:w="1673"/>
        <w:gridCol w:w="1673"/>
        <w:gridCol w:w="1673"/>
      </w:tblGrid>
      <w:tr w:rsidR="00111302" w:rsidRPr="00E31C12" w:rsidTr="00111302">
        <w:trPr>
          <w:trHeight w:val="30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 пп</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Наименование показателя</w:t>
            </w:r>
          </w:p>
        </w:tc>
        <w:bookmarkStart w:id="1092" w:name="_MON_1783967720"/>
        <w:bookmarkEnd w:id="1092"/>
        <w:tc>
          <w:tcPr>
            <w:tcW w:w="1672" w:type="dxa"/>
            <w:tcBorders>
              <w:top w:val="single" w:sz="4" w:space="0" w:color="auto"/>
              <w:left w:val="nil"/>
              <w:bottom w:val="single" w:sz="4" w:space="0" w:color="auto"/>
              <w:right w:val="single" w:sz="4" w:space="0" w:color="auto"/>
            </w:tcBorders>
            <w:shd w:val="clear" w:color="auto" w:fill="F2F2F2"/>
            <w:vAlign w:val="center"/>
            <w:hideMark/>
          </w:tcPr>
          <w:p w:rsidR="00111302" w:rsidRPr="00E31C12" w:rsidRDefault="00E81786" w:rsidP="00111302">
            <w:pPr>
              <w:spacing w:after="0" w:line="240" w:lineRule="auto"/>
              <w:jc w:val="center"/>
              <w:rPr>
                <w:rFonts w:ascii="Arial" w:eastAsia="Times New Roman" w:hAnsi="Arial" w:cs="Arial"/>
                <w:b/>
                <w:bCs/>
                <w:color w:val="000000"/>
                <w:sz w:val="20"/>
                <w:szCs w:val="20"/>
                <w:lang w:eastAsia="ru-RU"/>
              </w:rPr>
            </w:pPr>
            <w:r w:rsidRPr="009118DF">
              <w:rPr>
                <w:rFonts w:ascii="Arial" w:eastAsia="Times New Roman" w:hAnsi="Arial" w:cs="Arial"/>
                <w:b/>
                <w:bCs/>
                <w:color w:val="000000"/>
                <w:sz w:val="20"/>
                <w:szCs w:val="20"/>
                <w:lang w:eastAsia="ru-RU"/>
              </w:rPr>
              <w:object w:dxaOrig="1520" w:dyaOrig="989">
                <v:shape id="_x0000_i1044" type="#_x0000_t75" style="width:75.75pt;height:49.5pt" o:ole="">
                  <v:imagedata r:id="rId89" o:title=""/>
                </v:shape>
                <o:OLEObject Type="Embed" ProgID="Word.Document.12" ShapeID="_x0000_i1044" DrawAspect="Icon" ObjectID="_1796802600" r:id="rId90">
                  <o:FieldCodes>\s</o:FieldCodes>
                </o:OLEObject>
              </w:object>
            </w:r>
            <w:r w:rsidR="00111302" w:rsidRPr="00E31C12">
              <w:rPr>
                <w:rFonts w:ascii="Arial" w:eastAsia="Times New Roman" w:hAnsi="Arial" w:cs="Arial"/>
                <w:b/>
                <w:bCs/>
                <w:color w:val="000000"/>
                <w:sz w:val="20"/>
                <w:szCs w:val="20"/>
                <w:lang w:eastAsia="ru-RU"/>
              </w:rPr>
              <w:t>2024</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2025</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2026</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2027</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2028</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2029</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2030</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2031</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2032</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2033</w:t>
            </w:r>
          </w:p>
        </w:tc>
      </w:tr>
      <w:tr w:rsidR="00111302" w:rsidRPr="00E31C12" w:rsidTr="00111302">
        <w:trPr>
          <w:trHeight w:val="300"/>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p>
        </w:tc>
        <w:tc>
          <w:tcPr>
            <w:tcW w:w="1672" w:type="dxa"/>
            <w:tcBorders>
              <w:top w:val="nil"/>
              <w:left w:val="nil"/>
              <w:bottom w:val="single" w:sz="4" w:space="0" w:color="auto"/>
              <w:right w:val="single" w:sz="4" w:space="0" w:color="auto"/>
            </w:tcBorders>
            <w:shd w:val="clear" w:color="auto" w:fill="F2F2F2"/>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утв. ДТР ТО</w:t>
            </w: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111302" w:rsidRPr="00E31C12" w:rsidRDefault="00111302" w:rsidP="00111302">
            <w:pPr>
              <w:spacing w:after="0" w:line="240" w:lineRule="auto"/>
              <w:jc w:val="center"/>
              <w:rPr>
                <w:rFonts w:ascii="Arial" w:eastAsia="Times New Roman" w:hAnsi="Arial" w:cs="Arial"/>
                <w:b/>
                <w:bCs/>
                <w:color w:val="000000"/>
                <w:sz w:val="20"/>
                <w:szCs w:val="20"/>
                <w:lang w:eastAsia="ru-RU"/>
              </w:rPr>
            </w:pP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I</w:t>
            </w:r>
          </w:p>
        </w:tc>
        <w:tc>
          <w:tcPr>
            <w:tcW w:w="3685"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Отпуск тепловой энергии</w:t>
            </w: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000000"/>
                <w:sz w:val="20"/>
                <w:szCs w:val="20"/>
                <w:lang w:eastAsia="ru-RU"/>
              </w:rPr>
            </w:pP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Выработка, Гкал</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2 555,44</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Собств. Нужды, , Гкал</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41,60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Отпуск с коллектор, Гкал</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1 832,83</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Потери, Гкал</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186,36</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Полезный отпуск,Гкал</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2"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c>
          <w:tcPr>
            <w:tcW w:w="1673" w:type="dxa"/>
            <w:tcBorders>
              <w:top w:val="nil"/>
              <w:left w:val="nil"/>
              <w:bottom w:val="single" w:sz="4" w:space="0" w:color="auto"/>
              <w:right w:val="single" w:sz="4" w:space="0" w:color="auto"/>
            </w:tcBorders>
            <w:shd w:val="clear" w:color="auto" w:fill="auto"/>
            <w:noWrap/>
            <w:vAlign w:val="center"/>
            <w:hideMark/>
          </w:tcPr>
          <w:p w:rsidR="00111302" w:rsidRPr="00E31C12" w:rsidRDefault="00111302" w:rsidP="00111302">
            <w:pPr>
              <w:spacing w:after="0" w:line="240" w:lineRule="auto"/>
              <w:jc w:val="center"/>
              <w:rPr>
                <w:rFonts w:ascii="Tahoma" w:eastAsia="Times New Roman" w:hAnsi="Tahoma" w:cs="Tahoma"/>
                <w:color w:val="000000"/>
                <w:sz w:val="18"/>
                <w:szCs w:val="18"/>
                <w:lang w:eastAsia="ru-RU"/>
              </w:rPr>
            </w:pPr>
            <w:r w:rsidRPr="00E31C12">
              <w:rPr>
                <w:rFonts w:ascii="Tahoma" w:eastAsia="Times New Roman" w:hAnsi="Tahoma" w:cs="Tahoma"/>
                <w:color w:val="000000"/>
                <w:sz w:val="18"/>
                <w:szCs w:val="18"/>
                <w:lang w:eastAsia="ru-RU"/>
              </w:rPr>
              <w:t>2 327,47</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I</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Индекс изменения операционных расходов</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1,061</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II</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Операционные (подконтрольные расходы)</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16 312 004,31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17 311 603,93</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18 372 459,02</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19 498 323,31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20 693 180,56</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21 961 258,66</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23 307 044,59</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24 735 300,29</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26 251 079,49</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27 859 745,64</w:t>
            </w:r>
          </w:p>
        </w:tc>
      </w:tr>
      <w:tr w:rsidR="00111302" w:rsidRPr="00E31C12" w:rsidTr="004A5E31">
        <w:trPr>
          <w:trHeight w:val="348"/>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2.0</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базовый уровень операционных расх</w:t>
            </w:r>
            <w:r w:rsidRPr="00E31C12">
              <w:rPr>
                <w:rFonts w:ascii="Tahoma" w:eastAsia="Times New Roman" w:hAnsi="Tahoma" w:cs="Tahoma"/>
                <w:sz w:val="18"/>
                <w:szCs w:val="18"/>
                <w:lang w:eastAsia="ru-RU"/>
              </w:rPr>
              <w:t>о</w:t>
            </w:r>
            <w:r w:rsidRPr="00E31C12">
              <w:rPr>
                <w:rFonts w:ascii="Tahoma" w:eastAsia="Times New Roman" w:hAnsi="Tahoma" w:cs="Tahoma"/>
                <w:sz w:val="18"/>
                <w:szCs w:val="18"/>
                <w:lang w:eastAsia="ru-RU"/>
              </w:rPr>
              <w:t>дов</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16 312 004,31</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III</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Неподконтрольные расходы</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5 373 818,90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5 550 684,22</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5 570 133,77</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5 590 361,18</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5 611 397,57</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5 633 275,29</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5 656 028,01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5 679 690,71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5 704 299,80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5 729 893,13</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3.1</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оплату услуг, оказываемых организациями, осуществляющими рег</w:t>
            </w:r>
            <w:r w:rsidRPr="00E31C12">
              <w:rPr>
                <w:rFonts w:ascii="Tahoma" w:eastAsia="Times New Roman" w:hAnsi="Tahoma" w:cs="Tahoma"/>
                <w:sz w:val="18"/>
                <w:szCs w:val="18"/>
                <w:lang w:eastAsia="ru-RU"/>
              </w:rPr>
              <w:t>у</w:t>
            </w:r>
            <w:r w:rsidRPr="00E31C12">
              <w:rPr>
                <w:rFonts w:ascii="Tahoma" w:eastAsia="Times New Roman" w:hAnsi="Tahoma" w:cs="Tahoma"/>
                <w:sz w:val="18"/>
                <w:szCs w:val="18"/>
                <w:lang w:eastAsia="ru-RU"/>
              </w:rPr>
              <w:t>лируемую деятельность</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84 740,84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88 723,66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92 272,61</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95 963,51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99 802,05</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103 794,14</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107 945,90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112 263,74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116 754,29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121 424,46</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3.2</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арендная плата, концессионная плата, лизинговые платежи всего,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8,00</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3.3</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уплату налогов, сборов и других обязательных платежей,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17 359,67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18 175,57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18 902,59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19 658,70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20 445,04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21 262,85</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22 113,36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22 997,89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23 917,81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24 874,52</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3.4</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 xml:space="preserve">отчисления на социальные нужды всего, в том числе: </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4 909 479,11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5 064 520,46</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3.5</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по сомнительным долгам (из состава внереализационных расходов)</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3.6</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амортизация основных средств и нем</w:t>
            </w:r>
            <w:r w:rsidRPr="00E31C12">
              <w:rPr>
                <w:rFonts w:ascii="Tahoma" w:eastAsia="Times New Roman" w:hAnsi="Tahoma" w:cs="Tahoma"/>
                <w:sz w:val="18"/>
                <w:szCs w:val="18"/>
                <w:lang w:eastAsia="ru-RU"/>
              </w:rPr>
              <w:t>а</w:t>
            </w:r>
            <w:r w:rsidRPr="00E31C12">
              <w:rPr>
                <w:rFonts w:ascii="Tahoma" w:eastAsia="Times New Roman" w:hAnsi="Tahoma" w:cs="Tahoma"/>
                <w:sz w:val="18"/>
                <w:szCs w:val="18"/>
                <w:lang w:eastAsia="ru-RU"/>
              </w:rPr>
              <w:t>териальных активов,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3.7</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другие обосновывающие расходы,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76 414,58</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80 006,07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83 206,31</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86 534,56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89 995,95</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93 595,79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97 339,62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101 233,20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105 282,53</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109 493,83</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3.8</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Прочие неподконтрольные расходы</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3.9</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Единый налог при УСН</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285 824,69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299 258,45</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311 228,79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323 677,94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336 625,06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350 090,06</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364 093,66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378 657,41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393 803,71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409 555,86</w:t>
            </w:r>
          </w:p>
        </w:tc>
      </w:tr>
      <w:tr w:rsidR="00111302" w:rsidRPr="00E31C12" w:rsidTr="004A5E31">
        <w:trPr>
          <w:trHeight w:val="68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lastRenderedPageBreak/>
              <w:t>3.10</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Выпадающие доходы/экономия средств, определенная в прошедшем долгосро</w:t>
            </w:r>
            <w:r w:rsidRPr="00E31C12">
              <w:rPr>
                <w:rFonts w:ascii="Tahoma" w:eastAsia="Times New Roman" w:hAnsi="Tahoma" w:cs="Tahoma"/>
                <w:sz w:val="18"/>
                <w:szCs w:val="18"/>
                <w:lang w:eastAsia="ru-RU"/>
              </w:rPr>
              <w:t>ч</w:t>
            </w:r>
            <w:r w:rsidRPr="00E31C12">
              <w:rPr>
                <w:rFonts w:ascii="Tahoma" w:eastAsia="Times New Roman" w:hAnsi="Tahoma" w:cs="Tahoma"/>
                <w:sz w:val="18"/>
                <w:szCs w:val="18"/>
                <w:lang w:eastAsia="ru-RU"/>
              </w:rPr>
              <w:t>ном периоде регулирования и подлеж</w:t>
            </w:r>
            <w:r w:rsidRPr="00E31C12">
              <w:rPr>
                <w:rFonts w:ascii="Tahoma" w:eastAsia="Times New Roman" w:hAnsi="Tahoma" w:cs="Tahoma"/>
                <w:sz w:val="18"/>
                <w:szCs w:val="18"/>
                <w:lang w:eastAsia="ru-RU"/>
              </w:rPr>
              <w:t>а</w:t>
            </w:r>
            <w:r w:rsidRPr="00E31C12">
              <w:rPr>
                <w:rFonts w:ascii="Tahoma" w:eastAsia="Times New Roman" w:hAnsi="Tahoma" w:cs="Tahoma"/>
                <w:sz w:val="18"/>
                <w:szCs w:val="18"/>
                <w:lang w:eastAsia="ru-RU"/>
              </w:rPr>
              <w:t>щая учету в текущем долгосрочном п</w:t>
            </w:r>
            <w:r w:rsidRPr="00E31C12">
              <w:rPr>
                <w:rFonts w:ascii="Tahoma" w:eastAsia="Times New Roman" w:hAnsi="Tahoma" w:cs="Tahoma"/>
                <w:sz w:val="18"/>
                <w:szCs w:val="18"/>
                <w:lang w:eastAsia="ru-RU"/>
              </w:rPr>
              <w:t>е</w:t>
            </w:r>
            <w:r w:rsidRPr="00E31C12">
              <w:rPr>
                <w:rFonts w:ascii="Tahoma" w:eastAsia="Times New Roman" w:hAnsi="Tahoma" w:cs="Tahoma"/>
                <w:sz w:val="18"/>
                <w:szCs w:val="18"/>
                <w:lang w:eastAsia="ru-RU"/>
              </w:rPr>
              <w:t>риоде регулирования,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2,00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3,00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IV</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Расходы на приобретение энерг</w:t>
            </w:r>
            <w:r w:rsidRPr="00E31C12">
              <w:rPr>
                <w:rFonts w:ascii="Tahoma" w:eastAsia="Times New Roman" w:hAnsi="Tahoma" w:cs="Tahoma"/>
                <w:b/>
                <w:bCs/>
                <w:sz w:val="18"/>
                <w:szCs w:val="18"/>
                <w:lang w:eastAsia="ru-RU"/>
              </w:rPr>
              <w:t>е</w:t>
            </w:r>
            <w:r w:rsidRPr="00E31C12">
              <w:rPr>
                <w:rFonts w:ascii="Tahoma" w:eastAsia="Times New Roman" w:hAnsi="Tahoma" w:cs="Tahoma"/>
                <w:b/>
                <w:bCs/>
                <w:sz w:val="18"/>
                <w:szCs w:val="18"/>
                <w:lang w:eastAsia="ru-RU"/>
              </w:rPr>
              <w:t>тических ресурсов</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7 182 470,61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7 537 286,10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7 820 201,75</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8 095 589,92</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8 380 998,43</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8 676 801,84</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8 983 389,02</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9 301 163,69</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9 630 545,00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9 971 968,11</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4.1</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топливо (основное)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6 663 268,96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6 988 363,39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7 249 330,63</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7 501 892,77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7 763 562,55</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8 034 678,05</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8 315 590,17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8 606 663,17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8 908 275,13</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9 220 818,55</w:t>
            </w:r>
          </w:p>
        </w:tc>
      </w:tr>
      <w:tr w:rsidR="00111302" w:rsidRPr="00E31C12" w:rsidTr="004A5E31">
        <w:trPr>
          <w:trHeight w:val="68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4.2</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связанные с созданием норм</w:t>
            </w:r>
            <w:r w:rsidRPr="00E31C12">
              <w:rPr>
                <w:rFonts w:ascii="Tahoma" w:eastAsia="Times New Roman" w:hAnsi="Tahoma" w:cs="Tahoma"/>
                <w:sz w:val="18"/>
                <w:szCs w:val="18"/>
                <w:lang w:eastAsia="ru-RU"/>
              </w:rPr>
              <w:t>а</w:t>
            </w:r>
            <w:r w:rsidRPr="00E31C12">
              <w:rPr>
                <w:rFonts w:ascii="Tahoma" w:eastAsia="Times New Roman" w:hAnsi="Tahoma" w:cs="Tahoma"/>
                <w:sz w:val="18"/>
                <w:szCs w:val="18"/>
                <w:lang w:eastAsia="ru-RU"/>
              </w:rPr>
              <w:t>тивных запасов топлива, включая расх</w:t>
            </w:r>
            <w:r w:rsidRPr="00E31C12">
              <w:rPr>
                <w:rFonts w:ascii="Tahoma" w:eastAsia="Times New Roman" w:hAnsi="Tahoma" w:cs="Tahoma"/>
                <w:sz w:val="18"/>
                <w:szCs w:val="18"/>
                <w:lang w:eastAsia="ru-RU"/>
              </w:rPr>
              <w:t>о</w:t>
            </w:r>
            <w:r w:rsidRPr="00E31C12">
              <w:rPr>
                <w:rFonts w:ascii="Tahoma" w:eastAsia="Times New Roman" w:hAnsi="Tahoma" w:cs="Tahoma"/>
                <w:sz w:val="18"/>
                <w:szCs w:val="18"/>
                <w:lang w:eastAsia="ru-RU"/>
              </w:rPr>
              <w:t>ды по обслуживанию заемных средств, привлекаемых для этих целей</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4.3</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прочие покупаемые энерг</w:t>
            </w:r>
            <w:r w:rsidRPr="00E31C12">
              <w:rPr>
                <w:rFonts w:ascii="Tahoma" w:eastAsia="Times New Roman" w:hAnsi="Tahoma" w:cs="Tahoma"/>
                <w:sz w:val="18"/>
                <w:szCs w:val="18"/>
                <w:lang w:eastAsia="ru-RU"/>
              </w:rPr>
              <w:t>е</w:t>
            </w:r>
            <w:r w:rsidRPr="00E31C12">
              <w:rPr>
                <w:rFonts w:ascii="Tahoma" w:eastAsia="Times New Roman" w:hAnsi="Tahoma" w:cs="Tahoma"/>
                <w:sz w:val="18"/>
                <w:szCs w:val="18"/>
                <w:lang w:eastAsia="ru-RU"/>
              </w:rPr>
              <w:t>тические ресурсы,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511 290,97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540 434,56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562 051,94</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584 534,02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607 915,38</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632 231,99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657 521,27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683 822,12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711 175,01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739 622,01</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4.3.1</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 xml:space="preserve">электрическая энергия, в том числе: </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511 290,97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540 434,56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562 051,94</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584 534,02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607 915,38</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632 231,99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657 521,27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683 822,12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711 175,01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739 622,01</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4.3.2</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покупная тепловая энергия,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4.4</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холодную воду</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7 910,67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8 488,15</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8 819,19</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9 163,14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9 520,50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9 891,80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10 277,58</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10 678,40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11 094,86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11 527,56</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4.5</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Расходы на теплоноситель</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V</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Прибыль</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5.1</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Капитальные вложения (инвестиции) (из состава расходов, не учитываемых в целях налообложения)</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5.2</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Денежные выплаты социального хара</w:t>
            </w:r>
            <w:r w:rsidRPr="00E31C12">
              <w:rPr>
                <w:rFonts w:ascii="Tahoma" w:eastAsia="Times New Roman" w:hAnsi="Tahoma" w:cs="Tahoma"/>
                <w:sz w:val="18"/>
                <w:szCs w:val="18"/>
                <w:lang w:eastAsia="ru-RU"/>
              </w:rPr>
              <w:t>к</w:t>
            </w:r>
            <w:r w:rsidRPr="00E31C12">
              <w:rPr>
                <w:rFonts w:ascii="Tahoma" w:eastAsia="Times New Roman" w:hAnsi="Tahoma" w:cs="Tahoma"/>
                <w:sz w:val="18"/>
                <w:szCs w:val="18"/>
                <w:lang w:eastAsia="ru-RU"/>
              </w:rPr>
              <w:t>тера (по коллективному договору) (из состава расходов, не учитываемых в целях налообложения)</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5.3</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Резервный фонд (из состава расходов, не учитываемых в целях налооблож</w:t>
            </w:r>
            <w:r w:rsidRPr="00E31C12">
              <w:rPr>
                <w:rFonts w:ascii="Tahoma" w:eastAsia="Times New Roman" w:hAnsi="Tahoma" w:cs="Tahoma"/>
                <w:sz w:val="18"/>
                <w:szCs w:val="18"/>
                <w:lang w:eastAsia="ru-RU"/>
              </w:rPr>
              <w:t>е</w:t>
            </w:r>
            <w:r w:rsidRPr="00E31C12">
              <w:rPr>
                <w:rFonts w:ascii="Tahoma" w:eastAsia="Times New Roman" w:hAnsi="Tahoma" w:cs="Tahoma"/>
                <w:sz w:val="18"/>
                <w:szCs w:val="18"/>
                <w:lang w:eastAsia="ru-RU"/>
              </w:rPr>
              <w:t>ния)</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5.4</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Прочие расходы (прибыль на прочие цели)</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45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VI</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Результаты деятельности до перехода к регулированию цен (тарифов) на основе долгосрочных параметров регулиров</w:t>
            </w:r>
            <w:r w:rsidRPr="00E31C12">
              <w:rPr>
                <w:rFonts w:ascii="Tahoma" w:eastAsia="Times New Roman" w:hAnsi="Tahoma" w:cs="Tahoma"/>
                <w:sz w:val="18"/>
                <w:szCs w:val="18"/>
                <w:lang w:eastAsia="ru-RU"/>
              </w:rPr>
              <w:t>а</w:t>
            </w:r>
            <w:r w:rsidRPr="00E31C12">
              <w:rPr>
                <w:rFonts w:ascii="Tahoma" w:eastAsia="Times New Roman" w:hAnsi="Tahoma" w:cs="Tahoma"/>
                <w:sz w:val="18"/>
                <w:szCs w:val="18"/>
                <w:lang w:eastAsia="ru-RU"/>
              </w:rPr>
              <w:t>ния, всего в том числе: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68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 </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Tahoma" w:eastAsia="Times New Roman" w:hAnsi="Tahoma" w:cs="Tahoma"/>
                <w:sz w:val="18"/>
                <w:szCs w:val="18"/>
                <w:lang w:eastAsia="ru-RU"/>
              </w:rPr>
            </w:pPr>
            <w:r w:rsidRPr="00E31C12">
              <w:rPr>
                <w:rFonts w:ascii="Tahoma" w:eastAsia="Times New Roman" w:hAnsi="Tahoma" w:cs="Tahoma"/>
                <w:sz w:val="18"/>
                <w:szCs w:val="18"/>
                <w:lang w:eastAsia="ru-RU"/>
              </w:rPr>
              <w:t>Корректировка с целью учета отклон</w:t>
            </w:r>
            <w:r w:rsidRPr="00E31C12">
              <w:rPr>
                <w:rFonts w:ascii="Tahoma" w:eastAsia="Times New Roman" w:hAnsi="Tahoma" w:cs="Tahoma"/>
                <w:sz w:val="18"/>
                <w:szCs w:val="18"/>
                <w:lang w:eastAsia="ru-RU"/>
              </w:rPr>
              <w:t>е</w:t>
            </w:r>
            <w:r w:rsidRPr="00E31C12">
              <w:rPr>
                <w:rFonts w:ascii="Tahoma" w:eastAsia="Times New Roman" w:hAnsi="Tahoma" w:cs="Tahoma"/>
                <w:sz w:val="18"/>
                <w:szCs w:val="18"/>
                <w:lang w:eastAsia="ru-RU"/>
              </w:rPr>
              <w:t>ния фактических значений параметров расчета тарифов от значений, учтенных при установлении тарифов</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-655 072,06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Tahoma" w:eastAsia="Times New Roman" w:hAnsi="Tahoma" w:cs="Tahoma"/>
                <w:sz w:val="18"/>
                <w:szCs w:val="18"/>
                <w:lang w:eastAsia="ru-RU"/>
              </w:rPr>
            </w:pPr>
            <w:r w:rsidRPr="00E31C12">
              <w:rPr>
                <w:rFonts w:ascii="Tahoma" w:eastAsia="Times New Roman" w:hAnsi="Tahoma" w:cs="Tahoma"/>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VII</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Величина выравнивания НВВ</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0,00</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VIII</w:t>
            </w:r>
          </w:p>
        </w:tc>
        <w:tc>
          <w:tcPr>
            <w:tcW w:w="3685"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rPr>
                <w:rFonts w:ascii="Tahoma" w:eastAsia="Times New Roman" w:hAnsi="Tahoma" w:cs="Tahoma"/>
                <w:b/>
                <w:bCs/>
                <w:sz w:val="18"/>
                <w:szCs w:val="18"/>
                <w:lang w:eastAsia="ru-RU"/>
              </w:rPr>
            </w:pPr>
            <w:r w:rsidRPr="00E31C12">
              <w:rPr>
                <w:rFonts w:ascii="Tahoma" w:eastAsia="Times New Roman" w:hAnsi="Tahoma" w:cs="Tahoma"/>
                <w:b/>
                <w:bCs/>
                <w:sz w:val="18"/>
                <w:szCs w:val="18"/>
                <w:lang w:eastAsia="ru-RU"/>
              </w:rPr>
              <w:t>ИТОГО необходимая валовая в</w:t>
            </w:r>
            <w:r w:rsidRPr="00E31C12">
              <w:rPr>
                <w:rFonts w:ascii="Tahoma" w:eastAsia="Times New Roman" w:hAnsi="Tahoma" w:cs="Tahoma"/>
                <w:b/>
                <w:bCs/>
                <w:sz w:val="18"/>
                <w:szCs w:val="18"/>
                <w:lang w:eastAsia="ru-RU"/>
              </w:rPr>
              <w:t>ы</w:t>
            </w:r>
            <w:r w:rsidRPr="00E31C12">
              <w:rPr>
                <w:rFonts w:ascii="Tahoma" w:eastAsia="Times New Roman" w:hAnsi="Tahoma" w:cs="Tahoma"/>
                <w:b/>
                <w:bCs/>
                <w:sz w:val="18"/>
                <w:szCs w:val="18"/>
                <w:lang w:eastAsia="ru-RU"/>
              </w:rPr>
              <w:t>ручка</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28 213 221,75</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30 399 574,25</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31 762 794,54</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33 184 274,41</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34 685 576,56</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36 271 335,80</w:t>
            </w:r>
          </w:p>
        </w:tc>
        <w:tc>
          <w:tcPr>
            <w:tcW w:w="1672"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37 946 461,63</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39 716 154,69</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41 585 924,28</w:t>
            </w:r>
          </w:p>
        </w:tc>
        <w:tc>
          <w:tcPr>
            <w:tcW w:w="1673" w:type="dxa"/>
            <w:tcBorders>
              <w:top w:val="nil"/>
              <w:left w:val="nil"/>
              <w:bottom w:val="single" w:sz="4" w:space="0" w:color="auto"/>
              <w:right w:val="single" w:sz="4" w:space="0" w:color="auto"/>
            </w:tcBorders>
            <w:shd w:val="clear" w:color="000000" w:fill="D9D9D9"/>
            <w:vAlign w:val="center"/>
            <w:hideMark/>
          </w:tcPr>
          <w:p w:rsidR="00111302" w:rsidRPr="00E31C12" w:rsidRDefault="00111302" w:rsidP="00111302">
            <w:pPr>
              <w:spacing w:after="0" w:line="240" w:lineRule="auto"/>
              <w:jc w:val="center"/>
              <w:rPr>
                <w:rFonts w:ascii="Tahoma" w:eastAsia="Times New Roman" w:hAnsi="Tahoma" w:cs="Tahoma"/>
                <w:b/>
                <w:bCs/>
                <w:color w:val="000000"/>
                <w:sz w:val="18"/>
                <w:szCs w:val="18"/>
                <w:lang w:eastAsia="ru-RU"/>
              </w:rPr>
            </w:pPr>
            <w:r w:rsidRPr="00E31C12">
              <w:rPr>
                <w:rFonts w:ascii="Tahoma" w:eastAsia="Times New Roman" w:hAnsi="Tahoma" w:cs="Tahoma"/>
                <w:b/>
                <w:bCs/>
                <w:color w:val="000000"/>
                <w:sz w:val="18"/>
                <w:szCs w:val="18"/>
                <w:lang w:eastAsia="ru-RU"/>
              </w:rPr>
              <w:t>43 561 606,89</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i/>
                <w:iCs/>
                <w:sz w:val="20"/>
                <w:szCs w:val="20"/>
                <w:lang w:eastAsia="ru-RU"/>
              </w:rPr>
            </w:pPr>
            <w:r w:rsidRPr="00E31C12">
              <w:rPr>
                <w:rFonts w:ascii="Arial" w:eastAsia="Times New Roman" w:hAnsi="Arial" w:cs="Arial"/>
                <w:i/>
                <w:iCs/>
                <w:sz w:val="20"/>
                <w:szCs w:val="20"/>
                <w:lang w:eastAsia="ru-RU"/>
              </w:rPr>
              <w:t>VIII</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Arial" w:eastAsia="Times New Roman" w:hAnsi="Arial" w:cs="Arial"/>
                <w:i/>
                <w:iCs/>
                <w:sz w:val="20"/>
                <w:szCs w:val="20"/>
                <w:lang w:eastAsia="ru-RU"/>
              </w:rPr>
            </w:pPr>
            <w:r w:rsidRPr="00E31C12">
              <w:rPr>
                <w:rFonts w:ascii="Arial" w:eastAsia="Times New Roman" w:hAnsi="Arial" w:cs="Arial"/>
                <w:i/>
                <w:iCs/>
                <w:sz w:val="20"/>
                <w:szCs w:val="20"/>
                <w:lang w:eastAsia="ru-RU"/>
              </w:rPr>
              <w:t>Тариф, руб/Гкал (НДС не пред</w:t>
            </w:r>
            <w:r w:rsidRPr="00E31C12">
              <w:rPr>
                <w:rFonts w:ascii="Arial" w:eastAsia="Times New Roman" w:hAnsi="Arial" w:cs="Arial"/>
                <w:i/>
                <w:iCs/>
                <w:sz w:val="20"/>
                <w:szCs w:val="20"/>
                <w:lang w:eastAsia="ru-RU"/>
              </w:rPr>
              <w:t>у</w:t>
            </w:r>
            <w:r w:rsidRPr="00E31C12">
              <w:rPr>
                <w:rFonts w:ascii="Arial" w:eastAsia="Times New Roman" w:hAnsi="Arial" w:cs="Arial"/>
                <w:i/>
                <w:iCs/>
                <w:sz w:val="20"/>
                <w:szCs w:val="20"/>
                <w:lang w:eastAsia="ru-RU"/>
              </w:rPr>
              <w:t>смотрен)</w:t>
            </w: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color w:val="FF0000"/>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2"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c>
          <w:tcPr>
            <w:tcW w:w="1673" w:type="dxa"/>
            <w:tcBorders>
              <w:top w:val="nil"/>
              <w:left w:val="nil"/>
              <w:bottom w:val="single" w:sz="4" w:space="0" w:color="auto"/>
              <w:right w:val="single" w:sz="4" w:space="0" w:color="auto"/>
            </w:tcBorders>
            <w:shd w:val="clear" w:color="auto" w:fill="auto"/>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1 полугодие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11 176,94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13 436,87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13 061,21</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13 646,92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14 257,66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14 902,70</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15 584,02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16 303,74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17 064,09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17 867,44</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 </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Arial" w:eastAsia="Times New Roman" w:hAnsi="Arial" w:cs="Arial"/>
                <w:sz w:val="20"/>
                <w:szCs w:val="20"/>
                <w:lang w:eastAsia="ru-RU"/>
              </w:rPr>
            </w:pPr>
            <w:r w:rsidRPr="00E31C12">
              <w:rPr>
                <w:rFonts w:ascii="Arial" w:eastAsia="Times New Roman" w:hAnsi="Arial" w:cs="Arial"/>
                <w:sz w:val="20"/>
                <w:szCs w:val="20"/>
                <w:lang w:eastAsia="ru-RU"/>
              </w:rPr>
              <w:t>2 полугодие</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13 436,87</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13 061,21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13 646,92</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14 257,66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14 902,70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15 584,02</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16 303,74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17 064,09</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17 867,44</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18 716,29</w:t>
            </w:r>
          </w:p>
        </w:tc>
      </w:tr>
      <w:tr w:rsidR="00111302" w:rsidRPr="00E31C12" w:rsidTr="004A5E31">
        <w:trPr>
          <w:trHeight w:val="300"/>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i/>
                <w:iCs/>
                <w:sz w:val="20"/>
                <w:szCs w:val="20"/>
                <w:lang w:eastAsia="ru-RU"/>
              </w:rPr>
            </w:pPr>
            <w:r w:rsidRPr="00E31C12">
              <w:rPr>
                <w:rFonts w:ascii="Arial" w:eastAsia="Times New Roman" w:hAnsi="Arial" w:cs="Arial"/>
                <w:i/>
                <w:iCs/>
                <w:sz w:val="20"/>
                <w:szCs w:val="20"/>
                <w:lang w:eastAsia="ru-RU"/>
              </w:rPr>
              <w:t> </w:t>
            </w:r>
          </w:p>
        </w:tc>
        <w:tc>
          <w:tcPr>
            <w:tcW w:w="3685"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rPr>
                <w:rFonts w:ascii="Arial" w:eastAsia="Times New Roman" w:hAnsi="Arial" w:cs="Arial"/>
                <w:i/>
                <w:iCs/>
                <w:sz w:val="20"/>
                <w:szCs w:val="20"/>
                <w:lang w:eastAsia="ru-RU"/>
              </w:rPr>
            </w:pPr>
            <w:r w:rsidRPr="00E31C12">
              <w:rPr>
                <w:rFonts w:ascii="Arial" w:eastAsia="Times New Roman" w:hAnsi="Arial" w:cs="Arial"/>
                <w:i/>
                <w:iCs/>
                <w:sz w:val="20"/>
                <w:szCs w:val="20"/>
                <w:lang w:eastAsia="ru-RU"/>
              </w:rPr>
              <w:t>темп роста тарифа</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120,22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97,20</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104,48</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104,48</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104,52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104,57</w:t>
            </w:r>
          </w:p>
        </w:tc>
        <w:tc>
          <w:tcPr>
            <w:tcW w:w="1672"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104,62</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104,66</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104,71</w:t>
            </w:r>
          </w:p>
        </w:tc>
        <w:tc>
          <w:tcPr>
            <w:tcW w:w="1673" w:type="dxa"/>
            <w:tcBorders>
              <w:top w:val="nil"/>
              <w:left w:val="nil"/>
              <w:bottom w:val="single" w:sz="4" w:space="0" w:color="auto"/>
              <w:right w:val="single" w:sz="4" w:space="0" w:color="auto"/>
            </w:tcBorders>
            <w:shd w:val="clear" w:color="000000" w:fill="FFFFFF"/>
            <w:vAlign w:val="center"/>
            <w:hideMark/>
          </w:tcPr>
          <w:p w:rsidR="00111302" w:rsidRPr="00E31C12" w:rsidRDefault="00111302" w:rsidP="00111302">
            <w:pPr>
              <w:spacing w:after="0" w:line="240" w:lineRule="auto"/>
              <w:jc w:val="center"/>
              <w:rPr>
                <w:rFonts w:ascii="Arial" w:eastAsia="Times New Roman" w:hAnsi="Arial" w:cs="Arial"/>
                <w:sz w:val="20"/>
                <w:szCs w:val="20"/>
                <w:lang w:eastAsia="ru-RU"/>
              </w:rPr>
            </w:pPr>
            <w:r w:rsidRPr="00E31C12">
              <w:rPr>
                <w:rFonts w:ascii="Arial" w:eastAsia="Times New Roman" w:hAnsi="Arial" w:cs="Arial"/>
                <w:sz w:val="20"/>
                <w:szCs w:val="20"/>
                <w:lang w:eastAsia="ru-RU"/>
              </w:rPr>
              <w:t>104,75</w:t>
            </w:r>
          </w:p>
        </w:tc>
      </w:tr>
    </w:tbl>
    <w:p w:rsidR="00111302" w:rsidRPr="00E31C12" w:rsidRDefault="00111302" w:rsidP="00111302">
      <w:pPr>
        <w:tabs>
          <w:tab w:val="left" w:pos="938"/>
        </w:tabs>
        <w:rPr>
          <w:rFonts w:ascii="Arial" w:eastAsia="BatangChe" w:hAnsi="Arial" w:cs="Arial"/>
          <w:szCs w:val="24"/>
        </w:rPr>
      </w:pPr>
    </w:p>
    <w:p w:rsidR="00111302" w:rsidRPr="00E31C12" w:rsidRDefault="00111302" w:rsidP="00111302">
      <w:pPr>
        <w:tabs>
          <w:tab w:val="left" w:pos="938"/>
        </w:tabs>
        <w:rPr>
          <w:rFonts w:ascii="Arial" w:eastAsia="Times New Roman" w:hAnsi="Arial" w:cs="Arial"/>
          <w:szCs w:val="24"/>
          <w:lang w:eastAsia="ru-RU"/>
        </w:rPr>
        <w:sectPr w:rsidR="00111302" w:rsidRPr="00E31C12" w:rsidSect="004A5E31">
          <w:pgSz w:w="23811" w:h="16838" w:orient="landscape" w:code="8"/>
          <w:pgMar w:top="1701" w:right="1134" w:bottom="850" w:left="1134" w:header="708" w:footer="708" w:gutter="0"/>
          <w:cols w:space="708"/>
          <w:docGrid w:linePitch="360"/>
        </w:sectPr>
      </w:pPr>
    </w:p>
    <w:p w:rsidR="00111302" w:rsidRPr="00E31C12" w:rsidRDefault="00111302" w:rsidP="00111302">
      <w:pPr>
        <w:keepNext/>
        <w:keepLines/>
        <w:widowControl w:val="0"/>
        <w:spacing w:before="240" w:after="180" w:line="240" w:lineRule="auto"/>
        <w:jc w:val="both"/>
        <w:outlineLvl w:val="1"/>
        <w:rPr>
          <w:rFonts w:ascii="Arial" w:eastAsia="Times New Roman" w:hAnsi="Arial" w:cs="Arial"/>
          <w:b/>
          <w:szCs w:val="24"/>
        </w:rPr>
      </w:pPr>
      <w:bookmarkStart w:id="1093" w:name="_Toc144731114"/>
      <w:bookmarkStart w:id="1094" w:name="_Toc164201850"/>
      <w:r w:rsidRPr="00E31C12">
        <w:rPr>
          <w:rFonts w:ascii="Arial" w:eastAsia="Times New Roman" w:hAnsi="Arial" w:cs="Arial"/>
          <w:b/>
          <w:szCs w:val="24"/>
        </w:rPr>
        <w:lastRenderedPageBreak/>
        <w:t>14.3. Результаты оценки ценовых (тарифных) последствий реализации пр</w:t>
      </w:r>
      <w:r w:rsidRPr="00E31C12">
        <w:rPr>
          <w:rFonts w:ascii="Arial" w:eastAsia="Times New Roman" w:hAnsi="Arial" w:cs="Arial"/>
          <w:b/>
          <w:szCs w:val="24"/>
        </w:rPr>
        <w:t>о</w:t>
      </w:r>
      <w:r w:rsidRPr="00E31C12">
        <w:rPr>
          <w:rFonts w:ascii="Arial" w:eastAsia="Times New Roman" w:hAnsi="Arial" w:cs="Arial"/>
          <w:b/>
          <w:szCs w:val="24"/>
        </w:rPr>
        <w:t>ектов схемы теплоснабжения на основании разработанных тарифно-балансовых моделей</w:t>
      </w:r>
      <w:bookmarkEnd w:id="1093"/>
      <w:bookmarkEnd w:id="1094"/>
    </w:p>
    <w:p w:rsidR="005C28CC" w:rsidRPr="00E31C12" w:rsidRDefault="00111302" w:rsidP="00111302">
      <w:pPr>
        <w:spacing w:after="0" w:line="276" w:lineRule="auto"/>
        <w:ind w:firstLine="709"/>
        <w:jc w:val="both"/>
        <w:rPr>
          <w:rFonts w:ascii="Arial" w:hAnsi="Arial" w:cs="Arial"/>
          <w:bCs/>
          <w:iCs/>
          <w:szCs w:val="24"/>
        </w:rPr>
      </w:pPr>
      <w:r w:rsidRPr="00E31C12">
        <w:rPr>
          <w:rFonts w:ascii="Arial" w:eastAsia="Calibri" w:hAnsi="Arial" w:cs="Arial"/>
          <w:bCs/>
          <w:iCs/>
          <w:szCs w:val="24"/>
        </w:rPr>
        <w:t>Как видно из приведенных данных на реализацию мероприятий актуализ</w:t>
      </w:r>
      <w:r w:rsidRPr="00E31C12">
        <w:rPr>
          <w:rFonts w:ascii="Arial" w:eastAsia="Calibri" w:hAnsi="Arial" w:cs="Arial"/>
          <w:bCs/>
          <w:iCs/>
          <w:szCs w:val="24"/>
        </w:rPr>
        <w:t>и</w:t>
      </w:r>
      <w:r w:rsidRPr="00E31C12">
        <w:rPr>
          <w:rFonts w:ascii="Arial" w:eastAsia="Calibri" w:hAnsi="Arial" w:cs="Arial"/>
          <w:bCs/>
          <w:iCs/>
          <w:szCs w:val="24"/>
        </w:rPr>
        <w:t>рованной схемы теплоснабжения в части энергоисточников и тепловых сетей п</w:t>
      </w:r>
      <w:r w:rsidRPr="00E31C12">
        <w:rPr>
          <w:rFonts w:ascii="Arial" w:eastAsia="Calibri" w:hAnsi="Arial" w:cs="Arial"/>
          <w:bCs/>
          <w:iCs/>
          <w:szCs w:val="24"/>
        </w:rPr>
        <w:t>о</w:t>
      </w:r>
      <w:r w:rsidRPr="00E31C12">
        <w:rPr>
          <w:rFonts w:ascii="Arial" w:eastAsia="Calibri" w:hAnsi="Arial" w:cs="Arial"/>
          <w:bCs/>
          <w:iCs/>
          <w:szCs w:val="24"/>
        </w:rPr>
        <w:t>требуется значительные капитальные вложения, изыскать которые с помощью т</w:t>
      </w:r>
      <w:r w:rsidRPr="00E31C12">
        <w:rPr>
          <w:rFonts w:ascii="Arial" w:eastAsia="Calibri" w:hAnsi="Arial" w:cs="Arial"/>
          <w:bCs/>
          <w:iCs/>
          <w:szCs w:val="24"/>
        </w:rPr>
        <w:t>а</w:t>
      </w:r>
      <w:r w:rsidRPr="00E31C12">
        <w:rPr>
          <w:rFonts w:ascii="Arial" w:eastAsia="Calibri" w:hAnsi="Arial" w:cs="Arial"/>
          <w:bCs/>
          <w:iCs/>
          <w:szCs w:val="24"/>
        </w:rPr>
        <w:t>рифных источников финансирования не представляется возможным. В соответс</w:t>
      </w:r>
      <w:r w:rsidRPr="00E31C12">
        <w:rPr>
          <w:rFonts w:ascii="Arial" w:eastAsia="Calibri" w:hAnsi="Arial" w:cs="Arial"/>
          <w:bCs/>
          <w:iCs/>
          <w:szCs w:val="24"/>
        </w:rPr>
        <w:t>т</w:t>
      </w:r>
      <w:r w:rsidRPr="00E31C12">
        <w:rPr>
          <w:rFonts w:ascii="Arial" w:eastAsia="Calibri" w:hAnsi="Arial" w:cs="Arial"/>
          <w:bCs/>
          <w:iCs/>
          <w:szCs w:val="24"/>
        </w:rPr>
        <w:t>вии с Постановление Правительства РФ от 22.10.2012 N 1075 (ред. от 30.05.2022) «О ценообразовании в сфере теплоснабжения» расходы, не учитываемые при о</w:t>
      </w:r>
      <w:r w:rsidRPr="00E31C12">
        <w:rPr>
          <w:rFonts w:ascii="Arial" w:eastAsia="Calibri" w:hAnsi="Arial" w:cs="Arial"/>
          <w:bCs/>
          <w:iCs/>
          <w:szCs w:val="24"/>
        </w:rPr>
        <w:t>п</w:t>
      </w:r>
      <w:r w:rsidRPr="00E31C12">
        <w:rPr>
          <w:rFonts w:ascii="Arial" w:eastAsia="Calibri" w:hAnsi="Arial" w:cs="Arial"/>
          <w:bCs/>
          <w:iCs/>
          <w:szCs w:val="24"/>
        </w:rPr>
        <w:t>ределении налоговой базы налога на прибыль (расходы, относимые на прибыль после налогообложения), определяются в соответствии с Налоговым кодексом Российской Федерации и включают в себя расходы на капитальные вложения (и</w:t>
      </w:r>
      <w:r w:rsidRPr="00E31C12">
        <w:rPr>
          <w:rFonts w:ascii="Arial" w:eastAsia="Calibri" w:hAnsi="Arial" w:cs="Arial"/>
          <w:bCs/>
          <w:iCs/>
          <w:szCs w:val="24"/>
        </w:rPr>
        <w:t>н</w:t>
      </w:r>
      <w:r w:rsidRPr="00E31C12">
        <w:rPr>
          <w:rFonts w:ascii="Arial" w:eastAsia="Calibri" w:hAnsi="Arial" w:cs="Arial"/>
          <w:bCs/>
          <w:iCs/>
          <w:szCs w:val="24"/>
        </w:rPr>
        <w:t>вестиции) и не превышают 7 процентов суммы включаемых в необходимую вал</w:t>
      </w:r>
      <w:r w:rsidRPr="00E31C12">
        <w:rPr>
          <w:rFonts w:ascii="Arial" w:eastAsia="Calibri" w:hAnsi="Arial" w:cs="Arial"/>
          <w:bCs/>
          <w:iCs/>
          <w:szCs w:val="24"/>
        </w:rPr>
        <w:t>о</w:t>
      </w:r>
      <w:r w:rsidRPr="00E31C12">
        <w:rPr>
          <w:rFonts w:ascii="Arial" w:eastAsia="Calibri" w:hAnsi="Arial" w:cs="Arial"/>
          <w:bCs/>
          <w:iCs/>
          <w:szCs w:val="24"/>
        </w:rPr>
        <w:t>вую выручку расходов, связанных с производством и реализацией продукции (у</w:t>
      </w:r>
      <w:r w:rsidRPr="00E31C12">
        <w:rPr>
          <w:rFonts w:ascii="Arial" w:eastAsia="Calibri" w:hAnsi="Arial" w:cs="Arial"/>
          <w:bCs/>
          <w:iCs/>
          <w:szCs w:val="24"/>
        </w:rPr>
        <w:t>с</w:t>
      </w:r>
      <w:r w:rsidRPr="00E31C12">
        <w:rPr>
          <w:rFonts w:ascii="Arial" w:eastAsia="Calibri" w:hAnsi="Arial" w:cs="Arial"/>
          <w:bCs/>
          <w:iCs/>
          <w:szCs w:val="24"/>
        </w:rPr>
        <w:t>луг) по регулируемым видам деятельности, и внереализационных расходов. Т</w:t>
      </w:r>
      <w:r w:rsidRPr="00E31C12">
        <w:rPr>
          <w:rFonts w:ascii="Arial" w:eastAsia="Calibri" w:hAnsi="Arial" w:cs="Arial"/>
          <w:bCs/>
          <w:iCs/>
          <w:szCs w:val="24"/>
        </w:rPr>
        <w:t>а</w:t>
      </w:r>
      <w:r w:rsidRPr="00E31C12">
        <w:rPr>
          <w:rFonts w:ascii="Arial" w:eastAsia="Calibri" w:hAnsi="Arial" w:cs="Arial"/>
          <w:bCs/>
          <w:iCs/>
          <w:szCs w:val="24"/>
        </w:rPr>
        <w:t>ким образом, при утверждении инвестиционной программы предприятия, разраб</w:t>
      </w:r>
      <w:r w:rsidRPr="00E31C12">
        <w:rPr>
          <w:rFonts w:ascii="Arial" w:eastAsia="Calibri" w:hAnsi="Arial" w:cs="Arial"/>
          <w:bCs/>
          <w:iCs/>
          <w:szCs w:val="24"/>
        </w:rPr>
        <w:t>о</w:t>
      </w:r>
      <w:r w:rsidRPr="00E31C12">
        <w:rPr>
          <w:rFonts w:ascii="Arial" w:eastAsia="Calibri" w:hAnsi="Arial" w:cs="Arial"/>
          <w:bCs/>
          <w:iCs/>
          <w:szCs w:val="24"/>
        </w:rPr>
        <w:t>танной на основании предлагаемых мероприятий, реализуемых в рамках схемы теплоснабжения, в тарифную составляющую могут быть включены средства в размере до 6,8% от НВВ на производство и передачу тепловой энергии. Остал</w:t>
      </w:r>
      <w:r w:rsidRPr="00E31C12">
        <w:rPr>
          <w:rFonts w:ascii="Arial" w:eastAsia="Calibri" w:hAnsi="Arial" w:cs="Arial"/>
          <w:bCs/>
          <w:iCs/>
          <w:szCs w:val="24"/>
        </w:rPr>
        <w:t>ь</w:t>
      </w:r>
      <w:r w:rsidRPr="00E31C12">
        <w:rPr>
          <w:rFonts w:ascii="Arial" w:eastAsia="Calibri" w:hAnsi="Arial" w:cs="Arial"/>
          <w:bCs/>
          <w:iCs/>
          <w:szCs w:val="24"/>
        </w:rPr>
        <w:t>ные необходимые средства могут быть привлечены как от сторонних организаций в качестве заемных, так и из бюджетов различных уровней. Также может быть применена схема финансирования при реализации энергосервисных контрактов, когда в качестве средств, обеспечивающих инвестиционный капитал, может быть использована экономия от проведения мероприятий без включения данных затрат в тариф для населения.</w:t>
      </w:r>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Расчет прогнозных тарифов носит оценочный характер и может изменяться в зависимости от условий социально–экономического развития муниципального образования Малиновское сельское поселение Кожевниковского района Томской области.</w:t>
      </w:r>
    </w:p>
    <w:p w:rsidR="005C28CC" w:rsidRPr="00E31C12" w:rsidRDefault="005C28CC">
      <w:pPr>
        <w:spacing w:after="0" w:line="276" w:lineRule="auto"/>
        <w:ind w:firstLine="709"/>
        <w:jc w:val="both"/>
        <w:rPr>
          <w:rFonts w:ascii="Arial" w:hAnsi="Arial" w:cs="Arial"/>
          <w:bCs/>
          <w:iCs/>
          <w:szCs w:val="24"/>
        </w:rPr>
      </w:pPr>
    </w:p>
    <w:p w:rsidR="005C28CC" w:rsidRPr="00E31C12" w:rsidRDefault="00FE63FA">
      <w:pPr>
        <w:pStyle w:val="21"/>
        <w:spacing w:before="240" w:after="180"/>
        <w:jc w:val="both"/>
        <w:rPr>
          <w:rFonts w:ascii="Arial" w:hAnsi="Arial" w:cs="Arial"/>
          <w:b/>
          <w:color w:val="auto"/>
          <w:sz w:val="24"/>
          <w:szCs w:val="24"/>
          <w:lang w:val="ru-RU"/>
        </w:rPr>
      </w:pPr>
      <w:bookmarkStart w:id="1095" w:name="_Toc164201851"/>
      <w:r w:rsidRPr="00E31C12">
        <w:rPr>
          <w:rFonts w:ascii="Arial" w:hAnsi="Arial" w:cs="Arial"/>
          <w:b/>
          <w:color w:val="auto"/>
          <w:sz w:val="24"/>
          <w:szCs w:val="24"/>
          <w:lang w:val="ru-RU"/>
        </w:rPr>
        <w:t>14.4. Описание изменений расчетов ценовых (тарифных) последствий ре</w:t>
      </w:r>
      <w:r w:rsidRPr="00E31C12">
        <w:rPr>
          <w:rFonts w:ascii="Arial" w:hAnsi="Arial" w:cs="Arial"/>
          <w:b/>
          <w:color w:val="auto"/>
          <w:sz w:val="24"/>
          <w:szCs w:val="24"/>
          <w:lang w:val="ru-RU"/>
        </w:rPr>
        <w:t>а</w:t>
      </w:r>
      <w:r w:rsidRPr="00E31C12">
        <w:rPr>
          <w:rFonts w:ascii="Arial" w:hAnsi="Arial" w:cs="Arial"/>
          <w:b/>
          <w:color w:val="auto"/>
          <w:sz w:val="24"/>
          <w:szCs w:val="24"/>
          <w:lang w:val="ru-RU"/>
        </w:rPr>
        <w:t>лизации проектов схемы теплоснабжения, произошедших за период, пре</w:t>
      </w:r>
      <w:r w:rsidRPr="00E31C12">
        <w:rPr>
          <w:rFonts w:ascii="Arial" w:hAnsi="Arial" w:cs="Arial"/>
          <w:b/>
          <w:color w:val="auto"/>
          <w:sz w:val="24"/>
          <w:szCs w:val="24"/>
          <w:lang w:val="ru-RU"/>
        </w:rPr>
        <w:t>д</w:t>
      </w:r>
      <w:r w:rsidRPr="00E31C12">
        <w:rPr>
          <w:rFonts w:ascii="Arial" w:hAnsi="Arial" w:cs="Arial"/>
          <w:b/>
          <w:color w:val="auto"/>
          <w:sz w:val="24"/>
          <w:szCs w:val="24"/>
          <w:lang w:val="ru-RU"/>
        </w:rPr>
        <w:t>шествующий актуализации схемы теплоснабжения</w:t>
      </w:r>
      <w:bookmarkEnd w:id="1095"/>
    </w:p>
    <w:p w:rsidR="005C28CC" w:rsidRPr="00E31C12" w:rsidRDefault="00FE63FA">
      <w:pPr>
        <w:spacing w:after="0" w:line="276" w:lineRule="auto"/>
        <w:ind w:firstLine="709"/>
        <w:jc w:val="both"/>
        <w:rPr>
          <w:rFonts w:ascii="Arial" w:hAnsi="Arial" w:cs="Arial"/>
          <w:bCs/>
          <w:iCs/>
          <w:szCs w:val="24"/>
        </w:rPr>
      </w:pPr>
      <w:r w:rsidRPr="00E31C12">
        <w:rPr>
          <w:rFonts w:ascii="Arial" w:hAnsi="Arial" w:cs="Arial"/>
          <w:bCs/>
          <w:iCs/>
          <w:szCs w:val="24"/>
        </w:rPr>
        <w:t>Изменения в расчетах ценовых (тарифных) последствий обусловлены ко</w:t>
      </w:r>
      <w:r w:rsidRPr="00E31C12">
        <w:rPr>
          <w:rFonts w:ascii="Arial" w:hAnsi="Arial" w:cs="Arial"/>
          <w:bCs/>
          <w:iCs/>
          <w:szCs w:val="24"/>
        </w:rPr>
        <w:t>р</w:t>
      </w:r>
      <w:r w:rsidRPr="00E31C12">
        <w:rPr>
          <w:rFonts w:ascii="Arial" w:hAnsi="Arial" w:cs="Arial"/>
          <w:bCs/>
          <w:iCs/>
          <w:szCs w:val="24"/>
        </w:rPr>
        <w:t>ректировкой показателей выработки, полезного отпуска, расходов топлива и др</w:t>
      </w:r>
      <w:r w:rsidRPr="00E31C12">
        <w:rPr>
          <w:rFonts w:ascii="Arial" w:hAnsi="Arial" w:cs="Arial"/>
          <w:bCs/>
          <w:iCs/>
          <w:szCs w:val="24"/>
        </w:rPr>
        <w:t>у</w:t>
      </w:r>
      <w:r w:rsidRPr="00E31C12">
        <w:rPr>
          <w:rFonts w:ascii="Arial" w:hAnsi="Arial" w:cs="Arial"/>
          <w:bCs/>
          <w:iCs/>
          <w:szCs w:val="24"/>
        </w:rPr>
        <w:t>гих прогнозных эксплуатационных показателей, а также актуализацией прогнозных показателей инфляции.</w:t>
      </w:r>
    </w:p>
    <w:p w:rsidR="005C28CC" w:rsidRPr="00E31C12" w:rsidRDefault="005C28CC">
      <w:pPr>
        <w:spacing w:after="0" w:line="276" w:lineRule="auto"/>
        <w:ind w:firstLine="709"/>
        <w:jc w:val="both"/>
        <w:rPr>
          <w:rFonts w:ascii="Arial" w:hAnsi="Arial" w:cs="Arial"/>
          <w:bCs/>
          <w:iCs/>
          <w:szCs w:val="24"/>
        </w:rPr>
      </w:pPr>
    </w:p>
    <w:p w:rsidR="005C28CC" w:rsidRPr="00E31C12" w:rsidRDefault="00FE63FA">
      <w:pPr>
        <w:rPr>
          <w:rFonts w:ascii="Arial" w:hAnsi="Arial" w:cs="Arial"/>
          <w:bCs/>
          <w:iCs/>
          <w:szCs w:val="24"/>
        </w:rPr>
      </w:pPr>
      <w:r w:rsidRPr="00E31C12">
        <w:rPr>
          <w:rFonts w:ascii="Arial" w:hAnsi="Arial" w:cs="Arial"/>
          <w:bCs/>
          <w:iCs/>
          <w:szCs w:val="24"/>
        </w:rPr>
        <w:br w:type="page" w:clear="all"/>
      </w:r>
    </w:p>
    <w:p w:rsidR="005C28CC" w:rsidRPr="00E31C12" w:rsidRDefault="00FE63FA">
      <w:pPr>
        <w:pStyle w:val="10"/>
        <w:ind w:left="0"/>
        <w:jc w:val="both"/>
        <w:rPr>
          <w:rFonts w:ascii="Arial Narrow" w:eastAsia="Calibri" w:hAnsi="Arial Narrow" w:cs="Arial"/>
          <w:szCs w:val="24"/>
          <w:lang w:val="ru-RU"/>
        </w:rPr>
      </w:pPr>
      <w:bookmarkStart w:id="1096" w:name="_Toc164201852"/>
      <w:r w:rsidRPr="00E31C12">
        <w:rPr>
          <w:rFonts w:ascii="Arial Narrow" w:eastAsia="Calibri" w:hAnsi="Arial Narrow" w:cs="Arial"/>
          <w:szCs w:val="24"/>
          <w:lang w:val="ru-RU"/>
        </w:rPr>
        <w:lastRenderedPageBreak/>
        <w:t>КНИГА 15. РЕЕСТР ЕДИНЫХ ТЕПЛОСНАБЖАЮЩИХ ОРГАНИЗАЦИЙ</w:t>
      </w:r>
      <w:bookmarkEnd w:id="1096"/>
    </w:p>
    <w:p w:rsidR="005C28CC" w:rsidRPr="00E31C12" w:rsidRDefault="00FE63FA">
      <w:pPr>
        <w:pStyle w:val="21"/>
        <w:spacing w:before="240" w:after="180"/>
        <w:jc w:val="both"/>
        <w:rPr>
          <w:rFonts w:ascii="Arial" w:hAnsi="Arial" w:cs="Arial"/>
          <w:b/>
          <w:color w:val="auto"/>
          <w:sz w:val="24"/>
          <w:szCs w:val="24"/>
          <w:lang w:val="ru-RU"/>
        </w:rPr>
      </w:pPr>
      <w:bookmarkStart w:id="1097" w:name="_Toc142320466"/>
      <w:bookmarkStart w:id="1098" w:name="_Toc164201853"/>
      <w:r w:rsidRPr="00E31C12">
        <w:rPr>
          <w:rFonts w:ascii="Arial" w:hAnsi="Arial" w:cs="Arial"/>
          <w:b/>
          <w:color w:val="auto"/>
          <w:sz w:val="24"/>
          <w:szCs w:val="24"/>
          <w:lang w:val="ru-RU"/>
        </w:rPr>
        <w:t>15.1. Реестр систем теплоснабжения, содержащий перечень теплоснабжа</w:t>
      </w:r>
      <w:r w:rsidRPr="00E31C12">
        <w:rPr>
          <w:rFonts w:ascii="Arial" w:hAnsi="Arial" w:cs="Arial"/>
          <w:b/>
          <w:color w:val="auto"/>
          <w:sz w:val="24"/>
          <w:szCs w:val="24"/>
          <w:lang w:val="ru-RU"/>
        </w:rPr>
        <w:t>ю</w:t>
      </w:r>
      <w:r w:rsidRPr="00E31C12">
        <w:rPr>
          <w:rFonts w:ascii="Arial" w:hAnsi="Arial" w:cs="Arial"/>
          <w:b/>
          <w:color w:val="auto"/>
          <w:sz w:val="24"/>
          <w:szCs w:val="24"/>
          <w:lang w:val="ru-RU"/>
        </w:rPr>
        <w:t>щих организаций, действующих в каждой системе теплоснабжения</w:t>
      </w:r>
      <w:bookmarkEnd w:id="1097"/>
      <w:bookmarkEnd w:id="1098"/>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 xml:space="preserve">Реестр систем теплоснабжения, содержащий перечень теплоснабжающих организаций, действующих в каждой системе теплоснабжения приведен в таб. </w:t>
      </w:r>
      <w:fldSimple w:instr=" REF _Ref84431272 \h  \* MERGEFORMAT ">
        <w:r w:rsidR="00CE464D" w:rsidRPr="00CE464D">
          <w:rPr>
            <w:rFonts w:ascii="Arial" w:hAnsi="Arial" w:cs="Arial"/>
            <w:vanish/>
          </w:rPr>
          <w:t xml:space="preserve">Таблица </w:t>
        </w:r>
        <w:r w:rsidR="00CE464D">
          <w:rPr>
            <w:rFonts w:ascii="Arial" w:hAnsi="Arial" w:cs="Arial"/>
          </w:rPr>
          <w:t>61</w:t>
        </w:r>
      </w:fldSimple>
      <w:r w:rsidRPr="00E31C12">
        <w:rPr>
          <w:rFonts w:ascii="Arial" w:hAnsi="Arial" w:cs="Arial"/>
          <w:szCs w:val="24"/>
        </w:rPr>
        <w:t>.</w:t>
      </w:r>
    </w:p>
    <w:p w:rsidR="005C28CC" w:rsidRPr="00E31C12" w:rsidRDefault="00FE63FA">
      <w:pPr>
        <w:pStyle w:val="affff1"/>
        <w:keepNext/>
        <w:rPr>
          <w:rFonts w:ascii="Arial" w:hAnsi="Arial" w:cs="Arial"/>
        </w:rPr>
      </w:pPr>
      <w:bookmarkStart w:id="1099" w:name="_Ref8443127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61</w:t>
      </w:r>
      <w:r w:rsidR="009118DF" w:rsidRPr="00E31C12">
        <w:rPr>
          <w:rFonts w:ascii="Arial" w:hAnsi="Arial" w:cs="Arial"/>
        </w:rPr>
        <w:fldChar w:fldCharType="end"/>
      </w:r>
      <w:bookmarkEnd w:id="1099"/>
      <w:r w:rsidRPr="00E31C12">
        <w:rPr>
          <w:rFonts w:ascii="Arial" w:eastAsia="BatangChe" w:hAnsi="Arial" w:cs="Arial"/>
          <w:szCs w:val="24"/>
        </w:rPr>
        <w:t>– Реестр систем теплоснабжения, содержащий перечень ЕТО</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18"/>
        <w:gridCol w:w="2105"/>
        <w:gridCol w:w="3146"/>
        <w:gridCol w:w="1926"/>
        <w:gridCol w:w="1873"/>
      </w:tblGrid>
      <w:tr w:rsidR="005C28CC" w:rsidRPr="00E31C12" w:rsidTr="002F528E">
        <w:trPr>
          <w:trHeight w:val="20"/>
          <w:tblHeader/>
        </w:trPr>
        <w:tc>
          <w:tcPr>
            <w:tcW w:w="414" w:type="pct"/>
            <w:vMerge w:val="restar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 сист. тепло-снаб-жения</w:t>
            </w:r>
          </w:p>
        </w:tc>
        <w:tc>
          <w:tcPr>
            <w:tcW w:w="1066" w:type="pct"/>
            <w:vMerge w:val="restar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Теплоснабжающие (теплосетевые) о</w:t>
            </w:r>
            <w:r w:rsidRPr="00E31C12">
              <w:rPr>
                <w:rFonts w:ascii="Arial" w:hAnsi="Arial" w:cs="Arial"/>
                <w:b/>
                <w:bCs/>
                <w:sz w:val="18"/>
                <w:szCs w:val="18"/>
              </w:rPr>
              <w:t>р</w:t>
            </w:r>
            <w:r w:rsidRPr="00E31C12">
              <w:rPr>
                <w:rFonts w:ascii="Arial" w:hAnsi="Arial" w:cs="Arial"/>
                <w:b/>
                <w:bCs/>
                <w:sz w:val="18"/>
                <w:szCs w:val="18"/>
              </w:rPr>
              <w:t>ганизации в гран</w:t>
            </w:r>
            <w:r w:rsidRPr="00E31C12">
              <w:rPr>
                <w:rFonts w:ascii="Arial" w:hAnsi="Arial" w:cs="Arial"/>
                <w:b/>
                <w:bCs/>
                <w:sz w:val="18"/>
                <w:szCs w:val="18"/>
              </w:rPr>
              <w:t>и</w:t>
            </w:r>
            <w:r w:rsidRPr="00E31C12">
              <w:rPr>
                <w:rFonts w:ascii="Arial" w:hAnsi="Arial" w:cs="Arial"/>
                <w:b/>
                <w:bCs/>
                <w:sz w:val="18"/>
                <w:szCs w:val="18"/>
              </w:rPr>
              <w:t>цах системы тепл</w:t>
            </w:r>
            <w:r w:rsidRPr="00E31C12">
              <w:rPr>
                <w:rFonts w:ascii="Arial" w:hAnsi="Arial" w:cs="Arial"/>
                <w:b/>
                <w:bCs/>
                <w:sz w:val="18"/>
                <w:szCs w:val="18"/>
              </w:rPr>
              <w:t>о</w:t>
            </w:r>
            <w:r w:rsidRPr="00E31C12">
              <w:rPr>
                <w:rFonts w:ascii="Arial" w:hAnsi="Arial" w:cs="Arial"/>
                <w:b/>
                <w:bCs/>
                <w:sz w:val="18"/>
                <w:szCs w:val="18"/>
              </w:rPr>
              <w:t>снабжения</w:t>
            </w:r>
          </w:p>
        </w:tc>
        <w:tc>
          <w:tcPr>
            <w:tcW w:w="2570" w:type="pct"/>
            <w:gridSpan w:val="2"/>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Источник тепловой энергии</w:t>
            </w:r>
          </w:p>
        </w:tc>
        <w:tc>
          <w:tcPr>
            <w:tcW w:w="949" w:type="pc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Тепловые сети</w:t>
            </w:r>
          </w:p>
        </w:tc>
      </w:tr>
      <w:tr w:rsidR="005C28CC" w:rsidRPr="00E31C12" w:rsidTr="002F528E">
        <w:trPr>
          <w:trHeight w:val="20"/>
          <w:tblHeader/>
        </w:trPr>
        <w:tc>
          <w:tcPr>
            <w:tcW w:w="414" w:type="pct"/>
            <w:vMerge/>
            <w:shd w:val="clear" w:color="auto" w:fill="F2F2F2" w:themeFill="background1" w:themeFillShade="F2"/>
            <w:vAlign w:val="center"/>
          </w:tcPr>
          <w:p w:rsidR="005C28CC" w:rsidRPr="00E31C12" w:rsidRDefault="005C28CC">
            <w:pPr>
              <w:spacing w:after="0" w:line="276" w:lineRule="auto"/>
              <w:jc w:val="center"/>
              <w:rPr>
                <w:rFonts w:ascii="Arial" w:hAnsi="Arial" w:cs="Arial"/>
                <w:b/>
                <w:bCs/>
                <w:sz w:val="18"/>
                <w:szCs w:val="18"/>
              </w:rPr>
            </w:pPr>
          </w:p>
        </w:tc>
        <w:tc>
          <w:tcPr>
            <w:tcW w:w="1066" w:type="pct"/>
            <w:vMerge/>
            <w:shd w:val="clear" w:color="auto" w:fill="F2F2F2" w:themeFill="background1" w:themeFillShade="F2"/>
            <w:vAlign w:val="center"/>
          </w:tcPr>
          <w:p w:rsidR="005C28CC" w:rsidRPr="00E31C12" w:rsidRDefault="005C28CC">
            <w:pPr>
              <w:spacing w:after="0" w:line="276" w:lineRule="auto"/>
              <w:jc w:val="center"/>
              <w:rPr>
                <w:rFonts w:ascii="Arial" w:hAnsi="Arial" w:cs="Arial"/>
                <w:b/>
                <w:bCs/>
                <w:sz w:val="18"/>
                <w:szCs w:val="18"/>
              </w:rPr>
            </w:pPr>
          </w:p>
        </w:tc>
        <w:tc>
          <w:tcPr>
            <w:tcW w:w="1594" w:type="pc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Наименование, адрес источника</w:t>
            </w:r>
          </w:p>
        </w:tc>
        <w:tc>
          <w:tcPr>
            <w:tcW w:w="976" w:type="pc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Наличие источн</w:t>
            </w:r>
            <w:r w:rsidRPr="00E31C12">
              <w:rPr>
                <w:rFonts w:ascii="Arial" w:hAnsi="Arial" w:cs="Arial"/>
                <w:b/>
                <w:bCs/>
                <w:sz w:val="18"/>
                <w:szCs w:val="18"/>
              </w:rPr>
              <w:t>и</w:t>
            </w:r>
            <w:r w:rsidRPr="00E31C12">
              <w:rPr>
                <w:rFonts w:ascii="Arial" w:hAnsi="Arial" w:cs="Arial"/>
                <w:b/>
                <w:bCs/>
                <w:sz w:val="18"/>
                <w:szCs w:val="18"/>
              </w:rPr>
              <w:t>ка в обслужив</w:t>
            </w:r>
            <w:r w:rsidRPr="00E31C12">
              <w:rPr>
                <w:rFonts w:ascii="Arial" w:hAnsi="Arial" w:cs="Arial"/>
                <w:b/>
                <w:bCs/>
                <w:sz w:val="18"/>
                <w:szCs w:val="18"/>
              </w:rPr>
              <w:t>а</w:t>
            </w:r>
            <w:r w:rsidRPr="00E31C12">
              <w:rPr>
                <w:rFonts w:ascii="Arial" w:hAnsi="Arial" w:cs="Arial"/>
                <w:b/>
                <w:bCs/>
                <w:sz w:val="18"/>
                <w:szCs w:val="18"/>
              </w:rPr>
              <w:t>нии данной ТСО</w:t>
            </w:r>
          </w:p>
        </w:tc>
        <w:tc>
          <w:tcPr>
            <w:tcW w:w="949" w:type="pct"/>
            <w:shd w:val="clear" w:color="auto" w:fill="F2F2F2" w:themeFill="background1" w:themeFillShade="F2"/>
            <w:vAlign w:val="center"/>
          </w:tcPr>
          <w:p w:rsidR="005C28CC" w:rsidRPr="00E31C12" w:rsidRDefault="00FE63FA">
            <w:pPr>
              <w:spacing w:after="0" w:line="276" w:lineRule="auto"/>
              <w:jc w:val="center"/>
              <w:rPr>
                <w:rFonts w:ascii="Arial" w:hAnsi="Arial" w:cs="Arial"/>
                <w:b/>
                <w:bCs/>
                <w:sz w:val="18"/>
                <w:szCs w:val="18"/>
              </w:rPr>
            </w:pPr>
            <w:r w:rsidRPr="00E31C12">
              <w:rPr>
                <w:rFonts w:ascii="Arial" w:hAnsi="Arial" w:cs="Arial"/>
                <w:b/>
                <w:bCs/>
                <w:sz w:val="18"/>
                <w:szCs w:val="18"/>
              </w:rPr>
              <w:t>Наличие тепл</w:t>
            </w:r>
            <w:r w:rsidRPr="00E31C12">
              <w:rPr>
                <w:rFonts w:ascii="Arial" w:hAnsi="Arial" w:cs="Arial"/>
                <w:b/>
                <w:bCs/>
                <w:sz w:val="18"/>
                <w:szCs w:val="18"/>
              </w:rPr>
              <w:t>о</w:t>
            </w:r>
            <w:r w:rsidRPr="00E31C12">
              <w:rPr>
                <w:rFonts w:ascii="Arial" w:hAnsi="Arial" w:cs="Arial"/>
                <w:b/>
                <w:bCs/>
                <w:sz w:val="18"/>
                <w:szCs w:val="18"/>
              </w:rPr>
              <w:t>вых сетей в о</w:t>
            </w:r>
            <w:r w:rsidRPr="00E31C12">
              <w:rPr>
                <w:rFonts w:ascii="Arial" w:hAnsi="Arial" w:cs="Arial"/>
                <w:b/>
                <w:bCs/>
                <w:sz w:val="18"/>
                <w:szCs w:val="18"/>
              </w:rPr>
              <w:t>б</w:t>
            </w:r>
            <w:r w:rsidRPr="00E31C12">
              <w:rPr>
                <w:rFonts w:ascii="Arial" w:hAnsi="Arial" w:cs="Arial"/>
                <w:b/>
                <w:bCs/>
                <w:sz w:val="18"/>
                <w:szCs w:val="18"/>
              </w:rPr>
              <w:t>служивании да</w:t>
            </w:r>
            <w:r w:rsidRPr="00E31C12">
              <w:rPr>
                <w:rFonts w:ascii="Arial" w:hAnsi="Arial" w:cs="Arial"/>
                <w:b/>
                <w:bCs/>
                <w:sz w:val="18"/>
                <w:szCs w:val="18"/>
              </w:rPr>
              <w:t>н</w:t>
            </w:r>
            <w:r w:rsidRPr="00E31C12">
              <w:rPr>
                <w:rFonts w:ascii="Arial" w:hAnsi="Arial" w:cs="Arial"/>
                <w:b/>
                <w:bCs/>
                <w:sz w:val="18"/>
                <w:szCs w:val="18"/>
              </w:rPr>
              <w:t>ной ТСО</w:t>
            </w:r>
          </w:p>
        </w:tc>
      </w:tr>
      <w:tr w:rsidR="005C28CC" w:rsidRPr="00E31C12" w:rsidTr="002F528E">
        <w:trPr>
          <w:trHeight w:val="20"/>
        </w:trPr>
        <w:tc>
          <w:tcPr>
            <w:tcW w:w="414" w:type="pct"/>
            <w:shd w:val="clear" w:color="auto" w:fill="FFFFFF" w:themeFill="background1"/>
            <w:vAlign w:val="center"/>
          </w:tcPr>
          <w:p w:rsidR="005C28CC" w:rsidRPr="00E31C12" w:rsidRDefault="00FE63FA">
            <w:pPr>
              <w:spacing w:after="0" w:line="276" w:lineRule="auto"/>
              <w:jc w:val="center"/>
              <w:rPr>
                <w:rFonts w:ascii="Arial" w:eastAsia="Times New Roman" w:hAnsi="Arial" w:cs="Arial"/>
                <w:bCs/>
                <w:sz w:val="18"/>
                <w:szCs w:val="18"/>
              </w:rPr>
            </w:pPr>
            <w:r w:rsidRPr="00E31C12">
              <w:rPr>
                <w:rFonts w:ascii="Arial" w:eastAsia="Times New Roman" w:hAnsi="Arial" w:cs="Arial"/>
                <w:bCs/>
                <w:sz w:val="18"/>
                <w:szCs w:val="18"/>
              </w:rPr>
              <w:t>1</w:t>
            </w:r>
          </w:p>
        </w:tc>
        <w:tc>
          <w:tcPr>
            <w:tcW w:w="106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КРМУП Комремстро</w:t>
            </w:r>
            <w:r w:rsidRPr="00E31C12">
              <w:rPr>
                <w:rFonts w:ascii="Arial" w:hAnsi="Arial" w:cs="Arial"/>
                <w:bCs/>
                <w:sz w:val="18"/>
                <w:szCs w:val="18"/>
              </w:rPr>
              <w:t>й</w:t>
            </w:r>
            <w:r w:rsidRPr="00E31C12">
              <w:rPr>
                <w:rFonts w:ascii="Arial" w:hAnsi="Arial" w:cs="Arial"/>
                <w:bCs/>
                <w:sz w:val="18"/>
                <w:szCs w:val="18"/>
              </w:rPr>
              <w:t>хоз</w:t>
            </w:r>
          </w:p>
        </w:tc>
        <w:tc>
          <w:tcPr>
            <w:tcW w:w="1594" w:type="pct"/>
            <w:shd w:val="clear" w:color="auto" w:fill="FFFFFF" w:themeFill="background1"/>
            <w:vAlign w:val="center"/>
          </w:tcPr>
          <w:p w:rsidR="005C28CC" w:rsidRPr="00E31C12" w:rsidRDefault="00FE63FA">
            <w:pPr>
              <w:spacing w:after="0" w:line="276" w:lineRule="auto"/>
              <w:rPr>
                <w:rFonts w:ascii="Arial" w:hAnsi="Arial" w:cs="Arial"/>
                <w:bCs/>
                <w:sz w:val="18"/>
                <w:szCs w:val="18"/>
              </w:rPr>
            </w:pPr>
            <w:r w:rsidRPr="00E31C12">
              <w:rPr>
                <w:rFonts w:ascii="Arial" w:hAnsi="Arial" w:cs="Arial"/>
                <w:bCs/>
                <w:sz w:val="18"/>
                <w:szCs w:val="18"/>
              </w:rPr>
              <w:t>Борзуновка ООШ</w:t>
            </w:r>
          </w:p>
        </w:tc>
        <w:tc>
          <w:tcPr>
            <w:tcW w:w="97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c>
          <w:tcPr>
            <w:tcW w:w="949"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r>
      <w:tr w:rsidR="005C28CC" w:rsidRPr="00E31C12" w:rsidTr="002F528E">
        <w:trPr>
          <w:trHeight w:val="20"/>
        </w:trPr>
        <w:tc>
          <w:tcPr>
            <w:tcW w:w="414" w:type="pct"/>
            <w:shd w:val="clear" w:color="auto" w:fill="FFFFFF" w:themeFill="background1"/>
            <w:vAlign w:val="center"/>
          </w:tcPr>
          <w:p w:rsidR="005C28CC" w:rsidRPr="00E31C12" w:rsidRDefault="00FE63FA">
            <w:pPr>
              <w:spacing w:after="0" w:line="276" w:lineRule="auto"/>
              <w:jc w:val="center"/>
              <w:rPr>
                <w:rFonts w:ascii="Arial" w:eastAsia="Times New Roman" w:hAnsi="Arial" w:cs="Arial"/>
                <w:bCs/>
                <w:sz w:val="18"/>
                <w:szCs w:val="18"/>
              </w:rPr>
            </w:pPr>
            <w:r w:rsidRPr="00E31C12">
              <w:rPr>
                <w:rFonts w:ascii="Arial" w:eastAsia="Times New Roman" w:hAnsi="Arial" w:cs="Arial"/>
                <w:bCs/>
                <w:sz w:val="18"/>
                <w:szCs w:val="18"/>
              </w:rPr>
              <w:t>2</w:t>
            </w:r>
          </w:p>
        </w:tc>
        <w:tc>
          <w:tcPr>
            <w:tcW w:w="106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КРМУП Комремстро</w:t>
            </w:r>
            <w:r w:rsidRPr="00E31C12">
              <w:rPr>
                <w:rFonts w:ascii="Arial" w:hAnsi="Arial" w:cs="Arial"/>
                <w:bCs/>
                <w:sz w:val="18"/>
                <w:szCs w:val="18"/>
              </w:rPr>
              <w:t>й</w:t>
            </w:r>
            <w:r w:rsidRPr="00E31C12">
              <w:rPr>
                <w:rFonts w:ascii="Arial" w:hAnsi="Arial" w:cs="Arial"/>
                <w:bCs/>
                <w:sz w:val="18"/>
                <w:szCs w:val="18"/>
              </w:rPr>
              <w:t>хоз</w:t>
            </w:r>
          </w:p>
        </w:tc>
        <w:tc>
          <w:tcPr>
            <w:tcW w:w="1594" w:type="pct"/>
            <w:shd w:val="clear" w:color="auto" w:fill="FFFFFF" w:themeFill="background1"/>
            <w:vAlign w:val="center"/>
          </w:tcPr>
          <w:p w:rsidR="005C28CC" w:rsidRPr="00E31C12" w:rsidRDefault="00FE63FA">
            <w:pPr>
              <w:spacing w:after="0" w:line="276" w:lineRule="auto"/>
              <w:rPr>
                <w:rFonts w:ascii="Arial" w:hAnsi="Arial" w:cs="Arial"/>
                <w:bCs/>
                <w:sz w:val="18"/>
                <w:szCs w:val="18"/>
              </w:rPr>
            </w:pPr>
            <w:r w:rsidRPr="00E31C12">
              <w:rPr>
                <w:rFonts w:ascii="Arial" w:hAnsi="Arial" w:cs="Arial"/>
                <w:bCs/>
                <w:sz w:val="18"/>
                <w:szCs w:val="18"/>
              </w:rPr>
              <w:t>Малиновская ООШ</w:t>
            </w:r>
          </w:p>
        </w:tc>
        <w:tc>
          <w:tcPr>
            <w:tcW w:w="97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c>
          <w:tcPr>
            <w:tcW w:w="949"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r>
      <w:tr w:rsidR="005C28CC" w:rsidRPr="00E31C12" w:rsidTr="002F528E">
        <w:trPr>
          <w:trHeight w:val="20"/>
        </w:trPr>
        <w:tc>
          <w:tcPr>
            <w:tcW w:w="414" w:type="pct"/>
            <w:shd w:val="clear" w:color="auto" w:fill="FFFFFF" w:themeFill="background1"/>
            <w:vAlign w:val="center"/>
          </w:tcPr>
          <w:p w:rsidR="005C28CC" w:rsidRPr="00E31C12" w:rsidRDefault="00FE63FA">
            <w:pPr>
              <w:spacing w:after="0" w:line="276" w:lineRule="auto"/>
              <w:jc w:val="center"/>
              <w:rPr>
                <w:rFonts w:ascii="Arial" w:eastAsia="Times New Roman" w:hAnsi="Arial" w:cs="Arial"/>
                <w:bCs/>
                <w:sz w:val="18"/>
                <w:szCs w:val="18"/>
              </w:rPr>
            </w:pPr>
            <w:r w:rsidRPr="00E31C12">
              <w:rPr>
                <w:rFonts w:ascii="Arial" w:eastAsia="Times New Roman" w:hAnsi="Arial" w:cs="Arial"/>
                <w:bCs/>
                <w:sz w:val="18"/>
                <w:szCs w:val="18"/>
              </w:rPr>
              <w:t>3</w:t>
            </w:r>
          </w:p>
        </w:tc>
        <w:tc>
          <w:tcPr>
            <w:tcW w:w="106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КРМУП Комремстро</w:t>
            </w:r>
            <w:r w:rsidRPr="00E31C12">
              <w:rPr>
                <w:rFonts w:ascii="Arial" w:hAnsi="Arial" w:cs="Arial"/>
                <w:bCs/>
                <w:sz w:val="18"/>
                <w:szCs w:val="18"/>
              </w:rPr>
              <w:t>й</w:t>
            </w:r>
            <w:r w:rsidRPr="00E31C12">
              <w:rPr>
                <w:rFonts w:ascii="Arial" w:hAnsi="Arial" w:cs="Arial"/>
                <w:bCs/>
                <w:sz w:val="18"/>
                <w:szCs w:val="18"/>
              </w:rPr>
              <w:t>хоз</w:t>
            </w:r>
          </w:p>
        </w:tc>
        <w:tc>
          <w:tcPr>
            <w:tcW w:w="1594" w:type="pct"/>
            <w:shd w:val="clear" w:color="auto" w:fill="FFFFFF" w:themeFill="background1"/>
            <w:vAlign w:val="center"/>
          </w:tcPr>
          <w:p w:rsidR="005C28CC" w:rsidRPr="00E31C12" w:rsidRDefault="00FE63FA">
            <w:pPr>
              <w:spacing w:after="0" w:line="276" w:lineRule="auto"/>
              <w:rPr>
                <w:rFonts w:ascii="Arial" w:hAnsi="Arial" w:cs="Arial"/>
                <w:bCs/>
                <w:sz w:val="18"/>
                <w:szCs w:val="18"/>
              </w:rPr>
            </w:pPr>
            <w:r w:rsidRPr="00E31C12">
              <w:rPr>
                <w:rFonts w:ascii="Arial" w:hAnsi="Arial" w:cs="Arial"/>
                <w:bCs/>
                <w:sz w:val="18"/>
                <w:szCs w:val="18"/>
              </w:rPr>
              <w:t>Текинская ООШ</w:t>
            </w:r>
          </w:p>
        </w:tc>
        <w:tc>
          <w:tcPr>
            <w:tcW w:w="976"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c>
          <w:tcPr>
            <w:tcW w:w="949" w:type="pct"/>
            <w:shd w:val="clear" w:color="auto" w:fill="FFFFFF" w:themeFill="background1"/>
            <w:vAlign w:val="center"/>
          </w:tcPr>
          <w:p w:rsidR="005C28CC" w:rsidRPr="00E31C12" w:rsidRDefault="00FE63FA">
            <w:pPr>
              <w:spacing w:after="0" w:line="276" w:lineRule="auto"/>
              <w:jc w:val="center"/>
              <w:rPr>
                <w:rFonts w:ascii="Arial" w:hAnsi="Arial" w:cs="Arial"/>
                <w:bCs/>
                <w:sz w:val="18"/>
                <w:szCs w:val="18"/>
              </w:rPr>
            </w:pPr>
            <w:r w:rsidRPr="00E31C12">
              <w:rPr>
                <w:rFonts w:ascii="Arial" w:hAnsi="Arial" w:cs="Arial"/>
                <w:bCs/>
                <w:sz w:val="18"/>
                <w:szCs w:val="18"/>
              </w:rPr>
              <w:t>да</w:t>
            </w:r>
          </w:p>
        </w:tc>
      </w:tr>
      <w:tr w:rsidR="002F528E" w:rsidRPr="00E31C12" w:rsidTr="002F528E">
        <w:trPr>
          <w:trHeight w:val="20"/>
        </w:trPr>
        <w:tc>
          <w:tcPr>
            <w:tcW w:w="414" w:type="pct"/>
            <w:shd w:val="clear" w:color="auto" w:fill="FFFFFF" w:themeFill="background1"/>
            <w:vAlign w:val="center"/>
          </w:tcPr>
          <w:p w:rsidR="002F528E" w:rsidRPr="00E31C12" w:rsidRDefault="002F528E" w:rsidP="002F528E">
            <w:pPr>
              <w:spacing w:after="0" w:line="276" w:lineRule="auto"/>
              <w:jc w:val="center"/>
              <w:rPr>
                <w:rFonts w:ascii="Arial" w:eastAsia="Times New Roman" w:hAnsi="Arial" w:cs="Arial"/>
                <w:bCs/>
                <w:sz w:val="18"/>
                <w:szCs w:val="18"/>
              </w:rPr>
            </w:pPr>
            <w:r w:rsidRPr="00E31C12">
              <w:rPr>
                <w:rFonts w:ascii="Arial" w:eastAsia="Times New Roman" w:hAnsi="Arial" w:cs="Arial"/>
                <w:bCs/>
                <w:sz w:val="18"/>
                <w:szCs w:val="18"/>
              </w:rPr>
              <w:t>4</w:t>
            </w:r>
          </w:p>
        </w:tc>
        <w:tc>
          <w:tcPr>
            <w:tcW w:w="1066" w:type="pct"/>
            <w:shd w:val="clear" w:color="auto" w:fill="FFFFFF" w:themeFill="background1"/>
            <w:vAlign w:val="center"/>
          </w:tcPr>
          <w:p w:rsidR="002F528E" w:rsidRPr="00E31C12" w:rsidRDefault="002F528E" w:rsidP="002F528E">
            <w:pPr>
              <w:spacing w:after="0" w:line="276" w:lineRule="auto"/>
              <w:jc w:val="center"/>
              <w:rPr>
                <w:rFonts w:ascii="Arial" w:hAnsi="Arial" w:cs="Arial"/>
                <w:bCs/>
                <w:sz w:val="18"/>
                <w:szCs w:val="18"/>
              </w:rPr>
            </w:pPr>
            <w:r w:rsidRPr="00E31C12">
              <w:rPr>
                <w:rFonts w:ascii="Arial" w:hAnsi="Arial" w:cs="Arial"/>
                <w:bCs/>
                <w:sz w:val="18"/>
                <w:szCs w:val="18"/>
              </w:rPr>
              <w:t>––</w:t>
            </w:r>
          </w:p>
        </w:tc>
        <w:tc>
          <w:tcPr>
            <w:tcW w:w="1594" w:type="pct"/>
            <w:shd w:val="clear" w:color="auto" w:fill="FFFFFF" w:themeFill="background1"/>
            <w:vAlign w:val="center"/>
          </w:tcPr>
          <w:p w:rsidR="002F528E" w:rsidRPr="00E31C12" w:rsidRDefault="002F528E" w:rsidP="002F528E">
            <w:pPr>
              <w:spacing w:after="0" w:line="276" w:lineRule="auto"/>
              <w:rPr>
                <w:rFonts w:ascii="Arial" w:hAnsi="Arial" w:cs="Arial"/>
                <w:bCs/>
                <w:sz w:val="18"/>
                <w:szCs w:val="18"/>
              </w:rPr>
            </w:pPr>
            <w:r w:rsidRPr="00E31C12">
              <w:rPr>
                <w:rFonts w:ascii="Arial" w:hAnsi="Arial" w:cs="Arial"/>
                <w:bCs/>
                <w:sz w:val="18"/>
                <w:szCs w:val="18"/>
              </w:rPr>
              <w:t>Новосергеевская ООШ</w:t>
            </w:r>
          </w:p>
        </w:tc>
        <w:tc>
          <w:tcPr>
            <w:tcW w:w="976" w:type="pct"/>
            <w:shd w:val="clear" w:color="auto" w:fill="FFFFFF" w:themeFill="background1"/>
            <w:vAlign w:val="center"/>
          </w:tcPr>
          <w:p w:rsidR="002F528E" w:rsidRPr="00E31C12" w:rsidRDefault="002F528E" w:rsidP="002F528E">
            <w:pPr>
              <w:spacing w:after="0" w:line="276" w:lineRule="auto"/>
              <w:jc w:val="center"/>
              <w:rPr>
                <w:rFonts w:ascii="Arial" w:hAnsi="Arial" w:cs="Arial"/>
                <w:bCs/>
                <w:sz w:val="18"/>
                <w:szCs w:val="18"/>
              </w:rPr>
            </w:pPr>
            <w:r w:rsidRPr="00E31C12">
              <w:rPr>
                <w:rFonts w:ascii="Arial" w:hAnsi="Arial" w:cs="Arial"/>
                <w:bCs/>
                <w:sz w:val="18"/>
                <w:szCs w:val="18"/>
              </w:rPr>
              <w:t>да</w:t>
            </w:r>
          </w:p>
        </w:tc>
        <w:tc>
          <w:tcPr>
            <w:tcW w:w="949" w:type="pct"/>
            <w:shd w:val="clear" w:color="auto" w:fill="FFFFFF" w:themeFill="background1"/>
            <w:vAlign w:val="center"/>
          </w:tcPr>
          <w:p w:rsidR="002F528E" w:rsidRPr="00E31C12" w:rsidRDefault="002F528E" w:rsidP="002F528E">
            <w:pPr>
              <w:spacing w:after="0" w:line="276" w:lineRule="auto"/>
              <w:jc w:val="center"/>
              <w:rPr>
                <w:rFonts w:ascii="Arial" w:hAnsi="Arial" w:cs="Arial"/>
                <w:bCs/>
                <w:sz w:val="18"/>
                <w:szCs w:val="18"/>
              </w:rPr>
            </w:pPr>
            <w:r w:rsidRPr="00E31C12">
              <w:rPr>
                <w:rFonts w:ascii="Arial" w:hAnsi="Arial" w:cs="Arial"/>
                <w:bCs/>
                <w:sz w:val="18"/>
                <w:szCs w:val="18"/>
              </w:rPr>
              <w:t>нет</w:t>
            </w:r>
          </w:p>
        </w:tc>
      </w:tr>
    </w:tbl>
    <w:p w:rsidR="005C28CC" w:rsidRPr="00E31C12" w:rsidRDefault="00FE63FA">
      <w:pPr>
        <w:spacing w:after="0" w:line="276" w:lineRule="auto"/>
        <w:jc w:val="both"/>
        <w:rPr>
          <w:rFonts w:cs="Times New Roman"/>
          <w:szCs w:val="24"/>
        </w:rPr>
      </w:pPr>
      <w:r w:rsidRPr="00E31C12">
        <w:rPr>
          <w:rFonts w:cs="Times New Roman"/>
          <w:szCs w:val="24"/>
        </w:rPr>
        <w:tab/>
      </w:r>
    </w:p>
    <w:p w:rsidR="005C28CC" w:rsidRPr="00E31C12" w:rsidRDefault="00FE63FA" w:rsidP="002F528E">
      <w:pPr>
        <w:spacing w:after="0" w:line="276" w:lineRule="auto"/>
        <w:ind w:firstLine="708"/>
        <w:jc w:val="both"/>
        <w:rPr>
          <w:rFonts w:cs="Times New Roman"/>
          <w:szCs w:val="24"/>
        </w:rPr>
      </w:pPr>
      <w:r w:rsidRPr="00E31C12">
        <w:rPr>
          <w:rFonts w:ascii="Arial" w:hAnsi="Arial" w:cs="Arial"/>
          <w:szCs w:val="24"/>
        </w:rPr>
        <w:t>На момент актуализации схемы теплоснабжения на территории МО Мал</w:t>
      </w:r>
      <w:r w:rsidRPr="00E31C12">
        <w:rPr>
          <w:rFonts w:ascii="Arial" w:hAnsi="Arial" w:cs="Arial"/>
          <w:szCs w:val="24"/>
        </w:rPr>
        <w:t>и</w:t>
      </w:r>
      <w:r w:rsidRPr="00E31C12">
        <w:rPr>
          <w:rFonts w:ascii="Arial" w:hAnsi="Arial" w:cs="Arial"/>
          <w:szCs w:val="24"/>
        </w:rPr>
        <w:t>новское сельское поселение Кожевниковского района Томской области можно в</w:t>
      </w:r>
      <w:r w:rsidRPr="00E31C12">
        <w:rPr>
          <w:rFonts w:ascii="Arial" w:hAnsi="Arial" w:cs="Arial"/>
          <w:szCs w:val="24"/>
        </w:rPr>
        <w:t>ы</w:t>
      </w:r>
      <w:r w:rsidRPr="00E31C12">
        <w:rPr>
          <w:rFonts w:ascii="Arial" w:hAnsi="Arial" w:cs="Arial"/>
          <w:szCs w:val="24"/>
        </w:rPr>
        <w:t xml:space="preserve">делить </w:t>
      </w:r>
      <w:r w:rsidR="002F528E" w:rsidRPr="00E31C12">
        <w:rPr>
          <w:rFonts w:ascii="Arial" w:hAnsi="Arial" w:cs="Arial"/>
          <w:szCs w:val="24"/>
        </w:rPr>
        <w:t>4</w:t>
      </w:r>
      <w:r w:rsidRPr="00E31C12">
        <w:rPr>
          <w:rFonts w:ascii="Arial" w:hAnsi="Arial" w:cs="Arial"/>
          <w:szCs w:val="24"/>
        </w:rPr>
        <w:t xml:space="preserve"> изолированных системы теплоснабжения. Эксплуатацию 3 систем ос</w:t>
      </w:r>
      <w:r w:rsidRPr="00E31C12">
        <w:rPr>
          <w:rFonts w:ascii="Arial" w:hAnsi="Arial" w:cs="Arial"/>
          <w:szCs w:val="24"/>
        </w:rPr>
        <w:t>у</w:t>
      </w:r>
      <w:r w:rsidRPr="00E31C12">
        <w:rPr>
          <w:rFonts w:ascii="Arial" w:hAnsi="Arial" w:cs="Arial"/>
          <w:szCs w:val="24"/>
        </w:rPr>
        <w:t>ществляет одна единая теплоснабжающая организация</w:t>
      </w:r>
      <w:r w:rsidR="002F528E" w:rsidRPr="00E31C12">
        <w:rPr>
          <w:rFonts w:ascii="Arial" w:hAnsi="Arial" w:cs="Arial"/>
          <w:szCs w:val="24"/>
        </w:rPr>
        <w:t xml:space="preserve"> (табл. </w:t>
      </w:r>
      <w:fldSimple w:instr=" REF _Ref84431272 \h  \* MERGEFORMAT ">
        <w:r w:rsidR="00CE464D" w:rsidRPr="00CE464D">
          <w:rPr>
            <w:rFonts w:ascii="Arial" w:hAnsi="Arial" w:cs="Arial"/>
            <w:vanish/>
          </w:rPr>
          <w:t xml:space="preserve">Таблица </w:t>
        </w:r>
        <w:r w:rsidR="00CE464D">
          <w:rPr>
            <w:rFonts w:ascii="Arial" w:hAnsi="Arial" w:cs="Arial"/>
            <w:noProof/>
          </w:rPr>
          <w:t>61</w:t>
        </w:r>
      </w:fldSimple>
      <w:r w:rsidR="002F528E" w:rsidRPr="00E31C12">
        <w:rPr>
          <w:rFonts w:ascii="Arial" w:hAnsi="Arial" w:cs="Arial"/>
          <w:szCs w:val="24"/>
        </w:rPr>
        <w:t>). Эк</w:t>
      </w:r>
      <w:r w:rsidR="002F528E" w:rsidRPr="00E31C12">
        <w:rPr>
          <w:rFonts w:ascii="Arial" w:hAnsi="Arial" w:cs="Arial"/>
          <w:szCs w:val="24"/>
        </w:rPr>
        <w:t>с</w:t>
      </w:r>
      <w:r w:rsidR="002F528E" w:rsidRPr="00E31C12">
        <w:rPr>
          <w:rFonts w:ascii="Arial" w:hAnsi="Arial" w:cs="Arial"/>
          <w:szCs w:val="24"/>
        </w:rPr>
        <w:t>плуатация котельной Новосергеевской ООШ осуществляется персоналом школы, тепл</w:t>
      </w:r>
      <w:r w:rsidR="002F528E" w:rsidRPr="00E31C12">
        <w:rPr>
          <w:rFonts w:ascii="Arial" w:hAnsi="Arial" w:cs="Arial"/>
          <w:szCs w:val="24"/>
        </w:rPr>
        <w:t>о</w:t>
      </w:r>
      <w:r w:rsidR="002F528E" w:rsidRPr="00E31C12">
        <w:rPr>
          <w:rFonts w:ascii="Arial" w:hAnsi="Arial" w:cs="Arial"/>
          <w:szCs w:val="24"/>
        </w:rPr>
        <w:t>снабжающая организация отсутствует. В связи с этим статус ЕТО в выд</w:t>
      </w:r>
      <w:r w:rsidR="002F528E" w:rsidRPr="00E31C12">
        <w:rPr>
          <w:rFonts w:ascii="Arial" w:hAnsi="Arial" w:cs="Arial"/>
          <w:szCs w:val="24"/>
        </w:rPr>
        <w:t>е</w:t>
      </w:r>
      <w:r w:rsidR="002F528E" w:rsidRPr="00E31C12">
        <w:rPr>
          <w:rFonts w:ascii="Arial" w:hAnsi="Arial" w:cs="Arial"/>
          <w:szCs w:val="24"/>
        </w:rPr>
        <w:t>ленной системе теплоснабжения не присваивается.</w:t>
      </w:r>
    </w:p>
    <w:p w:rsidR="005C28CC" w:rsidRPr="00E31C12" w:rsidRDefault="00FE63FA">
      <w:pPr>
        <w:pStyle w:val="21"/>
        <w:spacing w:before="240" w:after="180"/>
        <w:jc w:val="both"/>
        <w:rPr>
          <w:rFonts w:ascii="Arial" w:hAnsi="Arial" w:cs="Arial"/>
          <w:b/>
          <w:color w:val="auto"/>
          <w:sz w:val="24"/>
          <w:szCs w:val="24"/>
          <w:lang w:val="ru-RU"/>
        </w:rPr>
      </w:pPr>
      <w:bookmarkStart w:id="1100" w:name="_Toc142320467"/>
      <w:bookmarkStart w:id="1101" w:name="_Toc164201854"/>
      <w:r w:rsidRPr="00E31C12">
        <w:rPr>
          <w:rFonts w:ascii="Arial" w:hAnsi="Arial" w:cs="Arial"/>
          <w:b/>
          <w:color w:val="auto"/>
          <w:sz w:val="24"/>
          <w:szCs w:val="24"/>
          <w:lang w:val="ru-RU"/>
        </w:rPr>
        <w:t>15.2. Реестр единых теплоснабжающих организаций, содержащий перечень систем теплоснабжения, входящих в состав единой теплоснабжающей орг</w:t>
      </w:r>
      <w:r w:rsidRPr="00E31C12">
        <w:rPr>
          <w:rFonts w:ascii="Arial" w:hAnsi="Arial" w:cs="Arial"/>
          <w:b/>
          <w:color w:val="auto"/>
          <w:sz w:val="24"/>
          <w:szCs w:val="24"/>
          <w:lang w:val="ru-RU"/>
        </w:rPr>
        <w:t>а</w:t>
      </w:r>
      <w:r w:rsidRPr="00E31C12">
        <w:rPr>
          <w:rFonts w:ascii="Arial" w:hAnsi="Arial" w:cs="Arial"/>
          <w:b/>
          <w:color w:val="auto"/>
          <w:sz w:val="24"/>
          <w:szCs w:val="24"/>
          <w:lang w:val="ru-RU"/>
        </w:rPr>
        <w:t>низации</w:t>
      </w:r>
      <w:bookmarkEnd w:id="1100"/>
      <w:bookmarkEnd w:id="1101"/>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Реестр единых теплоснабжающих организаций, содержащий перечень си</w:t>
      </w:r>
      <w:r w:rsidRPr="00E31C12">
        <w:rPr>
          <w:rFonts w:ascii="Arial" w:hAnsi="Arial" w:cs="Arial"/>
          <w:szCs w:val="24"/>
        </w:rPr>
        <w:t>с</w:t>
      </w:r>
      <w:r w:rsidRPr="00E31C12">
        <w:rPr>
          <w:rFonts w:ascii="Arial" w:hAnsi="Arial" w:cs="Arial"/>
          <w:szCs w:val="24"/>
        </w:rPr>
        <w:t xml:space="preserve">тем теплоснабжения, входящих в состав единой теплоснабжающей организации приведен в таб. </w:t>
      </w:r>
      <w:fldSimple w:instr=" REF _Ref84431502 \h  \* MERGEFORMAT ">
        <w:r w:rsidR="00CE464D" w:rsidRPr="00CE464D">
          <w:rPr>
            <w:rFonts w:ascii="Arial" w:hAnsi="Arial" w:cs="Arial"/>
            <w:vanish/>
          </w:rPr>
          <w:t xml:space="preserve">Таблица </w:t>
        </w:r>
        <w:r w:rsidR="00CE464D">
          <w:rPr>
            <w:rFonts w:ascii="Arial" w:hAnsi="Arial" w:cs="Arial"/>
          </w:rPr>
          <w:t>62</w:t>
        </w:r>
      </w:fldSimple>
      <w:r w:rsidRPr="00E31C12">
        <w:rPr>
          <w:rFonts w:ascii="Arial" w:hAnsi="Arial" w:cs="Arial"/>
          <w:szCs w:val="24"/>
        </w:rPr>
        <w:t>.</w:t>
      </w:r>
    </w:p>
    <w:p w:rsidR="005C28CC" w:rsidRPr="00E31C12" w:rsidRDefault="005C28CC">
      <w:pPr>
        <w:spacing w:after="0" w:line="276" w:lineRule="auto"/>
        <w:jc w:val="both"/>
        <w:rPr>
          <w:rFonts w:cs="Times New Roman"/>
          <w:szCs w:val="24"/>
        </w:rPr>
      </w:pPr>
    </w:p>
    <w:p w:rsidR="005C28CC" w:rsidRPr="00E31C12" w:rsidRDefault="00FE63FA">
      <w:pPr>
        <w:pStyle w:val="affff1"/>
        <w:keepNext/>
        <w:rPr>
          <w:rFonts w:ascii="Arial" w:hAnsi="Arial" w:cs="Arial"/>
        </w:rPr>
      </w:pPr>
      <w:bookmarkStart w:id="1102" w:name="_Ref84431502"/>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62</w:t>
      </w:r>
      <w:r w:rsidR="009118DF" w:rsidRPr="00E31C12">
        <w:rPr>
          <w:rFonts w:ascii="Arial" w:hAnsi="Arial" w:cs="Arial"/>
        </w:rPr>
        <w:fldChar w:fldCharType="end"/>
      </w:r>
      <w:bookmarkEnd w:id="1102"/>
      <w:r w:rsidRPr="00E31C12">
        <w:rPr>
          <w:rFonts w:ascii="Arial" w:eastAsia="BatangChe" w:hAnsi="Arial" w:cs="Arial"/>
          <w:szCs w:val="24"/>
        </w:rPr>
        <w:t>– Реестр единых теплоснабжающих организаций</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tblPr>
      <w:tblGrid>
        <w:gridCol w:w="994"/>
        <w:gridCol w:w="2714"/>
        <w:gridCol w:w="2251"/>
        <w:gridCol w:w="2493"/>
        <w:gridCol w:w="912"/>
      </w:tblGrid>
      <w:tr w:rsidR="005C28CC" w:rsidRPr="00E31C12">
        <w:trPr>
          <w:trHeight w:val="20"/>
          <w:tblHeader/>
        </w:trPr>
        <w:tc>
          <w:tcPr>
            <w:tcW w:w="531" w:type="pct"/>
            <w:tcBorders>
              <w:bottom w:val="single" w:sz="4" w:space="0" w:color="auto"/>
            </w:tcBorders>
            <w:shd w:val="clear" w:color="auto" w:fill="F2F2F2" w:themeFill="background1" w:themeFillShade="F2"/>
            <w:tcMar>
              <w:left w:w="28" w:type="dxa"/>
              <w:right w:w="28" w:type="dxa"/>
            </w:tcMar>
            <w:vAlign w:val="center"/>
          </w:tcPr>
          <w:p w:rsidR="005C28CC" w:rsidRPr="00E31C12" w:rsidRDefault="00FE63FA">
            <w:pPr>
              <w:pStyle w:val="affffc"/>
              <w:rPr>
                <w:rFonts w:ascii="Arial" w:hAnsi="Arial" w:cs="Arial"/>
                <w:bCs w:val="0"/>
                <w:color w:val="auto"/>
              </w:rPr>
            </w:pPr>
            <w:r w:rsidRPr="00E31C12">
              <w:rPr>
                <w:rFonts w:ascii="Arial" w:hAnsi="Arial" w:cs="Arial"/>
                <w:bCs w:val="0"/>
                <w:color w:val="auto"/>
              </w:rPr>
              <w:t>№ системы тепл</w:t>
            </w:r>
            <w:r w:rsidRPr="00E31C12">
              <w:rPr>
                <w:rFonts w:ascii="Arial" w:hAnsi="Arial" w:cs="Arial"/>
                <w:bCs w:val="0"/>
                <w:color w:val="auto"/>
              </w:rPr>
              <w:t>о</w:t>
            </w:r>
            <w:r w:rsidRPr="00E31C12">
              <w:rPr>
                <w:rFonts w:ascii="Arial" w:hAnsi="Arial" w:cs="Arial"/>
                <w:bCs w:val="0"/>
                <w:color w:val="auto"/>
              </w:rPr>
              <w:t>снабжения</w:t>
            </w:r>
          </w:p>
        </w:tc>
        <w:tc>
          <w:tcPr>
            <w:tcW w:w="1449" w:type="pct"/>
            <w:tcBorders>
              <w:bottom w:val="single" w:sz="4" w:space="0" w:color="auto"/>
            </w:tcBorders>
            <w:shd w:val="clear" w:color="auto" w:fill="F2F2F2" w:themeFill="background1" w:themeFillShade="F2"/>
            <w:vAlign w:val="center"/>
          </w:tcPr>
          <w:p w:rsidR="005C28CC" w:rsidRPr="00E31C12" w:rsidRDefault="00FE63FA">
            <w:pPr>
              <w:pStyle w:val="affffc"/>
              <w:rPr>
                <w:rFonts w:ascii="Arial" w:hAnsi="Arial" w:cs="Arial"/>
                <w:bCs w:val="0"/>
                <w:color w:val="auto"/>
              </w:rPr>
            </w:pPr>
            <w:r w:rsidRPr="00E31C12">
              <w:rPr>
                <w:rFonts w:ascii="Arial" w:hAnsi="Arial" w:cs="Arial"/>
                <w:bCs w:val="0"/>
                <w:color w:val="auto"/>
              </w:rPr>
              <w:t>Наименования источников в системе теплоснабжения</w:t>
            </w:r>
          </w:p>
        </w:tc>
        <w:tc>
          <w:tcPr>
            <w:tcW w:w="1202" w:type="pct"/>
            <w:tcBorders>
              <w:bottom w:val="single" w:sz="4" w:space="0" w:color="auto"/>
            </w:tcBorders>
            <w:shd w:val="clear" w:color="auto" w:fill="F2F2F2" w:themeFill="background1" w:themeFillShade="F2"/>
            <w:vAlign w:val="center"/>
          </w:tcPr>
          <w:p w:rsidR="005C28CC" w:rsidRPr="00E31C12" w:rsidRDefault="00FE63FA">
            <w:pPr>
              <w:pStyle w:val="affffc"/>
              <w:rPr>
                <w:rFonts w:ascii="Arial" w:hAnsi="Arial" w:cs="Arial"/>
                <w:bCs w:val="0"/>
                <w:color w:val="auto"/>
              </w:rPr>
            </w:pPr>
            <w:r w:rsidRPr="00E31C12">
              <w:rPr>
                <w:rFonts w:ascii="Arial" w:hAnsi="Arial" w:cs="Arial"/>
                <w:bCs w:val="0"/>
                <w:color w:val="auto"/>
              </w:rPr>
              <w:t>Теплоснабжающие (тепл</w:t>
            </w:r>
            <w:r w:rsidRPr="00E31C12">
              <w:rPr>
                <w:rFonts w:ascii="Arial" w:hAnsi="Arial" w:cs="Arial"/>
                <w:bCs w:val="0"/>
                <w:color w:val="auto"/>
              </w:rPr>
              <w:t>о</w:t>
            </w:r>
            <w:r w:rsidRPr="00E31C12">
              <w:rPr>
                <w:rFonts w:ascii="Arial" w:hAnsi="Arial" w:cs="Arial"/>
                <w:bCs w:val="0"/>
                <w:color w:val="auto"/>
              </w:rPr>
              <w:t>сетевые) организации в границах системы тепл</w:t>
            </w:r>
            <w:r w:rsidRPr="00E31C12">
              <w:rPr>
                <w:rFonts w:ascii="Arial" w:hAnsi="Arial" w:cs="Arial"/>
                <w:bCs w:val="0"/>
                <w:color w:val="auto"/>
              </w:rPr>
              <w:t>о</w:t>
            </w:r>
            <w:r w:rsidRPr="00E31C12">
              <w:rPr>
                <w:rFonts w:ascii="Arial" w:hAnsi="Arial" w:cs="Arial"/>
                <w:bCs w:val="0"/>
                <w:color w:val="auto"/>
              </w:rPr>
              <w:t>снабжения</w:t>
            </w:r>
          </w:p>
        </w:tc>
        <w:tc>
          <w:tcPr>
            <w:tcW w:w="1331" w:type="pct"/>
            <w:tcBorders>
              <w:bottom w:val="single" w:sz="4" w:space="0" w:color="auto"/>
            </w:tcBorders>
            <w:shd w:val="clear" w:color="auto" w:fill="F2F2F2" w:themeFill="background1" w:themeFillShade="F2"/>
            <w:vAlign w:val="center"/>
          </w:tcPr>
          <w:p w:rsidR="005C28CC" w:rsidRPr="00E31C12" w:rsidRDefault="00FE63FA">
            <w:pPr>
              <w:pStyle w:val="affffc"/>
              <w:rPr>
                <w:rFonts w:ascii="Arial" w:hAnsi="Arial" w:cs="Arial"/>
                <w:bCs w:val="0"/>
                <w:color w:val="auto"/>
              </w:rPr>
            </w:pPr>
            <w:r w:rsidRPr="00E31C12">
              <w:rPr>
                <w:rFonts w:ascii="Arial" w:hAnsi="Arial" w:cs="Arial"/>
                <w:bCs w:val="0"/>
                <w:color w:val="auto"/>
              </w:rPr>
              <w:t>Объекты систем теплосна</w:t>
            </w:r>
            <w:r w:rsidRPr="00E31C12">
              <w:rPr>
                <w:rFonts w:ascii="Arial" w:hAnsi="Arial" w:cs="Arial"/>
                <w:bCs w:val="0"/>
                <w:color w:val="auto"/>
              </w:rPr>
              <w:t>б</w:t>
            </w:r>
            <w:r w:rsidRPr="00E31C12">
              <w:rPr>
                <w:rFonts w:ascii="Arial" w:hAnsi="Arial" w:cs="Arial"/>
                <w:bCs w:val="0"/>
                <w:color w:val="auto"/>
              </w:rPr>
              <w:t>жения в обслуживании те</w:t>
            </w:r>
            <w:r w:rsidRPr="00E31C12">
              <w:rPr>
                <w:rFonts w:ascii="Arial" w:hAnsi="Arial" w:cs="Arial"/>
                <w:bCs w:val="0"/>
                <w:color w:val="auto"/>
              </w:rPr>
              <w:t>п</w:t>
            </w:r>
            <w:r w:rsidRPr="00E31C12">
              <w:rPr>
                <w:rFonts w:ascii="Arial" w:hAnsi="Arial" w:cs="Arial"/>
                <w:bCs w:val="0"/>
                <w:color w:val="auto"/>
              </w:rPr>
              <w:t>лоснабжающей (теплосет</w:t>
            </w:r>
            <w:r w:rsidRPr="00E31C12">
              <w:rPr>
                <w:rFonts w:ascii="Arial" w:hAnsi="Arial" w:cs="Arial"/>
                <w:bCs w:val="0"/>
                <w:color w:val="auto"/>
              </w:rPr>
              <w:t>е</w:t>
            </w:r>
            <w:r w:rsidRPr="00E31C12">
              <w:rPr>
                <w:rFonts w:ascii="Arial" w:hAnsi="Arial" w:cs="Arial"/>
                <w:bCs w:val="0"/>
                <w:color w:val="auto"/>
              </w:rPr>
              <w:t>вой) организации</w:t>
            </w:r>
          </w:p>
        </w:tc>
        <w:tc>
          <w:tcPr>
            <w:tcW w:w="487" w:type="pct"/>
            <w:tcBorders>
              <w:bottom w:val="single" w:sz="4" w:space="0" w:color="auto"/>
            </w:tcBorders>
            <w:shd w:val="clear" w:color="auto" w:fill="F2F2F2" w:themeFill="background1" w:themeFillShade="F2"/>
            <w:vAlign w:val="center"/>
          </w:tcPr>
          <w:p w:rsidR="005C28CC" w:rsidRPr="00E31C12" w:rsidRDefault="00FE63FA">
            <w:pPr>
              <w:pStyle w:val="affffc"/>
              <w:rPr>
                <w:rFonts w:ascii="Arial" w:hAnsi="Arial" w:cs="Arial"/>
                <w:bCs w:val="0"/>
                <w:color w:val="auto"/>
              </w:rPr>
            </w:pPr>
            <w:r w:rsidRPr="00E31C12">
              <w:rPr>
                <w:rFonts w:ascii="Arial" w:hAnsi="Arial" w:cs="Arial"/>
                <w:bCs w:val="0"/>
                <w:color w:val="auto"/>
              </w:rPr>
              <w:t>№ зоны деятель-ности</w:t>
            </w:r>
          </w:p>
        </w:tc>
      </w:tr>
      <w:tr w:rsidR="005C28CC" w:rsidRPr="00E31C12">
        <w:trPr>
          <w:trHeight w:val="20"/>
        </w:trPr>
        <w:tc>
          <w:tcPr>
            <w:tcW w:w="531" w:type="pct"/>
            <w:tcBorders>
              <w:top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1</w:t>
            </w:r>
          </w:p>
        </w:tc>
        <w:tc>
          <w:tcPr>
            <w:tcW w:w="1449" w:type="pct"/>
            <w:tcBorders>
              <w:top w:val="single" w:sz="4" w:space="0" w:color="auto"/>
              <w:left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bCs/>
                <w:sz w:val="16"/>
                <w:szCs w:val="16"/>
              </w:rPr>
            </w:pPr>
            <w:r w:rsidRPr="00E31C12">
              <w:rPr>
                <w:rFonts w:ascii="Arial" w:hAnsi="Arial" w:cs="Arial"/>
                <w:bCs/>
                <w:sz w:val="16"/>
                <w:szCs w:val="16"/>
              </w:rPr>
              <w:t>Борзуновка ООШ</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bCs/>
                <w:sz w:val="16"/>
                <w:szCs w:val="16"/>
              </w:rPr>
              <w:t>КРМУП Комремстройхоз</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28CC" w:rsidRPr="00E31C12" w:rsidRDefault="00FE63FA">
            <w:pPr>
              <w:spacing w:after="0" w:line="240" w:lineRule="auto"/>
              <w:jc w:val="center"/>
              <w:rPr>
                <w:rFonts w:ascii="Arial" w:hAnsi="Arial" w:cs="Arial"/>
                <w:sz w:val="16"/>
                <w:szCs w:val="16"/>
              </w:rPr>
            </w:pPr>
            <w:r w:rsidRPr="00E31C12">
              <w:rPr>
                <w:rFonts w:ascii="Arial" w:hAnsi="Arial" w:cs="Arial"/>
                <w:sz w:val="16"/>
                <w:szCs w:val="16"/>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01</w:t>
            </w:r>
          </w:p>
        </w:tc>
      </w:tr>
      <w:tr w:rsidR="005C28CC" w:rsidRPr="00E31C12">
        <w:trPr>
          <w:trHeight w:val="20"/>
        </w:trPr>
        <w:tc>
          <w:tcPr>
            <w:tcW w:w="531" w:type="pct"/>
            <w:tcBorders>
              <w:top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2</w:t>
            </w:r>
          </w:p>
        </w:tc>
        <w:tc>
          <w:tcPr>
            <w:tcW w:w="1449" w:type="pct"/>
            <w:tcBorders>
              <w:top w:val="single" w:sz="4" w:space="0" w:color="auto"/>
              <w:left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bCs/>
                <w:sz w:val="16"/>
                <w:szCs w:val="16"/>
              </w:rPr>
            </w:pPr>
            <w:r w:rsidRPr="00E31C12">
              <w:rPr>
                <w:rFonts w:ascii="Arial" w:hAnsi="Arial" w:cs="Arial"/>
                <w:bCs/>
                <w:sz w:val="16"/>
                <w:szCs w:val="16"/>
              </w:rPr>
              <w:t>Малиновская ООШ</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bCs/>
                <w:sz w:val="16"/>
                <w:szCs w:val="16"/>
              </w:rPr>
              <w:t>КРМУП Комремстройхоз</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28CC" w:rsidRPr="00E31C12" w:rsidRDefault="00FE63FA">
            <w:pPr>
              <w:spacing w:after="0" w:line="240" w:lineRule="auto"/>
              <w:jc w:val="center"/>
              <w:rPr>
                <w:rFonts w:ascii="Arial" w:hAnsi="Arial" w:cs="Arial"/>
                <w:sz w:val="16"/>
                <w:szCs w:val="16"/>
              </w:rPr>
            </w:pPr>
            <w:r w:rsidRPr="00E31C12">
              <w:rPr>
                <w:rFonts w:ascii="Arial" w:hAnsi="Arial" w:cs="Arial"/>
                <w:sz w:val="16"/>
                <w:szCs w:val="16"/>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02</w:t>
            </w:r>
          </w:p>
        </w:tc>
      </w:tr>
      <w:tr w:rsidR="005C28CC" w:rsidRPr="00E31C12">
        <w:trPr>
          <w:trHeight w:val="20"/>
        </w:trPr>
        <w:tc>
          <w:tcPr>
            <w:tcW w:w="531" w:type="pct"/>
            <w:tcBorders>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3</w:t>
            </w:r>
          </w:p>
        </w:tc>
        <w:tc>
          <w:tcPr>
            <w:tcW w:w="1449" w:type="pct"/>
            <w:tcBorders>
              <w:left w:val="single" w:sz="4" w:space="0" w:color="auto"/>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bCs/>
                <w:sz w:val="16"/>
                <w:szCs w:val="16"/>
              </w:rPr>
            </w:pPr>
            <w:r w:rsidRPr="00E31C12">
              <w:rPr>
                <w:rFonts w:ascii="Arial" w:hAnsi="Arial" w:cs="Arial"/>
                <w:bCs/>
                <w:sz w:val="16"/>
                <w:szCs w:val="16"/>
              </w:rPr>
              <w:t>Текинская ООШ</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rPr>
                <w:rFonts w:ascii="Arial" w:hAnsi="Arial" w:cs="Arial"/>
                <w:color w:val="000000"/>
                <w:sz w:val="16"/>
                <w:szCs w:val="16"/>
              </w:rPr>
            </w:pPr>
            <w:r w:rsidRPr="00E31C12">
              <w:rPr>
                <w:rFonts w:ascii="Arial" w:hAnsi="Arial" w:cs="Arial"/>
                <w:bCs/>
                <w:sz w:val="16"/>
                <w:szCs w:val="16"/>
              </w:rPr>
              <w:t>КРМУП Комремстройхоз</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28CC" w:rsidRPr="00E31C12" w:rsidRDefault="00FE63FA">
            <w:pPr>
              <w:spacing w:after="0" w:line="240" w:lineRule="auto"/>
              <w:jc w:val="center"/>
              <w:rPr>
                <w:rFonts w:ascii="Arial" w:hAnsi="Arial" w:cs="Arial"/>
                <w:sz w:val="16"/>
                <w:szCs w:val="16"/>
              </w:rPr>
            </w:pPr>
            <w:r w:rsidRPr="00E31C12">
              <w:rPr>
                <w:rFonts w:ascii="Arial" w:hAnsi="Arial" w:cs="Arial"/>
                <w:sz w:val="16"/>
                <w:szCs w:val="16"/>
              </w:rPr>
              <w:t>Источник тепловой энергии, тепловые сети</w:t>
            </w:r>
          </w:p>
        </w:tc>
        <w:tc>
          <w:tcPr>
            <w:tcW w:w="487" w:type="pct"/>
            <w:tcBorders>
              <w:left w:val="single" w:sz="4" w:space="0" w:color="auto"/>
              <w:bottom w:val="single" w:sz="4" w:space="0" w:color="auto"/>
              <w:right w:val="single" w:sz="4" w:space="0" w:color="auto"/>
            </w:tcBorders>
            <w:shd w:val="clear" w:color="auto" w:fill="FFFFFF" w:themeFill="background1"/>
            <w:noWrap/>
            <w:vAlign w:val="center"/>
          </w:tcPr>
          <w:p w:rsidR="005C28CC" w:rsidRPr="00E31C12" w:rsidRDefault="00FE63FA">
            <w:pPr>
              <w:spacing w:after="0" w:line="240" w:lineRule="auto"/>
              <w:jc w:val="center"/>
              <w:rPr>
                <w:rFonts w:ascii="Arial" w:eastAsia="Times New Roman" w:hAnsi="Arial" w:cs="Arial"/>
                <w:sz w:val="16"/>
                <w:szCs w:val="16"/>
              </w:rPr>
            </w:pPr>
            <w:r w:rsidRPr="00E31C12">
              <w:rPr>
                <w:rFonts w:ascii="Arial" w:eastAsia="Times New Roman" w:hAnsi="Arial" w:cs="Arial"/>
                <w:sz w:val="16"/>
                <w:szCs w:val="16"/>
              </w:rPr>
              <w:t>03</w:t>
            </w:r>
          </w:p>
        </w:tc>
      </w:tr>
    </w:tbl>
    <w:p w:rsidR="005C28CC" w:rsidRPr="00E31C12" w:rsidRDefault="005C28CC">
      <w:pPr>
        <w:pStyle w:val="21"/>
        <w:spacing w:before="240" w:after="180"/>
        <w:jc w:val="both"/>
        <w:rPr>
          <w:rFonts w:ascii="Arial" w:hAnsi="Arial" w:cs="Arial"/>
          <w:b/>
          <w:color w:val="auto"/>
          <w:sz w:val="24"/>
          <w:szCs w:val="24"/>
          <w:lang w:val="ru-RU"/>
        </w:rPr>
      </w:pPr>
      <w:bookmarkStart w:id="1103" w:name="_Toc142320468"/>
      <w:bookmarkStart w:id="1104" w:name="_Toc164201855"/>
    </w:p>
    <w:p w:rsidR="005C28CC" w:rsidRPr="00E31C12" w:rsidRDefault="00FE63FA">
      <w:pPr>
        <w:rPr>
          <w:rFonts w:ascii="Arial" w:eastAsiaTheme="majorEastAsia" w:hAnsi="Arial" w:cs="Arial"/>
          <w:b/>
          <w:szCs w:val="24"/>
        </w:rPr>
      </w:pPr>
      <w:r w:rsidRPr="00E31C12">
        <w:rPr>
          <w:rFonts w:ascii="Arial" w:hAnsi="Arial" w:cs="Arial"/>
          <w:b/>
          <w:szCs w:val="24"/>
        </w:rPr>
        <w:br w:type="page" w:clear="all"/>
      </w:r>
    </w:p>
    <w:p w:rsidR="005C28CC" w:rsidRPr="00E31C12" w:rsidRDefault="00FE63FA">
      <w:pPr>
        <w:pStyle w:val="21"/>
        <w:spacing w:before="240" w:after="180"/>
        <w:jc w:val="both"/>
        <w:rPr>
          <w:rFonts w:ascii="Arial" w:hAnsi="Arial" w:cs="Arial"/>
          <w:b/>
          <w:color w:val="auto"/>
          <w:sz w:val="24"/>
          <w:szCs w:val="24"/>
          <w:lang w:val="ru-RU"/>
        </w:rPr>
      </w:pPr>
      <w:r w:rsidRPr="00E31C12">
        <w:rPr>
          <w:rFonts w:ascii="Arial" w:hAnsi="Arial" w:cs="Arial"/>
          <w:b/>
          <w:color w:val="auto"/>
          <w:sz w:val="24"/>
          <w:szCs w:val="24"/>
          <w:lang w:val="ru-RU"/>
        </w:rPr>
        <w:lastRenderedPageBreak/>
        <w:t>15.3. Основания, в том числе критерии, в соответствии с которыми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снабжающей организации присвоен статус единой теплоснабжающей орг</w:t>
      </w:r>
      <w:r w:rsidRPr="00E31C12">
        <w:rPr>
          <w:rFonts w:ascii="Arial" w:hAnsi="Arial" w:cs="Arial"/>
          <w:b/>
          <w:color w:val="auto"/>
          <w:sz w:val="24"/>
          <w:szCs w:val="24"/>
          <w:lang w:val="ru-RU"/>
        </w:rPr>
        <w:t>а</w:t>
      </w:r>
      <w:r w:rsidRPr="00E31C12">
        <w:rPr>
          <w:rFonts w:ascii="Arial" w:hAnsi="Arial" w:cs="Arial"/>
          <w:b/>
          <w:color w:val="auto"/>
          <w:sz w:val="24"/>
          <w:szCs w:val="24"/>
          <w:lang w:val="ru-RU"/>
        </w:rPr>
        <w:t>низации</w:t>
      </w:r>
      <w:bookmarkEnd w:id="1103"/>
      <w:bookmarkEnd w:id="1104"/>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5C28CC" w:rsidRPr="00E31C12" w:rsidRDefault="00FE63FA" w:rsidP="0025795F">
      <w:pPr>
        <w:numPr>
          <w:ilvl w:val="0"/>
          <w:numId w:val="54"/>
        </w:numPr>
        <w:spacing w:after="0" w:line="276" w:lineRule="auto"/>
        <w:contextualSpacing/>
        <w:jc w:val="both"/>
        <w:rPr>
          <w:rFonts w:ascii="Arial" w:hAnsi="Arial" w:cs="Arial"/>
          <w:szCs w:val="24"/>
        </w:rPr>
      </w:pPr>
      <w:r w:rsidRPr="00E31C12">
        <w:rPr>
          <w:rFonts w:ascii="Arial" w:hAnsi="Arial" w:cs="Arial"/>
          <w:szCs w:val="24"/>
        </w:rPr>
        <w:t>владение на праве собственности или ином законном основании источн</w:t>
      </w:r>
      <w:r w:rsidRPr="00E31C12">
        <w:rPr>
          <w:rFonts w:ascii="Arial" w:hAnsi="Arial" w:cs="Arial"/>
          <w:szCs w:val="24"/>
        </w:rPr>
        <w:t>и</w:t>
      </w:r>
      <w:r w:rsidRPr="00E31C12">
        <w:rPr>
          <w:rFonts w:ascii="Arial" w:hAnsi="Arial" w:cs="Arial"/>
          <w:szCs w:val="24"/>
        </w:rPr>
        <w:t>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C28CC" w:rsidRPr="00E31C12" w:rsidRDefault="00FE63FA" w:rsidP="0025795F">
      <w:pPr>
        <w:numPr>
          <w:ilvl w:val="0"/>
          <w:numId w:val="54"/>
        </w:numPr>
        <w:spacing w:after="0" w:line="276" w:lineRule="auto"/>
        <w:contextualSpacing/>
        <w:jc w:val="both"/>
        <w:rPr>
          <w:rFonts w:ascii="Arial" w:hAnsi="Arial" w:cs="Arial"/>
          <w:szCs w:val="24"/>
        </w:rPr>
      </w:pPr>
      <w:r w:rsidRPr="00E31C12">
        <w:rPr>
          <w:rFonts w:ascii="Arial" w:hAnsi="Arial" w:cs="Arial"/>
          <w:szCs w:val="24"/>
        </w:rPr>
        <w:t>размер собственного капитала;</w:t>
      </w:r>
    </w:p>
    <w:p w:rsidR="005C28CC" w:rsidRPr="00E31C12" w:rsidRDefault="00FE63FA" w:rsidP="0025795F">
      <w:pPr>
        <w:numPr>
          <w:ilvl w:val="0"/>
          <w:numId w:val="54"/>
        </w:numPr>
        <w:spacing w:after="0" w:line="276" w:lineRule="auto"/>
        <w:contextualSpacing/>
        <w:jc w:val="both"/>
        <w:rPr>
          <w:rFonts w:ascii="Arial" w:hAnsi="Arial" w:cs="Arial"/>
          <w:szCs w:val="24"/>
        </w:rPr>
      </w:pPr>
      <w:r w:rsidRPr="00E31C12">
        <w:rPr>
          <w:rFonts w:ascii="Arial" w:hAnsi="Arial" w:cs="Arial"/>
          <w:szCs w:val="24"/>
        </w:rPr>
        <w:t>способность в лучшей мере обеспечить надежность теплоснабжения в с</w:t>
      </w:r>
      <w:r w:rsidRPr="00E31C12">
        <w:rPr>
          <w:rFonts w:ascii="Arial" w:hAnsi="Arial" w:cs="Arial"/>
          <w:szCs w:val="24"/>
        </w:rPr>
        <w:t>о</w:t>
      </w:r>
      <w:r w:rsidRPr="00E31C12">
        <w:rPr>
          <w:rFonts w:ascii="Arial" w:hAnsi="Arial" w:cs="Arial"/>
          <w:szCs w:val="24"/>
        </w:rPr>
        <w:t>ответствующей системе теплоснабжения.</w:t>
      </w:r>
    </w:p>
    <w:p w:rsidR="005C28CC" w:rsidRPr="00E31C12" w:rsidRDefault="00FE63FA">
      <w:pPr>
        <w:spacing w:line="276" w:lineRule="auto"/>
        <w:ind w:firstLine="709"/>
        <w:jc w:val="both"/>
        <w:rPr>
          <w:rFonts w:ascii="Arial" w:hAnsi="Arial" w:cs="Arial"/>
          <w:szCs w:val="24"/>
        </w:rPr>
      </w:pPr>
      <w:r w:rsidRPr="00E31C12">
        <w:rPr>
          <w:rFonts w:ascii="Arial" w:hAnsi="Arial" w:cs="Arial"/>
          <w:szCs w:val="24"/>
        </w:rPr>
        <w:t xml:space="preserve">В таб. </w:t>
      </w:r>
      <w:fldSimple w:instr=" REF _Ref84431569 \h  \* MERGEFORMAT ">
        <w:r w:rsidR="00CE464D" w:rsidRPr="00CE464D">
          <w:rPr>
            <w:rFonts w:ascii="Arial" w:hAnsi="Arial" w:cs="Arial"/>
            <w:vanish/>
          </w:rPr>
          <w:t xml:space="preserve">Таблица </w:t>
        </w:r>
        <w:r w:rsidR="00CE464D">
          <w:rPr>
            <w:rFonts w:ascii="Arial" w:hAnsi="Arial" w:cs="Arial"/>
          </w:rPr>
          <w:t>63</w:t>
        </w:r>
      </w:fldSimple>
      <w:r w:rsidRPr="00E31C12">
        <w:rPr>
          <w:rFonts w:ascii="Arial" w:hAnsi="Arial" w:cs="Arial"/>
          <w:szCs w:val="24"/>
        </w:rPr>
        <w:t xml:space="preserve"> представлено основание присвоения статуса единой теплосна</w:t>
      </w:r>
      <w:r w:rsidRPr="00E31C12">
        <w:rPr>
          <w:rFonts w:ascii="Arial" w:hAnsi="Arial" w:cs="Arial"/>
          <w:szCs w:val="24"/>
        </w:rPr>
        <w:t>б</w:t>
      </w:r>
      <w:r w:rsidRPr="00E31C12">
        <w:rPr>
          <w:rFonts w:ascii="Arial" w:hAnsi="Arial" w:cs="Arial"/>
          <w:szCs w:val="24"/>
        </w:rPr>
        <w:t>жающей организации.</w:t>
      </w:r>
    </w:p>
    <w:p w:rsidR="005C28CC" w:rsidRPr="00E31C12" w:rsidRDefault="005C28CC">
      <w:pPr>
        <w:sectPr w:rsidR="005C28CC" w:rsidRPr="00E31C12">
          <w:headerReference w:type="default" r:id="rId91"/>
          <w:footerReference w:type="default" r:id="rId92"/>
          <w:pgSz w:w="11906" w:h="16838"/>
          <w:pgMar w:top="1134" w:right="850" w:bottom="1134" w:left="1701" w:header="708" w:footer="708" w:gutter="0"/>
          <w:cols w:space="708"/>
          <w:titlePg/>
          <w:docGrid w:linePitch="360"/>
        </w:sectPr>
      </w:pPr>
    </w:p>
    <w:p w:rsidR="005C28CC" w:rsidRPr="00E31C12" w:rsidRDefault="00FE63FA">
      <w:pPr>
        <w:pStyle w:val="affff1"/>
        <w:keepNext/>
        <w:rPr>
          <w:rFonts w:ascii="Arial" w:hAnsi="Arial" w:cs="Arial"/>
        </w:rPr>
      </w:pPr>
      <w:bookmarkStart w:id="1105" w:name="_Ref84431569"/>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63</w:t>
      </w:r>
      <w:r w:rsidR="009118DF" w:rsidRPr="00E31C12">
        <w:rPr>
          <w:rFonts w:ascii="Arial" w:hAnsi="Arial" w:cs="Arial"/>
        </w:rPr>
        <w:fldChar w:fldCharType="end"/>
      </w:r>
      <w:bookmarkEnd w:id="1105"/>
      <w:r w:rsidRPr="00E31C12">
        <w:rPr>
          <w:rFonts w:ascii="Arial" w:eastAsia="BatangChe" w:hAnsi="Arial" w:cs="Arial"/>
          <w:szCs w:val="24"/>
        </w:rPr>
        <w:t>– Сравнительный анализ критериев определения ЕТО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2090"/>
        <w:gridCol w:w="1513"/>
        <w:gridCol w:w="2052"/>
        <w:gridCol w:w="1875"/>
        <w:gridCol w:w="2017"/>
        <w:gridCol w:w="1422"/>
        <w:gridCol w:w="1134"/>
        <w:gridCol w:w="1560"/>
        <w:gridCol w:w="1134"/>
        <w:gridCol w:w="1422"/>
        <w:gridCol w:w="3676"/>
      </w:tblGrid>
      <w:tr w:rsidR="005C28CC" w:rsidRPr="00E31C12">
        <w:trPr>
          <w:trHeight w:val="20"/>
          <w:tblHeader/>
        </w:trPr>
        <w:tc>
          <w:tcPr>
            <w:tcW w:w="384" w:type="pct"/>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 системы те</w:t>
            </w:r>
            <w:r w:rsidRPr="00E31C12">
              <w:rPr>
                <w:rFonts w:ascii="Arial" w:hAnsi="Arial" w:cs="Arial"/>
                <w:bCs w:val="0"/>
                <w:color w:val="auto"/>
                <w:sz w:val="18"/>
                <w:szCs w:val="18"/>
              </w:rPr>
              <w:t>п</w:t>
            </w:r>
            <w:r w:rsidRPr="00E31C12">
              <w:rPr>
                <w:rFonts w:ascii="Arial" w:hAnsi="Arial" w:cs="Arial"/>
                <w:bCs w:val="0"/>
                <w:color w:val="auto"/>
                <w:sz w:val="18"/>
                <w:szCs w:val="18"/>
              </w:rPr>
              <w:t>лоснабжения</w:t>
            </w:r>
          </w:p>
        </w:tc>
        <w:tc>
          <w:tcPr>
            <w:tcW w:w="485" w:type="pct"/>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Наименования исто</w:t>
            </w:r>
            <w:r w:rsidRPr="00E31C12">
              <w:rPr>
                <w:rFonts w:ascii="Arial" w:hAnsi="Arial" w:cs="Arial"/>
                <w:bCs w:val="0"/>
                <w:color w:val="auto"/>
                <w:sz w:val="18"/>
                <w:szCs w:val="18"/>
              </w:rPr>
              <w:t>ч</w:t>
            </w:r>
            <w:r w:rsidRPr="00E31C12">
              <w:rPr>
                <w:rFonts w:ascii="Arial" w:hAnsi="Arial" w:cs="Arial"/>
                <w:bCs w:val="0"/>
                <w:color w:val="auto"/>
                <w:sz w:val="18"/>
                <w:szCs w:val="18"/>
              </w:rPr>
              <w:t>ников в системе те</w:t>
            </w:r>
            <w:r w:rsidRPr="00E31C12">
              <w:rPr>
                <w:rFonts w:ascii="Arial" w:hAnsi="Arial" w:cs="Arial"/>
                <w:bCs w:val="0"/>
                <w:color w:val="auto"/>
                <w:sz w:val="18"/>
                <w:szCs w:val="18"/>
              </w:rPr>
              <w:t>п</w:t>
            </w:r>
            <w:r w:rsidRPr="00E31C12">
              <w:rPr>
                <w:rFonts w:ascii="Arial" w:hAnsi="Arial" w:cs="Arial"/>
                <w:bCs w:val="0"/>
                <w:color w:val="auto"/>
                <w:sz w:val="18"/>
                <w:szCs w:val="18"/>
              </w:rPr>
              <w:t>лоснабжения</w:t>
            </w:r>
          </w:p>
        </w:tc>
        <w:tc>
          <w:tcPr>
            <w:tcW w:w="351" w:type="pct"/>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Располагаемая тепловая мо</w:t>
            </w:r>
            <w:r w:rsidRPr="00E31C12">
              <w:rPr>
                <w:rFonts w:ascii="Arial" w:hAnsi="Arial" w:cs="Arial"/>
                <w:bCs w:val="0"/>
                <w:color w:val="auto"/>
                <w:sz w:val="18"/>
                <w:szCs w:val="18"/>
              </w:rPr>
              <w:t>щ</w:t>
            </w:r>
            <w:r w:rsidRPr="00E31C12">
              <w:rPr>
                <w:rFonts w:ascii="Arial" w:hAnsi="Arial" w:cs="Arial"/>
                <w:bCs w:val="0"/>
                <w:color w:val="auto"/>
                <w:sz w:val="18"/>
                <w:szCs w:val="18"/>
              </w:rPr>
              <w:t>ность источн</w:t>
            </w:r>
            <w:r w:rsidRPr="00E31C12">
              <w:rPr>
                <w:rFonts w:ascii="Arial" w:hAnsi="Arial" w:cs="Arial"/>
                <w:bCs w:val="0"/>
                <w:color w:val="auto"/>
                <w:sz w:val="18"/>
                <w:szCs w:val="18"/>
              </w:rPr>
              <w:t>и</w:t>
            </w:r>
            <w:r w:rsidRPr="00E31C12">
              <w:rPr>
                <w:rFonts w:ascii="Arial" w:hAnsi="Arial" w:cs="Arial"/>
                <w:bCs w:val="0"/>
                <w:color w:val="auto"/>
                <w:sz w:val="18"/>
                <w:szCs w:val="18"/>
              </w:rPr>
              <w:t>ка, Гкал/ч</w:t>
            </w:r>
          </w:p>
        </w:tc>
        <w:tc>
          <w:tcPr>
            <w:tcW w:w="476" w:type="pct"/>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Теплоснабжающие (теплосетевые) орг</w:t>
            </w:r>
            <w:r w:rsidRPr="00E31C12">
              <w:rPr>
                <w:rFonts w:ascii="Arial" w:hAnsi="Arial" w:cs="Arial"/>
                <w:bCs w:val="0"/>
                <w:color w:val="auto"/>
                <w:sz w:val="18"/>
                <w:szCs w:val="18"/>
              </w:rPr>
              <w:t>а</w:t>
            </w:r>
            <w:r w:rsidRPr="00E31C12">
              <w:rPr>
                <w:rFonts w:ascii="Arial" w:hAnsi="Arial" w:cs="Arial"/>
                <w:bCs w:val="0"/>
                <w:color w:val="auto"/>
                <w:sz w:val="18"/>
                <w:szCs w:val="18"/>
              </w:rPr>
              <w:t>низации в границах системы теплосна</w:t>
            </w:r>
            <w:r w:rsidRPr="00E31C12">
              <w:rPr>
                <w:rFonts w:ascii="Arial" w:hAnsi="Arial" w:cs="Arial"/>
                <w:bCs w:val="0"/>
                <w:color w:val="auto"/>
                <w:sz w:val="18"/>
                <w:szCs w:val="18"/>
              </w:rPr>
              <w:t>б</w:t>
            </w:r>
            <w:r w:rsidRPr="00E31C12">
              <w:rPr>
                <w:rFonts w:ascii="Arial" w:hAnsi="Arial" w:cs="Arial"/>
                <w:bCs w:val="0"/>
                <w:color w:val="auto"/>
                <w:sz w:val="18"/>
                <w:szCs w:val="18"/>
              </w:rPr>
              <w:t>жения</w:t>
            </w:r>
          </w:p>
        </w:tc>
        <w:tc>
          <w:tcPr>
            <w:tcW w:w="435" w:type="pct"/>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Размер собственн</w:t>
            </w:r>
            <w:r w:rsidRPr="00E31C12">
              <w:rPr>
                <w:rFonts w:ascii="Arial" w:hAnsi="Arial" w:cs="Arial"/>
                <w:bCs w:val="0"/>
                <w:color w:val="auto"/>
                <w:sz w:val="18"/>
                <w:szCs w:val="18"/>
              </w:rPr>
              <w:t>о</w:t>
            </w:r>
            <w:r w:rsidRPr="00E31C12">
              <w:rPr>
                <w:rFonts w:ascii="Arial" w:hAnsi="Arial" w:cs="Arial"/>
                <w:bCs w:val="0"/>
                <w:color w:val="auto"/>
                <w:sz w:val="18"/>
                <w:szCs w:val="18"/>
              </w:rPr>
              <w:t>го капитала тепл</w:t>
            </w:r>
            <w:r w:rsidRPr="00E31C12">
              <w:rPr>
                <w:rFonts w:ascii="Arial" w:hAnsi="Arial" w:cs="Arial"/>
                <w:bCs w:val="0"/>
                <w:color w:val="auto"/>
                <w:sz w:val="18"/>
                <w:szCs w:val="18"/>
              </w:rPr>
              <w:t>о</w:t>
            </w:r>
            <w:r w:rsidRPr="00E31C12">
              <w:rPr>
                <w:rFonts w:ascii="Arial" w:hAnsi="Arial" w:cs="Arial"/>
                <w:bCs w:val="0"/>
                <w:color w:val="auto"/>
                <w:sz w:val="18"/>
                <w:szCs w:val="18"/>
              </w:rPr>
              <w:t>снабжающей (те</w:t>
            </w:r>
            <w:r w:rsidRPr="00E31C12">
              <w:rPr>
                <w:rFonts w:ascii="Arial" w:hAnsi="Arial" w:cs="Arial"/>
                <w:bCs w:val="0"/>
                <w:color w:val="auto"/>
                <w:sz w:val="18"/>
                <w:szCs w:val="18"/>
              </w:rPr>
              <w:t>п</w:t>
            </w:r>
            <w:r w:rsidRPr="00E31C12">
              <w:rPr>
                <w:rFonts w:ascii="Arial" w:hAnsi="Arial" w:cs="Arial"/>
                <w:bCs w:val="0"/>
                <w:color w:val="auto"/>
                <w:sz w:val="18"/>
                <w:szCs w:val="18"/>
              </w:rPr>
              <w:t>лосетевой) орган</w:t>
            </w:r>
            <w:r w:rsidRPr="00E31C12">
              <w:rPr>
                <w:rFonts w:ascii="Arial" w:hAnsi="Arial" w:cs="Arial"/>
                <w:bCs w:val="0"/>
                <w:color w:val="auto"/>
                <w:sz w:val="18"/>
                <w:szCs w:val="18"/>
              </w:rPr>
              <w:t>и</w:t>
            </w:r>
            <w:r w:rsidRPr="00E31C12">
              <w:rPr>
                <w:rFonts w:ascii="Arial" w:hAnsi="Arial" w:cs="Arial"/>
                <w:bCs w:val="0"/>
                <w:color w:val="auto"/>
                <w:sz w:val="18"/>
                <w:szCs w:val="18"/>
              </w:rPr>
              <w:t>зации, тыс. руб.</w:t>
            </w:r>
          </w:p>
        </w:tc>
        <w:tc>
          <w:tcPr>
            <w:tcW w:w="468"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Объекты систем те</w:t>
            </w:r>
            <w:r w:rsidRPr="00E31C12">
              <w:rPr>
                <w:rFonts w:ascii="Arial" w:hAnsi="Arial" w:cs="Arial"/>
                <w:bCs w:val="0"/>
                <w:color w:val="auto"/>
                <w:sz w:val="18"/>
                <w:szCs w:val="18"/>
              </w:rPr>
              <w:t>п</w:t>
            </w:r>
            <w:r w:rsidRPr="00E31C12">
              <w:rPr>
                <w:rFonts w:ascii="Arial" w:hAnsi="Arial" w:cs="Arial"/>
                <w:bCs w:val="0"/>
                <w:color w:val="auto"/>
                <w:sz w:val="18"/>
                <w:szCs w:val="18"/>
              </w:rPr>
              <w:t>лоснабжения в о</w:t>
            </w:r>
            <w:r w:rsidRPr="00E31C12">
              <w:rPr>
                <w:rFonts w:ascii="Arial" w:hAnsi="Arial" w:cs="Arial"/>
                <w:bCs w:val="0"/>
                <w:color w:val="auto"/>
                <w:sz w:val="18"/>
                <w:szCs w:val="18"/>
              </w:rPr>
              <w:t>б</w:t>
            </w:r>
            <w:r w:rsidRPr="00E31C12">
              <w:rPr>
                <w:rFonts w:ascii="Arial" w:hAnsi="Arial" w:cs="Arial"/>
                <w:bCs w:val="0"/>
                <w:color w:val="auto"/>
                <w:sz w:val="18"/>
                <w:szCs w:val="18"/>
              </w:rPr>
              <w:t>служивании тепл</w:t>
            </w:r>
            <w:r w:rsidRPr="00E31C12">
              <w:rPr>
                <w:rFonts w:ascii="Arial" w:hAnsi="Arial" w:cs="Arial"/>
                <w:bCs w:val="0"/>
                <w:color w:val="auto"/>
                <w:sz w:val="18"/>
                <w:szCs w:val="18"/>
              </w:rPr>
              <w:t>о</w:t>
            </w:r>
            <w:r w:rsidRPr="00E31C12">
              <w:rPr>
                <w:rFonts w:ascii="Arial" w:hAnsi="Arial" w:cs="Arial"/>
                <w:bCs w:val="0"/>
                <w:color w:val="auto"/>
                <w:sz w:val="18"/>
                <w:szCs w:val="18"/>
              </w:rPr>
              <w:t>снабжающей (тепл</w:t>
            </w:r>
            <w:r w:rsidRPr="00E31C12">
              <w:rPr>
                <w:rFonts w:ascii="Arial" w:hAnsi="Arial" w:cs="Arial"/>
                <w:bCs w:val="0"/>
                <w:color w:val="auto"/>
                <w:sz w:val="18"/>
                <w:szCs w:val="18"/>
              </w:rPr>
              <w:t>о</w:t>
            </w:r>
            <w:r w:rsidRPr="00E31C12">
              <w:rPr>
                <w:rFonts w:ascii="Arial" w:hAnsi="Arial" w:cs="Arial"/>
                <w:bCs w:val="0"/>
                <w:color w:val="auto"/>
                <w:sz w:val="18"/>
                <w:szCs w:val="18"/>
              </w:rPr>
              <w:t>сетевой) организации</w:t>
            </w:r>
          </w:p>
        </w:tc>
        <w:tc>
          <w:tcPr>
            <w:tcW w:w="330"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Вид имущес</w:t>
            </w:r>
            <w:r w:rsidRPr="00E31C12">
              <w:rPr>
                <w:rFonts w:ascii="Arial" w:hAnsi="Arial" w:cs="Arial"/>
                <w:bCs w:val="0"/>
                <w:color w:val="auto"/>
                <w:sz w:val="18"/>
                <w:szCs w:val="18"/>
              </w:rPr>
              <w:t>т</w:t>
            </w:r>
            <w:r w:rsidRPr="00E31C12">
              <w:rPr>
                <w:rFonts w:ascii="Arial" w:hAnsi="Arial" w:cs="Arial"/>
                <w:bCs w:val="0"/>
                <w:color w:val="auto"/>
                <w:sz w:val="18"/>
                <w:szCs w:val="18"/>
              </w:rPr>
              <w:t>венного права</w:t>
            </w:r>
          </w:p>
        </w:tc>
        <w:tc>
          <w:tcPr>
            <w:tcW w:w="263"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lang w:val="en-US"/>
              </w:rPr>
            </w:pPr>
            <w:r w:rsidRPr="00E31C12">
              <w:rPr>
                <w:rFonts w:ascii="Arial" w:hAnsi="Arial" w:cs="Arial"/>
                <w:bCs w:val="0"/>
                <w:color w:val="auto"/>
                <w:sz w:val="18"/>
                <w:szCs w:val="18"/>
              </w:rPr>
              <w:t>Емкость тепловых сетей, м</w:t>
            </w:r>
            <w:r w:rsidRPr="00E31C12">
              <w:rPr>
                <w:rFonts w:ascii="Arial" w:hAnsi="Arial" w:cs="Arial"/>
                <w:bCs w:val="0"/>
                <w:color w:val="auto"/>
                <w:sz w:val="18"/>
                <w:szCs w:val="18"/>
                <w:vertAlign w:val="superscript"/>
                <w:lang w:val="en-US"/>
              </w:rPr>
              <w:t>3</w:t>
            </w:r>
          </w:p>
        </w:tc>
        <w:tc>
          <w:tcPr>
            <w:tcW w:w="362"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Информация о подаче заявки на присвоение статуса ЕТО</w:t>
            </w:r>
          </w:p>
        </w:tc>
        <w:tc>
          <w:tcPr>
            <w:tcW w:w="263"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 зоны деятельн</w:t>
            </w:r>
            <w:r w:rsidRPr="00E31C12">
              <w:rPr>
                <w:rFonts w:ascii="Arial" w:hAnsi="Arial" w:cs="Arial"/>
                <w:bCs w:val="0"/>
                <w:color w:val="auto"/>
                <w:sz w:val="18"/>
                <w:szCs w:val="18"/>
              </w:rPr>
              <w:t>о</w:t>
            </w:r>
            <w:r w:rsidRPr="00E31C12">
              <w:rPr>
                <w:rFonts w:ascii="Arial" w:hAnsi="Arial" w:cs="Arial"/>
                <w:bCs w:val="0"/>
                <w:color w:val="auto"/>
                <w:sz w:val="18"/>
                <w:szCs w:val="18"/>
              </w:rPr>
              <w:t>сти</w:t>
            </w:r>
          </w:p>
        </w:tc>
        <w:tc>
          <w:tcPr>
            <w:tcW w:w="330"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Предлагаемая для утвержд</w:t>
            </w:r>
            <w:r w:rsidRPr="00E31C12">
              <w:rPr>
                <w:rFonts w:ascii="Arial" w:hAnsi="Arial" w:cs="Arial"/>
                <w:bCs w:val="0"/>
                <w:color w:val="auto"/>
                <w:sz w:val="18"/>
                <w:szCs w:val="18"/>
              </w:rPr>
              <w:t>е</w:t>
            </w:r>
            <w:r w:rsidRPr="00E31C12">
              <w:rPr>
                <w:rFonts w:ascii="Arial" w:hAnsi="Arial" w:cs="Arial"/>
                <w:bCs w:val="0"/>
                <w:color w:val="auto"/>
                <w:sz w:val="18"/>
                <w:szCs w:val="18"/>
              </w:rPr>
              <w:t>ния ЕТО</w:t>
            </w:r>
          </w:p>
        </w:tc>
        <w:tc>
          <w:tcPr>
            <w:tcW w:w="853" w:type="pct"/>
            <w:tcBorders>
              <w:bottom w:val="single" w:sz="4" w:space="0" w:color="auto"/>
            </w:tcBorders>
            <w:shd w:val="clear" w:color="auto" w:fill="F2F2F2" w:themeFill="background1" w:themeFillShade="F2"/>
            <w:tcMar>
              <w:left w:w="0" w:type="dxa"/>
              <w:right w:w="0" w:type="dxa"/>
            </w:tcMar>
            <w:vAlign w:val="center"/>
          </w:tcPr>
          <w:p w:rsidR="005C28CC" w:rsidRPr="00E31C12" w:rsidRDefault="00FE63FA">
            <w:pPr>
              <w:pStyle w:val="affffc"/>
              <w:rPr>
                <w:rFonts w:ascii="Arial" w:hAnsi="Arial" w:cs="Arial"/>
                <w:bCs w:val="0"/>
                <w:color w:val="auto"/>
                <w:sz w:val="18"/>
                <w:szCs w:val="18"/>
              </w:rPr>
            </w:pPr>
            <w:r w:rsidRPr="00E31C12">
              <w:rPr>
                <w:rFonts w:ascii="Arial" w:hAnsi="Arial" w:cs="Arial"/>
                <w:bCs w:val="0"/>
                <w:color w:val="auto"/>
                <w:sz w:val="18"/>
                <w:szCs w:val="18"/>
              </w:rPr>
              <w:t>Основание для присвоения статуса ЕТО</w:t>
            </w:r>
          </w:p>
        </w:tc>
      </w:tr>
      <w:tr w:rsidR="005C28CC" w:rsidRPr="00E31C12">
        <w:trPr>
          <w:trHeight w:val="616"/>
        </w:trPr>
        <w:tc>
          <w:tcPr>
            <w:tcW w:w="384"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1</w:t>
            </w:r>
          </w:p>
        </w:tc>
        <w:tc>
          <w:tcPr>
            <w:tcW w:w="48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hAnsi="Arial" w:cs="Arial"/>
                <w:color w:val="000000"/>
                <w:sz w:val="18"/>
                <w:szCs w:val="18"/>
              </w:rPr>
              <w:t>Котельная Борзуновка ООШ</w:t>
            </w:r>
          </w:p>
        </w:tc>
        <w:tc>
          <w:tcPr>
            <w:tcW w:w="351"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0,3440</w:t>
            </w:r>
          </w:p>
        </w:tc>
        <w:tc>
          <w:tcPr>
            <w:tcW w:w="476"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КРМУП Комремстро</w:t>
            </w:r>
            <w:r w:rsidRPr="00E31C12">
              <w:rPr>
                <w:rFonts w:ascii="Arial" w:eastAsia="Times New Roman" w:hAnsi="Arial" w:cs="Arial"/>
                <w:sz w:val="18"/>
                <w:szCs w:val="18"/>
              </w:rPr>
              <w:t>й</w:t>
            </w:r>
            <w:r w:rsidRPr="00E31C12">
              <w:rPr>
                <w:rFonts w:ascii="Arial" w:eastAsia="Times New Roman" w:hAnsi="Arial" w:cs="Arial"/>
                <w:sz w:val="18"/>
                <w:szCs w:val="18"/>
              </w:rPr>
              <w:t>хоз</w:t>
            </w:r>
          </w:p>
        </w:tc>
        <w:tc>
          <w:tcPr>
            <w:tcW w:w="43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н/д</w:t>
            </w:r>
          </w:p>
        </w:tc>
        <w:tc>
          <w:tcPr>
            <w:tcW w:w="468"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Источник тепловой энергии, тепловые сети</w:t>
            </w:r>
          </w:p>
        </w:tc>
        <w:tc>
          <w:tcPr>
            <w:tcW w:w="330"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Владеет на пр</w:t>
            </w:r>
            <w:r w:rsidRPr="00E31C12">
              <w:rPr>
                <w:rFonts w:ascii="Arial" w:eastAsia="Times New Roman" w:hAnsi="Arial" w:cs="Arial"/>
                <w:sz w:val="18"/>
                <w:szCs w:val="18"/>
              </w:rPr>
              <w:t>а</w:t>
            </w:r>
            <w:r w:rsidRPr="00E31C12">
              <w:rPr>
                <w:rFonts w:ascii="Arial" w:eastAsia="Times New Roman" w:hAnsi="Arial" w:cs="Arial"/>
                <w:sz w:val="18"/>
                <w:szCs w:val="18"/>
              </w:rPr>
              <w:t>ве аренды</w:t>
            </w:r>
          </w:p>
        </w:tc>
        <w:tc>
          <w:tcPr>
            <w:tcW w:w="263" w:type="pct"/>
            <w:shd w:val="clear" w:color="auto" w:fill="auto"/>
            <w:noWrap/>
            <w:tcMar>
              <w:left w:w="0" w:type="dxa"/>
              <w:right w:w="0" w:type="dxa"/>
            </w:tcMar>
            <w:vAlign w:val="center"/>
          </w:tcPr>
          <w:p w:rsidR="005C28CC" w:rsidRPr="00E31C12" w:rsidRDefault="00FE63FA">
            <w:pPr>
              <w:spacing w:after="0"/>
              <w:jc w:val="center"/>
              <w:rPr>
                <w:rFonts w:ascii="Arial" w:hAnsi="Arial" w:cs="Arial"/>
                <w:color w:val="000000"/>
                <w:sz w:val="18"/>
                <w:szCs w:val="18"/>
              </w:rPr>
            </w:pPr>
            <w:r w:rsidRPr="00E31C12">
              <w:rPr>
                <w:rFonts w:ascii="Arial" w:hAnsi="Arial" w:cs="Arial"/>
                <w:color w:val="000000"/>
                <w:sz w:val="18"/>
                <w:szCs w:val="18"/>
              </w:rPr>
              <w:t>0,11</w:t>
            </w:r>
          </w:p>
        </w:tc>
        <w:tc>
          <w:tcPr>
            <w:tcW w:w="362"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Заявок не пост</w:t>
            </w:r>
            <w:r w:rsidRPr="00E31C12">
              <w:rPr>
                <w:rFonts w:ascii="Arial" w:eastAsia="Times New Roman" w:hAnsi="Arial" w:cs="Arial"/>
                <w:sz w:val="18"/>
                <w:szCs w:val="18"/>
              </w:rPr>
              <w:t>у</w:t>
            </w:r>
            <w:r w:rsidRPr="00E31C12">
              <w:rPr>
                <w:rFonts w:ascii="Arial" w:eastAsia="Times New Roman" w:hAnsi="Arial" w:cs="Arial"/>
                <w:sz w:val="18"/>
                <w:szCs w:val="18"/>
              </w:rPr>
              <w:t>пало</w:t>
            </w:r>
          </w:p>
        </w:tc>
        <w:tc>
          <w:tcPr>
            <w:tcW w:w="263" w:type="pct"/>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01</w:t>
            </w:r>
          </w:p>
        </w:tc>
        <w:tc>
          <w:tcPr>
            <w:tcW w:w="330" w:type="pct"/>
            <w:tcMar>
              <w:left w:w="0" w:type="dxa"/>
              <w:right w:w="0" w:type="dxa"/>
            </w:tcMar>
            <w:vAlign w:val="center"/>
          </w:tcPr>
          <w:p w:rsidR="005C28CC" w:rsidRPr="00E31C12" w:rsidRDefault="00FE63FA">
            <w:pPr>
              <w:spacing w:after="0" w:line="240" w:lineRule="auto"/>
              <w:jc w:val="center"/>
              <w:rPr>
                <w:rFonts w:ascii="Arial" w:hAnsi="Arial" w:cs="Arial"/>
                <w:color w:val="000000"/>
                <w:sz w:val="18"/>
                <w:szCs w:val="18"/>
              </w:rPr>
            </w:pPr>
            <w:r w:rsidRPr="00E31C12">
              <w:rPr>
                <w:rFonts w:ascii="Arial" w:eastAsia="Times New Roman" w:hAnsi="Arial" w:cs="Arial"/>
                <w:sz w:val="18"/>
                <w:szCs w:val="18"/>
              </w:rPr>
              <w:t>КРМУП Комре</w:t>
            </w:r>
            <w:r w:rsidRPr="00E31C12">
              <w:rPr>
                <w:rFonts w:ascii="Arial" w:eastAsia="Times New Roman" w:hAnsi="Arial" w:cs="Arial"/>
                <w:sz w:val="18"/>
                <w:szCs w:val="18"/>
              </w:rPr>
              <w:t>м</w:t>
            </w:r>
            <w:r w:rsidRPr="00E31C12">
              <w:rPr>
                <w:rFonts w:ascii="Arial" w:eastAsia="Times New Roman" w:hAnsi="Arial" w:cs="Arial"/>
                <w:sz w:val="18"/>
                <w:szCs w:val="18"/>
              </w:rPr>
              <w:t>стройхоз</w:t>
            </w:r>
          </w:p>
        </w:tc>
        <w:tc>
          <w:tcPr>
            <w:tcW w:w="853" w:type="pct"/>
            <w:tcMar>
              <w:left w:w="0" w:type="dxa"/>
              <w:right w:w="0" w:type="dxa"/>
            </w:tcMar>
            <w:vAlign w:val="center"/>
          </w:tcPr>
          <w:p w:rsidR="005C28CC" w:rsidRPr="00E31C12" w:rsidRDefault="00FE63FA">
            <w:pPr>
              <w:spacing w:after="0" w:line="240" w:lineRule="auto"/>
              <w:jc w:val="both"/>
              <w:rPr>
                <w:rFonts w:ascii="Arial" w:eastAsia="Times New Roman" w:hAnsi="Arial" w:cs="Arial"/>
                <w:sz w:val="18"/>
                <w:szCs w:val="18"/>
                <w:lang w:eastAsia="ru-RU"/>
              </w:rPr>
            </w:pPr>
            <w:r w:rsidRPr="00E31C12">
              <w:rPr>
                <w:rFonts w:ascii="Arial" w:eastAsia="Times New Roman" w:hAnsi="Arial" w:cs="Arial"/>
                <w:sz w:val="18"/>
                <w:szCs w:val="18"/>
                <w:lang w:eastAsia="ru-RU"/>
              </w:rPr>
              <w:t>Владение на праве собственности или ином законном основании тепловыми с</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тями с наибольшей емкостью в соответс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вующей зоне деятельности (п. 11</w:t>
            </w:r>
            <w:r w:rsidRPr="00E31C12">
              <w:rPr>
                <w:rFonts w:ascii="Arial" w:hAnsi="Arial" w:cs="Arial"/>
                <w:sz w:val="18"/>
                <w:szCs w:val="18"/>
              </w:rPr>
              <w:t xml:space="preserve"> «Прав</w:t>
            </w:r>
            <w:r w:rsidRPr="00E31C12">
              <w:rPr>
                <w:rFonts w:ascii="Arial" w:hAnsi="Arial" w:cs="Arial"/>
                <w:sz w:val="18"/>
                <w:szCs w:val="18"/>
              </w:rPr>
              <w:t>и</w:t>
            </w:r>
            <w:r w:rsidRPr="00E31C12">
              <w:rPr>
                <w:rFonts w:ascii="Arial" w:hAnsi="Arial" w:cs="Arial"/>
                <w:sz w:val="18"/>
                <w:szCs w:val="18"/>
              </w:rPr>
              <w:t>ла организации теплоснабжения», утве</w:t>
            </w:r>
            <w:r w:rsidRPr="00E31C12">
              <w:rPr>
                <w:rFonts w:ascii="Arial" w:hAnsi="Arial" w:cs="Arial"/>
                <w:sz w:val="18"/>
                <w:szCs w:val="18"/>
              </w:rPr>
              <w:t>р</w:t>
            </w:r>
            <w:r w:rsidRPr="00E31C12">
              <w:rPr>
                <w:rFonts w:ascii="Arial" w:hAnsi="Arial" w:cs="Arial"/>
                <w:sz w:val="18"/>
                <w:szCs w:val="18"/>
              </w:rPr>
              <w:t>жденные ПП РФ от 08.08.2012 г. № 808)</w:t>
            </w:r>
          </w:p>
        </w:tc>
      </w:tr>
      <w:tr w:rsidR="005C28CC" w:rsidRPr="00E31C12">
        <w:trPr>
          <w:trHeight w:val="616"/>
        </w:trPr>
        <w:tc>
          <w:tcPr>
            <w:tcW w:w="384"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2</w:t>
            </w:r>
          </w:p>
        </w:tc>
        <w:tc>
          <w:tcPr>
            <w:tcW w:w="48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hAnsi="Arial" w:cs="Arial"/>
                <w:color w:val="000000"/>
                <w:sz w:val="18"/>
                <w:szCs w:val="18"/>
              </w:rPr>
              <w:t>Котельная Малиновской ООШ</w:t>
            </w:r>
          </w:p>
        </w:tc>
        <w:tc>
          <w:tcPr>
            <w:tcW w:w="351"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0,5160</w:t>
            </w:r>
          </w:p>
        </w:tc>
        <w:tc>
          <w:tcPr>
            <w:tcW w:w="476"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КРМУП Комремстро</w:t>
            </w:r>
            <w:r w:rsidRPr="00E31C12">
              <w:rPr>
                <w:rFonts w:ascii="Arial" w:eastAsia="Times New Roman" w:hAnsi="Arial" w:cs="Arial"/>
                <w:sz w:val="18"/>
                <w:szCs w:val="18"/>
              </w:rPr>
              <w:t>й</w:t>
            </w:r>
            <w:r w:rsidRPr="00E31C12">
              <w:rPr>
                <w:rFonts w:ascii="Arial" w:eastAsia="Times New Roman" w:hAnsi="Arial" w:cs="Arial"/>
                <w:sz w:val="18"/>
                <w:szCs w:val="18"/>
              </w:rPr>
              <w:t>хоз</w:t>
            </w:r>
          </w:p>
        </w:tc>
        <w:tc>
          <w:tcPr>
            <w:tcW w:w="43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н/д</w:t>
            </w:r>
          </w:p>
        </w:tc>
        <w:tc>
          <w:tcPr>
            <w:tcW w:w="468"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Источник тепловой энергии, тепловые сети</w:t>
            </w:r>
          </w:p>
        </w:tc>
        <w:tc>
          <w:tcPr>
            <w:tcW w:w="330"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Владеет на пр</w:t>
            </w:r>
            <w:r w:rsidRPr="00E31C12">
              <w:rPr>
                <w:rFonts w:ascii="Arial" w:eastAsia="Times New Roman" w:hAnsi="Arial" w:cs="Arial"/>
                <w:sz w:val="18"/>
                <w:szCs w:val="18"/>
              </w:rPr>
              <w:t>а</w:t>
            </w:r>
            <w:r w:rsidRPr="00E31C12">
              <w:rPr>
                <w:rFonts w:ascii="Arial" w:eastAsia="Times New Roman" w:hAnsi="Arial" w:cs="Arial"/>
                <w:sz w:val="18"/>
                <w:szCs w:val="18"/>
              </w:rPr>
              <w:t>ве аренды</w:t>
            </w:r>
          </w:p>
        </w:tc>
        <w:tc>
          <w:tcPr>
            <w:tcW w:w="263" w:type="pct"/>
            <w:shd w:val="clear" w:color="auto" w:fill="auto"/>
            <w:noWrap/>
            <w:tcMar>
              <w:left w:w="0" w:type="dxa"/>
              <w:right w:w="0" w:type="dxa"/>
            </w:tcMar>
            <w:vAlign w:val="center"/>
          </w:tcPr>
          <w:p w:rsidR="005C28CC" w:rsidRPr="00E31C12" w:rsidRDefault="00FE63FA">
            <w:pPr>
              <w:spacing w:after="0"/>
              <w:jc w:val="center"/>
              <w:rPr>
                <w:rFonts w:ascii="Arial" w:hAnsi="Arial" w:cs="Arial"/>
                <w:color w:val="000000"/>
                <w:sz w:val="18"/>
                <w:szCs w:val="18"/>
              </w:rPr>
            </w:pPr>
            <w:r w:rsidRPr="00E31C12">
              <w:rPr>
                <w:rFonts w:ascii="Arial" w:hAnsi="Arial" w:cs="Arial"/>
                <w:color w:val="000000"/>
                <w:sz w:val="18"/>
                <w:szCs w:val="18"/>
              </w:rPr>
              <w:t>1,05</w:t>
            </w:r>
          </w:p>
        </w:tc>
        <w:tc>
          <w:tcPr>
            <w:tcW w:w="362"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Заявок не пост</w:t>
            </w:r>
            <w:r w:rsidRPr="00E31C12">
              <w:rPr>
                <w:rFonts w:ascii="Arial" w:eastAsia="Times New Roman" w:hAnsi="Arial" w:cs="Arial"/>
                <w:sz w:val="18"/>
                <w:szCs w:val="18"/>
              </w:rPr>
              <w:t>у</w:t>
            </w:r>
            <w:r w:rsidRPr="00E31C12">
              <w:rPr>
                <w:rFonts w:ascii="Arial" w:eastAsia="Times New Roman" w:hAnsi="Arial" w:cs="Arial"/>
                <w:sz w:val="18"/>
                <w:szCs w:val="18"/>
              </w:rPr>
              <w:t>пало</w:t>
            </w:r>
          </w:p>
        </w:tc>
        <w:tc>
          <w:tcPr>
            <w:tcW w:w="263" w:type="pct"/>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02</w:t>
            </w:r>
          </w:p>
        </w:tc>
        <w:tc>
          <w:tcPr>
            <w:tcW w:w="330" w:type="pct"/>
            <w:tcMar>
              <w:left w:w="0" w:type="dxa"/>
              <w:right w:w="0" w:type="dxa"/>
            </w:tcMar>
            <w:vAlign w:val="center"/>
          </w:tcPr>
          <w:p w:rsidR="005C28CC" w:rsidRPr="00E31C12" w:rsidRDefault="00FE63FA">
            <w:pPr>
              <w:spacing w:after="0" w:line="240" w:lineRule="auto"/>
              <w:jc w:val="center"/>
              <w:rPr>
                <w:rFonts w:ascii="Arial" w:hAnsi="Arial" w:cs="Arial"/>
                <w:color w:val="000000"/>
                <w:sz w:val="18"/>
                <w:szCs w:val="18"/>
              </w:rPr>
            </w:pPr>
            <w:r w:rsidRPr="00E31C12">
              <w:rPr>
                <w:rFonts w:ascii="Arial" w:eastAsia="Times New Roman" w:hAnsi="Arial" w:cs="Arial"/>
                <w:sz w:val="18"/>
                <w:szCs w:val="18"/>
              </w:rPr>
              <w:t>КРМУП Комре</w:t>
            </w:r>
            <w:r w:rsidRPr="00E31C12">
              <w:rPr>
                <w:rFonts w:ascii="Arial" w:eastAsia="Times New Roman" w:hAnsi="Arial" w:cs="Arial"/>
                <w:sz w:val="18"/>
                <w:szCs w:val="18"/>
              </w:rPr>
              <w:t>м</w:t>
            </w:r>
            <w:r w:rsidRPr="00E31C12">
              <w:rPr>
                <w:rFonts w:ascii="Arial" w:eastAsia="Times New Roman" w:hAnsi="Arial" w:cs="Arial"/>
                <w:sz w:val="18"/>
                <w:szCs w:val="18"/>
              </w:rPr>
              <w:t>стройхоз</w:t>
            </w:r>
          </w:p>
        </w:tc>
        <w:tc>
          <w:tcPr>
            <w:tcW w:w="853" w:type="pct"/>
            <w:tcMar>
              <w:left w:w="0" w:type="dxa"/>
              <w:right w:w="0" w:type="dxa"/>
            </w:tcMar>
            <w:vAlign w:val="center"/>
          </w:tcPr>
          <w:p w:rsidR="005C28CC" w:rsidRPr="00E31C12" w:rsidRDefault="00FE63FA">
            <w:pPr>
              <w:spacing w:after="0" w:line="240" w:lineRule="auto"/>
              <w:jc w:val="both"/>
              <w:rPr>
                <w:rFonts w:ascii="Arial" w:eastAsia="Times New Roman" w:hAnsi="Arial" w:cs="Arial"/>
                <w:sz w:val="18"/>
                <w:szCs w:val="18"/>
                <w:lang w:eastAsia="ru-RU"/>
              </w:rPr>
            </w:pPr>
            <w:r w:rsidRPr="00E31C12">
              <w:rPr>
                <w:rFonts w:ascii="Arial" w:eastAsia="Times New Roman" w:hAnsi="Arial" w:cs="Arial"/>
                <w:sz w:val="18"/>
                <w:szCs w:val="18"/>
                <w:lang w:eastAsia="ru-RU"/>
              </w:rPr>
              <w:t>Владение на праве собственности или ином законном основании тепловыми с</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тями с наибольшей емкостью в соответс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вующей зоне деятельности (п. 11</w:t>
            </w:r>
            <w:r w:rsidRPr="00E31C12">
              <w:rPr>
                <w:rFonts w:ascii="Arial" w:hAnsi="Arial" w:cs="Arial"/>
                <w:sz w:val="18"/>
                <w:szCs w:val="18"/>
              </w:rPr>
              <w:t xml:space="preserve"> «Прав</w:t>
            </w:r>
            <w:r w:rsidRPr="00E31C12">
              <w:rPr>
                <w:rFonts w:ascii="Arial" w:hAnsi="Arial" w:cs="Arial"/>
                <w:sz w:val="18"/>
                <w:szCs w:val="18"/>
              </w:rPr>
              <w:t>и</w:t>
            </w:r>
            <w:r w:rsidRPr="00E31C12">
              <w:rPr>
                <w:rFonts w:ascii="Arial" w:hAnsi="Arial" w:cs="Arial"/>
                <w:sz w:val="18"/>
                <w:szCs w:val="18"/>
              </w:rPr>
              <w:t>ла организации теплоснабжения», утве</w:t>
            </w:r>
            <w:r w:rsidRPr="00E31C12">
              <w:rPr>
                <w:rFonts w:ascii="Arial" w:hAnsi="Arial" w:cs="Arial"/>
                <w:sz w:val="18"/>
                <w:szCs w:val="18"/>
              </w:rPr>
              <w:t>р</w:t>
            </w:r>
            <w:r w:rsidRPr="00E31C12">
              <w:rPr>
                <w:rFonts w:ascii="Arial" w:hAnsi="Arial" w:cs="Arial"/>
                <w:sz w:val="18"/>
                <w:szCs w:val="18"/>
              </w:rPr>
              <w:t>жденные ПП РФ от 08.08.2012 г. № 808)</w:t>
            </w:r>
          </w:p>
        </w:tc>
      </w:tr>
      <w:tr w:rsidR="005C28CC" w:rsidRPr="00E31C12">
        <w:trPr>
          <w:trHeight w:val="616"/>
        </w:trPr>
        <w:tc>
          <w:tcPr>
            <w:tcW w:w="384"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3</w:t>
            </w:r>
          </w:p>
        </w:tc>
        <w:tc>
          <w:tcPr>
            <w:tcW w:w="48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hAnsi="Arial" w:cs="Arial"/>
                <w:color w:val="000000"/>
                <w:sz w:val="18"/>
                <w:szCs w:val="18"/>
              </w:rPr>
              <w:t>Котельная Текинской ООШ</w:t>
            </w:r>
          </w:p>
        </w:tc>
        <w:tc>
          <w:tcPr>
            <w:tcW w:w="351"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0,0240</w:t>
            </w:r>
          </w:p>
        </w:tc>
        <w:tc>
          <w:tcPr>
            <w:tcW w:w="476"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КРМУП Комремстро</w:t>
            </w:r>
            <w:r w:rsidRPr="00E31C12">
              <w:rPr>
                <w:rFonts w:ascii="Arial" w:eastAsia="Times New Roman" w:hAnsi="Arial" w:cs="Arial"/>
                <w:sz w:val="18"/>
                <w:szCs w:val="18"/>
              </w:rPr>
              <w:t>й</w:t>
            </w:r>
            <w:r w:rsidRPr="00E31C12">
              <w:rPr>
                <w:rFonts w:ascii="Arial" w:eastAsia="Times New Roman" w:hAnsi="Arial" w:cs="Arial"/>
                <w:sz w:val="18"/>
                <w:szCs w:val="18"/>
              </w:rPr>
              <w:t>хоз</w:t>
            </w:r>
          </w:p>
        </w:tc>
        <w:tc>
          <w:tcPr>
            <w:tcW w:w="435" w:type="pct"/>
            <w:shd w:val="clear" w:color="auto"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н/д</w:t>
            </w:r>
          </w:p>
        </w:tc>
        <w:tc>
          <w:tcPr>
            <w:tcW w:w="468"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Источник тепловой энергии, тепловые сети</w:t>
            </w:r>
          </w:p>
        </w:tc>
        <w:tc>
          <w:tcPr>
            <w:tcW w:w="330" w:type="pct"/>
            <w:shd w:val="clear" w:color="auto" w:fill="auto"/>
            <w:noWrap/>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Владеет на пр</w:t>
            </w:r>
            <w:r w:rsidRPr="00E31C12">
              <w:rPr>
                <w:rFonts w:ascii="Arial" w:eastAsia="Times New Roman" w:hAnsi="Arial" w:cs="Arial"/>
                <w:sz w:val="18"/>
                <w:szCs w:val="18"/>
              </w:rPr>
              <w:t>а</w:t>
            </w:r>
            <w:r w:rsidRPr="00E31C12">
              <w:rPr>
                <w:rFonts w:ascii="Arial" w:eastAsia="Times New Roman" w:hAnsi="Arial" w:cs="Arial"/>
                <w:sz w:val="18"/>
                <w:szCs w:val="18"/>
              </w:rPr>
              <w:t>ве аренды</w:t>
            </w:r>
          </w:p>
        </w:tc>
        <w:tc>
          <w:tcPr>
            <w:tcW w:w="263" w:type="pct"/>
            <w:shd w:val="clear" w:color="auto" w:fill="auto"/>
            <w:noWrap/>
            <w:tcMar>
              <w:left w:w="0" w:type="dxa"/>
              <w:right w:w="0" w:type="dxa"/>
            </w:tcMar>
            <w:vAlign w:val="center"/>
          </w:tcPr>
          <w:p w:rsidR="005C28CC" w:rsidRPr="00E31C12" w:rsidRDefault="00FE63FA">
            <w:pPr>
              <w:spacing w:after="0"/>
              <w:jc w:val="center"/>
              <w:rPr>
                <w:rFonts w:ascii="Arial" w:hAnsi="Arial" w:cs="Arial"/>
                <w:color w:val="000000"/>
                <w:sz w:val="18"/>
                <w:szCs w:val="18"/>
              </w:rPr>
            </w:pPr>
            <w:r w:rsidRPr="00E31C12">
              <w:rPr>
                <w:rFonts w:ascii="Arial" w:hAnsi="Arial" w:cs="Arial"/>
                <w:color w:val="000000"/>
                <w:sz w:val="18"/>
                <w:szCs w:val="18"/>
              </w:rPr>
              <w:t>0,19</w:t>
            </w:r>
          </w:p>
        </w:tc>
        <w:tc>
          <w:tcPr>
            <w:tcW w:w="362" w:type="pct"/>
            <w:shd w:val="clear" w:color="000000" w:fill="auto"/>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Заявок не пост</w:t>
            </w:r>
            <w:r w:rsidRPr="00E31C12">
              <w:rPr>
                <w:rFonts w:ascii="Arial" w:eastAsia="Times New Roman" w:hAnsi="Arial" w:cs="Arial"/>
                <w:sz w:val="18"/>
                <w:szCs w:val="18"/>
              </w:rPr>
              <w:t>у</w:t>
            </w:r>
            <w:r w:rsidRPr="00E31C12">
              <w:rPr>
                <w:rFonts w:ascii="Arial" w:eastAsia="Times New Roman" w:hAnsi="Arial" w:cs="Arial"/>
                <w:sz w:val="18"/>
                <w:szCs w:val="18"/>
              </w:rPr>
              <w:t>пало</w:t>
            </w:r>
          </w:p>
        </w:tc>
        <w:tc>
          <w:tcPr>
            <w:tcW w:w="263" w:type="pct"/>
            <w:tcMar>
              <w:left w:w="0" w:type="dxa"/>
              <w:right w:w="0" w:type="dxa"/>
            </w:tcMar>
            <w:vAlign w:val="center"/>
          </w:tcPr>
          <w:p w:rsidR="005C28CC" w:rsidRPr="00E31C12" w:rsidRDefault="00FE63FA">
            <w:pPr>
              <w:spacing w:after="0" w:line="240" w:lineRule="auto"/>
              <w:jc w:val="center"/>
              <w:rPr>
                <w:rFonts w:ascii="Arial" w:eastAsia="Times New Roman" w:hAnsi="Arial" w:cs="Arial"/>
                <w:sz w:val="18"/>
                <w:szCs w:val="18"/>
              </w:rPr>
            </w:pPr>
            <w:r w:rsidRPr="00E31C12">
              <w:rPr>
                <w:rFonts w:ascii="Arial" w:eastAsia="Times New Roman" w:hAnsi="Arial" w:cs="Arial"/>
                <w:sz w:val="18"/>
                <w:szCs w:val="18"/>
              </w:rPr>
              <w:t>03</w:t>
            </w:r>
          </w:p>
        </w:tc>
        <w:tc>
          <w:tcPr>
            <w:tcW w:w="330" w:type="pct"/>
            <w:tcMar>
              <w:left w:w="0" w:type="dxa"/>
              <w:right w:w="0" w:type="dxa"/>
            </w:tcMar>
            <w:vAlign w:val="center"/>
          </w:tcPr>
          <w:p w:rsidR="005C28CC" w:rsidRPr="00E31C12" w:rsidRDefault="00FE63FA">
            <w:pPr>
              <w:spacing w:after="0" w:line="240" w:lineRule="auto"/>
              <w:jc w:val="center"/>
              <w:rPr>
                <w:rFonts w:ascii="Arial" w:hAnsi="Arial" w:cs="Arial"/>
                <w:color w:val="000000"/>
                <w:sz w:val="18"/>
                <w:szCs w:val="18"/>
              </w:rPr>
            </w:pPr>
            <w:r w:rsidRPr="00E31C12">
              <w:rPr>
                <w:rFonts w:ascii="Arial" w:eastAsia="Times New Roman" w:hAnsi="Arial" w:cs="Arial"/>
                <w:sz w:val="18"/>
                <w:szCs w:val="18"/>
              </w:rPr>
              <w:t>КРМУП Комре</w:t>
            </w:r>
            <w:r w:rsidRPr="00E31C12">
              <w:rPr>
                <w:rFonts w:ascii="Arial" w:eastAsia="Times New Roman" w:hAnsi="Arial" w:cs="Arial"/>
                <w:sz w:val="18"/>
                <w:szCs w:val="18"/>
              </w:rPr>
              <w:t>м</w:t>
            </w:r>
            <w:r w:rsidRPr="00E31C12">
              <w:rPr>
                <w:rFonts w:ascii="Arial" w:eastAsia="Times New Roman" w:hAnsi="Arial" w:cs="Arial"/>
                <w:sz w:val="18"/>
                <w:szCs w:val="18"/>
              </w:rPr>
              <w:t>стройхоз</w:t>
            </w:r>
          </w:p>
        </w:tc>
        <w:tc>
          <w:tcPr>
            <w:tcW w:w="853" w:type="pct"/>
            <w:tcMar>
              <w:left w:w="0" w:type="dxa"/>
              <w:right w:w="0" w:type="dxa"/>
            </w:tcMar>
            <w:vAlign w:val="center"/>
          </w:tcPr>
          <w:p w:rsidR="005C28CC" w:rsidRPr="00E31C12" w:rsidRDefault="00FE63FA">
            <w:pPr>
              <w:spacing w:after="0" w:line="240" w:lineRule="auto"/>
              <w:jc w:val="both"/>
              <w:rPr>
                <w:rFonts w:ascii="Arial" w:eastAsia="Times New Roman" w:hAnsi="Arial" w:cs="Arial"/>
                <w:sz w:val="18"/>
                <w:szCs w:val="18"/>
                <w:lang w:eastAsia="ru-RU"/>
              </w:rPr>
            </w:pPr>
            <w:r w:rsidRPr="00E31C12">
              <w:rPr>
                <w:rFonts w:ascii="Arial" w:eastAsia="Times New Roman" w:hAnsi="Arial" w:cs="Arial"/>
                <w:sz w:val="18"/>
                <w:szCs w:val="18"/>
                <w:lang w:eastAsia="ru-RU"/>
              </w:rPr>
              <w:t>Владение на праве собственности или ином законном основании тепловыми с</w:t>
            </w:r>
            <w:r w:rsidRPr="00E31C12">
              <w:rPr>
                <w:rFonts w:ascii="Arial" w:eastAsia="Times New Roman" w:hAnsi="Arial" w:cs="Arial"/>
                <w:sz w:val="18"/>
                <w:szCs w:val="18"/>
                <w:lang w:eastAsia="ru-RU"/>
              </w:rPr>
              <w:t>е</w:t>
            </w:r>
            <w:r w:rsidRPr="00E31C12">
              <w:rPr>
                <w:rFonts w:ascii="Arial" w:eastAsia="Times New Roman" w:hAnsi="Arial" w:cs="Arial"/>
                <w:sz w:val="18"/>
                <w:szCs w:val="18"/>
                <w:lang w:eastAsia="ru-RU"/>
              </w:rPr>
              <w:t>тями с наибольшей емкостью в соответс</w:t>
            </w:r>
            <w:r w:rsidRPr="00E31C12">
              <w:rPr>
                <w:rFonts w:ascii="Arial" w:eastAsia="Times New Roman" w:hAnsi="Arial" w:cs="Arial"/>
                <w:sz w:val="18"/>
                <w:szCs w:val="18"/>
                <w:lang w:eastAsia="ru-RU"/>
              </w:rPr>
              <w:t>т</w:t>
            </w:r>
            <w:r w:rsidRPr="00E31C12">
              <w:rPr>
                <w:rFonts w:ascii="Arial" w:eastAsia="Times New Roman" w:hAnsi="Arial" w:cs="Arial"/>
                <w:sz w:val="18"/>
                <w:szCs w:val="18"/>
                <w:lang w:eastAsia="ru-RU"/>
              </w:rPr>
              <w:t>вующей зоне деятельности (п. 11</w:t>
            </w:r>
            <w:r w:rsidRPr="00E31C12">
              <w:rPr>
                <w:rFonts w:ascii="Arial" w:hAnsi="Arial" w:cs="Arial"/>
                <w:sz w:val="18"/>
                <w:szCs w:val="18"/>
              </w:rPr>
              <w:t xml:space="preserve"> «Прав</w:t>
            </w:r>
            <w:r w:rsidRPr="00E31C12">
              <w:rPr>
                <w:rFonts w:ascii="Arial" w:hAnsi="Arial" w:cs="Arial"/>
                <w:sz w:val="18"/>
                <w:szCs w:val="18"/>
              </w:rPr>
              <w:t>и</w:t>
            </w:r>
            <w:r w:rsidRPr="00E31C12">
              <w:rPr>
                <w:rFonts w:ascii="Arial" w:hAnsi="Arial" w:cs="Arial"/>
                <w:sz w:val="18"/>
                <w:szCs w:val="18"/>
              </w:rPr>
              <w:t>ла организации теплоснабжения», утве</w:t>
            </w:r>
            <w:r w:rsidRPr="00E31C12">
              <w:rPr>
                <w:rFonts w:ascii="Arial" w:hAnsi="Arial" w:cs="Arial"/>
                <w:sz w:val="18"/>
                <w:szCs w:val="18"/>
              </w:rPr>
              <w:t>р</w:t>
            </w:r>
            <w:r w:rsidRPr="00E31C12">
              <w:rPr>
                <w:rFonts w:ascii="Arial" w:hAnsi="Arial" w:cs="Arial"/>
                <w:sz w:val="18"/>
                <w:szCs w:val="18"/>
              </w:rPr>
              <w:t>жденные ПП РФ от 08.08.2012 г. № 808)</w:t>
            </w:r>
          </w:p>
        </w:tc>
      </w:tr>
    </w:tbl>
    <w:p w:rsidR="005C28CC" w:rsidRPr="00E31C12" w:rsidRDefault="00FE63FA">
      <w:r w:rsidRPr="00E31C12">
        <w:br w:type="page" w:clear="all"/>
      </w:r>
    </w:p>
    <w:p w:rsidR="005C28CC" w:rsidRPr="00E31C12" w:rsidRDefault="005C28CC">
      <w:pPr>
        <w:sectPr w:rsidR="005C28CC" w:rsidRPr="00E31C12">
          <w:pgSz w:w="23808" w:h="16840" w:orient="landscape"/>
          <w:pgMar w:top="1701" w:right="1134" w:bottom="851" w:left="1134" w:header="709" w:footer="709" w:gutter="0"/>
          <w:cols w:space="708"/>
          <w:titlePg/>
          <w:docGrid w:linePitch="360"/>
        </w:sectPr>
      </w:pPr>
    </w:p>
    <w:p w:rsidR="005C28CC" w:rsidRPr="00E31C12" w:rsidRDefault="00FE63FA">
      <w:pPr>
        <w:pStyle w:val="21"/>
        <w:spacing w:before="240" w:after="180"/>
        <w:jc w:val="both"/>
        <w:rPr>
          <w:rFonts w:ascii="Arial" w:hAnsi="Arial" w:cs="Arial"/>
          <w:b/>
          <w:color w:val="auto"/>
          <w:sz w:val="24"/>
          <w:szCs w:val="24"/>
          <w:lang w:val="ru-RU"/>
        </w:rPr>
      </w:pPr>
      <w:bookmarkStart w:id="1106" w:name="_Toc142320469"/>
      <w:bookmarkStart w:id="1107" w:name="_Toc164201856"/>
      <w:r w:rsidRPr="00E31C12">
        <w:rPr>
          <w:rFonts w:ascii="Arial" w:hAnsi="Arial" w:cs="Arial"/>
          <w:b/>
          <w:color w:val="auto"/>
          <w:sz w:val="24"/>
          <w:szCs w:val="24"/>
          <w:lang w:val="ru-RU"/>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06"/>
      <w:bookmarkEnd w:id="1107"/>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Заявки теплоснабжающих организаций на присвоение статуса единой те</w:t>
      </w:r>
      <w:r w:rsidRPr="00E31C12">
        <w:rPr>
          <w:rFonts w:ascii="Arial" w:hAnsi="Arial" w:cs="Arial"/>
          <w:szCs w:val="24"/>
        </w:rPr>
        <w:t>п</w:t>
      </w:r>
      <w:r w:rsidRPr="00E31C12">
        <w:rPr>
          <w:rFonts w:ascii="Arial" w:hAnsi="Arial" w:cs="Arial"/>
          <w:szCs w:val="24"/>
        </w:rPr>
        <w:t>лоснабжающей организации на территории Муниципального образования Мал</w:t>
      </w:r>
      <w:r w:rsidRPr="00E31C12">
        <w:rPr>
          <w:rFonts w:ascii="Arial" w:hAnsi="Arial" w:cs="Arial"/>
          <w:szCs w:val="24"/>
        </w:rPr>
        <w:t>и</w:t>
      </w:r>
      <w:r w:rsidRPr="00E31C12">
        <w:rPr>
          <w:rFonts w:ascii="Arial" w:hAnsi="Arial" w:cs="Arial"/>
          <w:szCs w:val="24"/>
        </w:rPr>
        <w:t>новское сельское поселение Кожевниковского района Томской области на этапе разработки проекта схемы теплоснабжения не подавались.</w:t>
      </w:r>
    </w:p>
    <w:p w:rsidR="005C28CC" w:rsidRPr="00E31C12" w:rsidRDefault="00FE63FA">
      <w:pPr>
        <w:pStyle w:val="21"/>
        <w:spacing w:before="240" w:after="180"/>
        <w:jc w:val="both"/>
        <w:rPr>
          <w:rFonts w:ascii="Arial" w:hAnsi="Arial" w:cs="Arial"/>
          <w:b/>
          <w:color w:val="auto"/>
          <w:sz w:val="24"/>
          <w:szCs w:val="24"/>
          <w:lang w:val="ru-RU"/>
        </w:rPr>
      </w:pPr>
      <w:bookmarkStart w:id="1108" w:name="_Toc142320470"/>
      <w:bookmarkStart w:id="1109" w:name="_Toc164201857"/>
      <w:r w:rsidRPr="00E31C12">
        <w:rPr>
          <w:rFonts w:ascii="Arial" w:hAnsi="Arial" w:cs="Arial"/>
          <w:b/>
          <w:color w:val="auto"/>
          <w:sz w:val="24"/>
          <w:szCs w:val="24"/>
          <w:lang w:val="ru-RU"/>
        </w:rPr>
        <w:t>15.5. Описание границ зон деятельности единой теплоснабжающей орган</w:t>
      </w:r>
      <w:r w:rsidRPr="00E31C12">
        <w:rPr>
          <w:rFonts w:ascii="Arial" w:hAnsi="Arial" w:cs="Arial"/>
          <w:b/>
          <w:color w:val="auto"/>
          <w:sz w:val="24"/>
          <w:szCs w:val="24"/>
          <w:lang w:val="ru-RU"/>
        </w:rPr>
        <w:t>и</w:t>
      </w:r>
      <w:r w:rsidRPr="00E31C12">
        <w:rPr>
          <w:rFonts w:ascii="Arial" w:hAnsi="Arial" w:cs="Arial"/>
          <w:b/>
          <w:color w:val="auto"/>
          <w:sz w:val="24"/>
          <w:szCs w:val="24"/>
          <w:lang w:val="ru-RU"/>
        </w:rPr>
        <w:t>зации</w:t>
      </w:r>
      <w:bookmarkEnd w:id="1108"/>
      <w:bookmarkEnd w:id="1109"/>
    </w:p>
    <w:p w:rsidR="005C28CC" w:rsidRPr="00E31C12" w:rsidRDefault="00FE63FA">
      <w:pPr>
        <w:spacing w:after="0" w:line="276" w:lineRule="auto"/>
        <w:ind w:firstLine="709"/>
        <w:jc w:val="both"/>
        <w:rPr>
          <w:rFonts w:ascii="Arial" w:hAnsi="Arial" w:cs="Arial"/>
          <w:szCs w:val="24"/>
        </w:rPr>
      </w:pPr>
      <w:r w:rsidRPr="00E31C12">
        <w:rPr>
          <w:rFonts w:ascii="Arial" w:hAnsi="Arial" w:cs="Arial"/>
          <w:szCs w:val="24"/>
        </w:rPr>
        <w:t>На территории Муниципального образования Малиновское сельское пос</w:t>
      </w:r>
      <w:r w:rsidRPr="00E31C12">
        <w:rPr>
          <w:rFonts w:ascii="Arial" w:hAnsi="Arial" w:cs="Arial"/>
          <w:szCs w:val="24"/>
        </w:rPr>
        <w:t>е</w:t>
      </w:r>
      <w:r w:rsidRPr="00E31C12">
        <w:rPr>
          <w:rFonts w:ascii="Arial" w:hAnsi="Arial" w:cs="Arial"/>
          <w:szCs w:val="24"/>
        </w:rPr>
        <w:t>ление Кожевниковского района Томской области действует одна теплоснабжа</w:t>
      </w:r>
      <w:r w:rsidRPr="00E31C12">
        <w:rPr>
          <w:rFonts w:ascii="Arial" w:hAnsi="Arial" w:cs="Arial"/>
          <w:szCs w:val="24"/>
        </w:rPr>
        <w:t>ю</w:t>
      </w:r>
      <w:r w:rsidRPr="00E31C12">
        <w:rPr>
          <w:rFonts w:ascii="Arial" w:hAnsi="Arial" w:cs="Arial"/>
          <w:szCs w:val="24"/>
        </w:rPr>
        <w:t>щая организация.</w:t>
      </w: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Котельные Муниципального образования Малиновское сельское поселение Кожевниковского района Томской области обеспечивают теплоснабжение объе</w:t>
      </w:r>
      <w:r w:rsidRPr="00E31C12">
        <w:rPr>
          <w:rFonts w:ascii="Arial" w:eastAsia="Times New Roman" w:hAnsi="Arial" w:cs="Arial"/>
          <w:lang w:eastAsia="ru-RU" w:bidi="ar-SA"/>
        </w:rPr>
        <w:t>к</w:t>
      </w:r>
      <w:r w:rsidRPr="00E31C12">
        <w:rPr>
          <w:rFonts w:ascii="Arial" w:eastAsia="Times New Roman" w:hAnsi="Arial" w:cs="Arial"/>
          <w:lang w:eastAsia="ru-RU" w:bidi="ar-SA"/>
        </w:rPr>
        <w:t>тов социальной сферы в соответствующих населенных пунктах.</w:t>
      </w:r>
    </w:p>
    <w:p w:rsidR="005C28CC" w:rsidRPr="00E31C12" w:rsidRDefault="00FE63FA">
      <w:pPr>
        <w:pStyle w:val="21"/>
        <w:spacing w:before="240" w:after="180"/>
        <w:jc w:val="both"/>
        <w:rPr>
          <w:rFonts w:ascii="Arial" w:hAnsi="Arial" w:cs="Arial"/>
          <w:b/>
          <w:color w:val="auto"/>
          <w:sz w:val="24"/>
          <w:szCs w:val="24"/>
          <w:lang w:val="ru-RU"/>
        </w:rPr>
      </w:pPr>
      <w:bookmarkStart w:id="1110" w:name="_Toc131938503"/>
      <w:bookmarkStart w:id="1111" w:name="_Toc142320471"/>
      <w:bookmarkStart w:id="1112" w:name="_Toc164201858"/>
      <w:r w:rsidRPr="00E31C12">
        <w:rPr>
          <w:rFonts w:ascii="Arial" w:hAnsi="Arial" w:cs="Arial"/>
          <w:b/>
          <w:color w:val="auto"/>
          <w:sz w:val="24"/>
          <w:szCs w:val="24"/>
          <w:lang w:val="ru-RU"/>
        </w:rPr>
        <w:t>15.6. Описание изменений в зонах деятельности единых теплоснабжающих организаций, произошедших за период, предшествующий актуализации сх</w:t>
      </w:r>
      <w:r w:rsidRPr="00E31C12">
        <w:rPr>
          <w:rFonts w:ascii="Arial" w:hAnsi="Arial" w:cs="Arial"/>
          <w:b/>
          <w:color w:val="auto"/>
          <w:sz w:val="24"/>
          <w:szCs w:val="24"/>
          <w:lang w:val="ru-RU"/>
        </w:rPr>
        <w:t>е</w:t>
      </w:r>
      <w:r w:rsidRPr="00E31C12">
        <w:rPr>
          <w:rFonts w:ascii="Arial" w:hAnsi="Arial" w:cs="Arial"/>
          <w:b/>
          <w:color w:val="auto"/>
          <w:sz w:val="24"/>
          <w:szCs w:val="24"/>
          <w:lang w:val="ru-RU"/>
        </w:rPr>
        <w:t>мы теплоснабжения</w:t>
      </w:r>
      <w:bookmarkEnd w:id="1110"/>
      <w:bookmarkEnd w:id="1111"/>
      <w:bookmarkEnd w:id="1112"/>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 xml:space="preserve">В соответствии с </w:t>
      </w:r>
      <w:r w:rsidRPr="00E31C12">
        <w:rPr>
          <w:rFonts w:ascii="Arial" w:hAnsi="Arial" w:cs="Arial"/>
          <w:color w:val="000000"/>
        </w:rPr>
        <w:t>Правительства РФ от 22.02.2012 № 154 «О требованиях к схемам теплоснабжения, порядку их разработки и утверждения» (с изменениями на 10.01.2023) Глава</w:t>
      </w:r>
      <w:r w:rsidRPr="00E31C12">
        <w:rPr>
          <w:rFonts w:ascii="Arial" w:eastAsia="Times New Roman" w:hAnsi="Arial" w:cs="Arial"/>
          <w:lang w:eastAsia="ru-RU" w:bidi="ar-SA"/>
        </w:rPr>
        <w:t>15 «Реестр 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w:t>
      </w:r>
      <w:r w:rsidRPr="00E31C12">
        <w:rPr>
          <w:rFonts w:ascii="Arial" w:eastAsia="Times New Roman" w:hAnsi="Arial" w:cs="Arial"/>
          <w:lang w:eastAsia="ru-RU" w:bidi="ar-SA"/>
        </w:rPr>
        <w:t>е</w:t>
      </w:r>
      <w:r w:rsidRPr="00E31C12">
        <w:rPr>
          <w:rFonts w:ascii="Arial" w:eastAsia="Times New Roman" w:hAnsi="Arial" w:cs="Arial"/>
          <w:lang w:eastAsia="ru-RU" w:bidi="ar-SA"/>
        </w:rPr>
        <w:t>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В соответствии с Правилами организации теплоснабжения, границы зоны деятельности ЕТО могут быть изменены в следующих случаях:</w:t>
      </w:r>
    </w:p>
    <w:p w:rsidR="005C28CC" w:rsidRPr="00E31C12" w:rsidRDefault="00FE63FA" w:rsidP="0025795F">
      <w:pPr>
        <w:pStyle w:val="ae"/>
        <w:numPr>
          <w:ilvl w:val="0"/>
          <w:numId w:val="55"/>
        </w:numPr>
        <w:spacing w:line="276" w:lineRule="auto"/>
        <w:rPr>
          <w:rFonts w:ascii="Arial" w:eastAsia="Times New Roman" w:hAnsi="Arial" w:cs="Arial"/>
          <w:lang w:eastAsia="ru-RU" w:bidi="ar-SA"/>
        </w:rPr>
      </w:pPr>
      <w:r w:rsidRPr="00E31C12">
        <w:rPr>
          <w:rFonts w:ascii="Arial" w:eastAsia="Times New Roman" w:hAnsi="Arial" w:cs="Arial"/>
          <w:lang w:eastAsia="ru-RU" w:bidi="ar-SA"/>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C28CC" w:rsidRPr="00E31C12" w:rsidRDefault="00FE63FA" w:rsidP="0025795F">
      <w:pPr>
        <w:pStyle w:val="ae"/>
        <w:numPr>
          <w:ilvl w:val="0"/>
          <w:numId w:val="55"/>
        </w:numPr>
        <w:spacing w:line="276" w:lineRule="auto"/>
        <w:rPr>
          <w:rFonts w:ascii="Arial" w:eastAsia="Times New Roman" w:hAnsi="Arial" w:cs="Arial"/>
          <w:lang w:eastAsia="ru-RU" w:bidi="ar-SA"/>
        </w:rPr>
      </w:pPr>
      <w:r w:rsidRPr="00E31C12">
        <w:rPr>
          <w:rFonts w:ascii="Arial" w:eastAsia="Times New Roman" w:hAnsi="Arial" w:cs="Arial"/>
          <w:lang w:eastAsia="ru-RU" w:bidi="ar-SA"/>
        </w:rPr>
        <w:t>технологическое объединение или разделение систем теплоснабж</w:t>
      </w:r>
      <w:r w:rsidRPr="00E31C12">
        <w:rPr>
          <w:rFonts w:ascii="Arial" w:eastAsia="Times New Roman" w:hAnsi="Arial" w:cs="Arial"/>
          <w:lang w:eastAsia="ru-RU" w:bidi="ar-SA"/>
        </w:rPr>
        <w:t>е</w:t>
      </w:r>
      <w:r w:rsidRPr="00E31C12">
        <w:rPr>
          <w:rFonts w:ascii="Arial" w:eastAsia="Times New Roman" w:hAnsi="Arial" w:cs="Arial"/>
          <w:lang w:eastAsia="ru-RU" w:bidi="ar-SA"/>
        </w:rPr>
        <w:t>ния.</w:t>
      </w: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Сведения об изменении границ зон деятельности ЕТО, а также сведения о присвоении другой организации статуса ЕТО подлежат внесению в схему тепл</w:t>
      </w:r>
      <w:r w:rsidRPr="00E31C12">
        <w:rPr>
          <w:rFonts w:ascii="Arial" w:eastAsia="Times New Roman" w:hAnsi="Arial" w:cs="Arial"/>
          <w:lang w:eastAsia="ru-RU" w:bidi="ar-SA"/>
        </w:rPr>
        <w:t>о</w:t>
      </w:r>
      <w:r w:rsidRPr="00E31C12">
        <w:rPr>
          <w:rFonts w:ascii="Arial" w:eastAsia="Times New Roman" w:hAnsi="Arial" w:cs="Arial"/>
          <w:lang w:eastAsia="ru-RU" w:bidi="ar-SA"/>
        </w:rPr>
        <w:t>снабжения при ее актуализации.</w:t>
      </w:r>
    </w:p>
    <w:p w:rsidR="005C28CC" w:rsidRPr="00E31C12" w:rsidRDefault="00FE63FA">
      <w:pPr>
        <w:pStyle w:val="ae"/>
        <w:spacing w:line="276" w:lineRule="auto"/>
        <w:rPr>
          <w:rFonts w:ascii="Arial" w:eastAsia="Times New Roman" w:hAnsi="Arial" w:cs="Arial"/>
          <w:lang w:eastAsia="ru-RU" w:bidi="ar-SA"/>
        </w:rPr>
      </w:pPr>
      <w:r w:rsidRPr="00E31C12">
        <w:rPr>
          <w:rFonts w:ascii="Arial" w:eastAsia="Times New Roman" w:hAnsi="Arial" w:cs="Arial"/>
          <w:lang w:eastAsia="ru-RU" w:bidi="ar-SA"/>
        </w:rPr>
        <w:t>При выполнении актуализации Схемы теплоснабжения Малиновского СП скорректированы границы зон деятельности ЕТО в связи с новыми присоедин</w:t>
      </w:r>
      <w:r w:rsidRPr="00E31C12">
        <w:rPr>
          <w:rFonts w:ascii="Arial" w:eastAsia="Times New Roman" w:hAnsi="Arial" w:cs="Arial"/>
          <w:lang w:eastAsia="ru-RU" w:bidi="ar-SA"/>
        </w:rPr>
        <w:t>е</w:t>
      </w:r>
      <w:r w:rsidRPr="00E31C12">
        <w:rPr>
          <w:rFonts w:ascii="Arial" w:eastAsia="Times New Roman" w:hAnsi="Arial" w:cs="Arial"/>
          <w:lang w:eastAsia="ru-RU" w:bidi="ar-SA"/>
        </w:rPr>
        <w:t>ниями в период, предшествующей актуализации Схемы теплоснабжения.</w:t>
      </w:r>
    </w:p>
    <w:p w:rsidR="005C28CC" w:rsidRPr="00E31C12" w:rsidRDefault="005C28CC">
      <w:pPr>
        <w:spacing w:after="0"/>
        <w:jc w:val="center"/>
        <w:rPr>
          <w:rFonts w:ascii="Arial" w:hAnsi="Arial" w:cs="Arial"/>
          <w:szCs w:val="24"/>
        </w:rPr>
      </w:pPr>
    </w:p>
    <w:p w:rsidR="005C28CC" w:rsidRPr="00E31C12" w:rsidRDefault="00FE63FA">
      <w:pPr>
        <w:rPr>
          <w:rFonts w:ascii="Arial" w:hAnsi="Arial" w:cs="Arial"/>
          <w:szCs w:val="24"/>
        </w:rPr>
      </w:pPr>
      <w:r w:rsidRPr="00E31C12">
        <w:rPr>
          <w:rFonts w:ascii="Arial" w:hAnsi="Arial" w:cs="Arial"/>
          <w:szCs w:val="24"/>
        </w:rPr>
        <w:br w:type="page" w:clear="all"/>
      </w:r>
    </w:p>
    <w:p w:rsidR="005C28CC" w:rsidRPr="00E31C12" w:rsidRDefault="00FE63FA">
      <w:pPr>
        <w:pStyle w:val="10"/>
        <w:ind w:left="0"/>
        <w:jc w:val="both"/>
        <w:rPr>
          <w:rFonts w:ascii="Arial Narrow" w:eastAsia="Calibri" w:hAnsi="Arial Narrow" w:cs="Arial"/>
          <w:szCs w:val="24"/>
          <w:lang w:val="ru-RU"/>
        </w:rPr>
      </w:pPr>
      <w:bookmarkStart w:id="1113" w:name="_Toc164201859"/>
      <w:r w:rsidRPr="00E31C12">
        <w:rPr>
          <w:rFonts w:ascii="Arial Narrow" w:eastAsia="Calibri" w:hAnsi="Arial Narrow" w:cs="Arial"/>
          <w:szCs w:val="24"/>
          <w:lang w:val="ru-RU"/>
        </w:rPr>
        <w:lastRenderedPageBreak/>
        <w:t>ГЛАВА 16. РЕЕСТР МЕРОПРИЯТИЙ СХЕМЫ ТЕПЛОСНАБЖЕНИЯ</w:t>
      </w:r>
      <w:bookmarkEnd w:id="1113"/>
    </w:p>
    <w:p w:rsidR="005C28CC" w:rsidRPr="00E31C12" w:rsidRDefault="00FE63FA">
      <w:pPr>
        <w:pStyle w:val="21"/>
        <w:spacing w:before="240" w:after="180"/>
        <w:jc w:val="both"/>
        <w:rPr>
          <w:rFonts w:ascii="Arial" w:hAnsi="Arial" w:cs="Arial"/>
          <w:b/>
          <w:color w:val="auto"/>
          <w:sz w:val="24"/>
          <w:szCs w:val="24"/>
          <w:lang w:val="ru-RU"/>
        </w:rPr>
      </w:pPr>
      <w:bookmarkStart w:id="1114" w:name="_Toc144731052"/>
      <w:bookmarkStart w:id="1115" w:name="_Toc164201860"/>
      <w:bookmarkStart w:id="1116" w:name="_Toc532577447"/>
      <w:bookmarkStart w:id="1117" w:name="_Toc72449182"/>
      <w:r w:rsidRPr="00E31C12">
        <w:rPr>
          <w:rFonts w:ascii="Arial" w:hAnsi="Arial" w:cs="Arial"/>
          <w:b/>
          <w:color w:val="auto"/>
          <w:sz w:val="24"/>
          <w:szCs w:val="24"/>
          <w:lang w:val="ru-RU"/>
        </w:rPr>
        <w:t>16.1. Перечень мероприятий по строительству, реконструкции или технич</w:t>
      </w:r>
      <w:r w:rsidRPr="00E31C12">
        <w:rPr>
          <w:rFonts w:ascii="Arial" w:hAnsi="Arial" w:cs="Arial"/>
          <w:b/>
          <w:color w:val="auto"/>
          <w:sz w:val="24"/>
          <w:szCs w:val="24"/>
          <w:lang w:val="ru-RU"/>
        </w:rPr>
        <w:t>е</w:t>
      </w:r>
      <w:r w:rsidRPr="00E31C12">
        <w:rPr>
          <w:rFonts w:ascii="Arial" w:hAnsi="Arial" w:cs="Arial"/>
          <w:b/>
          <w:color w:val="auto"/>
          <w:sz w:val="24"/>
          <w:szCs w:val="24"/>
          <w:lang w:val="ru-RU"/>
        </w:rPr>
        <w:t>скому перевооружению и (или) модернизации источников тепловой энергии</w:t>
      </w:r>
      <w:bookmarkEnd w:id="1114"/>
      <w:bookmarkEnd w:id="1115"/>
    </w:p>
    <w:p w:rsidR="005C28CC" w:rsidRPr="00E31C12" w:rsidRDefault="005C28CC">
      <w:pPr>
        <w:spacing w:after="0" w:line="360" w:lineRule="auto"/>
        <w:ind w:right="37" w:firstLine="709"/>
        <w:jc w:val="both"/>
        <w:rPr>
          <w:rFonts w:ascii="Arial" w:eastAsia="Times New Roman" w:hAnsi="Arial" w:cs="Arial"/>
          <w:szCs w:val="24"/>
          <w:lang w:eastAsia="ru-RU"/>
        </w:rPr>
      </w:pPr>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 xml:space="preserve">Реестр мероприятий по строительству и реконструкции или техническому перевооружению и (или) модернизации источников тепловой энергии представлен в табл. </w:t>
      </w:r>
      <w:fldSimple w:instr=" REF _Ref164200658 \h  \* MERGEFORMAT ">
        <w:r w:rsidR="00CE464D" w:rsidRPr="00CE464D">
          <w:rPr>
            <w:rFonts w:ascii="Arial" w:hAnsi="Arial" w:cs="Arial"/>
            <w:vanish/>
          </w:rPr>
          <w:t xml:space="preserve">Таблица </w:t>
        </w:r>
        <w:r w:rsidR="00CE464D">
          <w:rPr>
            <w:rFonts w:ascii="Arial" w:hAnsi="Arial" w:cs="Arial"/>
          </w:rPr>
          <w:t>64</w:t>
        </w:r>
      </w:fldSimple>
      <w:r w:rsidRPr="00E31C12">
        <w:rPr>
          <w:rFonts w:ascii="Arial" w:eastAsia="Times New Roman" w:hAnsi="Arial" w:cs="Arial"/>
          <w:szCs w:val="24"/>
          <w:lang w:eastAsia="ru-RU"/>
        </w:rPr>
        <w:t>.</w:t>
      </w:r>
    </w:p>
    <w:p w:rsidR="005C28CC" w:rsidRPr="00E31C12" w:rsidRDefault="005C28CC">
      <w:pPr>
        <w:spacing w:after="0" w:line="276" w:lineRule="auto"/>
        <w:ind w:right="37" w:firstLine="709"/>
        <w:jc w:val="both"/>
        <w:rPr>
          <w:rFonts w:ascii="Arial" w:eastAsia="Times New Roman" w:hAnsi="Arial" w:cs="Arial"/>
          <w:szCs w:val="24"/>
          <w:lang w:eastAsia="ru-RU"/>
        </w:rPr>
      </w:pPr>
    </w:p>
    <w:p w:rsidR="005C28CC" w:rsidRPr="00E31C12" w:rsidRDefault="00FE63FA">
      <w:pPr>
        <w:pStyle w:val="21"/>
        <w:spacing w:before="240" w:after="180"/>
        <w:jc w:val="both"/>
        <w:rPr>
          <w:rFonts w:ascii="Arial" w:hAnsi="Arial" w:cs="Arial"/>
          <w:b/>
          <w:color w:val="auto"/>
          <w:sz w:val="24"/>
          <w:szCs w:val="24"/>
          <w:lang w:val="ru-RU"/>
        </w:rPr>
      </w:pPr>
      <w:bookmarkStart w:id="1118" w:name="_Toc144731053"/>
      <w:bookmarkStart w:id="1119" w:name="_Toc164201861"/>
      <w:r w:rsidRPr="00E31C12">
        <w:rPr>
          <w:rFonts w:ascii="Arial" w:hAnsi="Arial" w:cs="Arial"/>
          <w:b/>
          <w:color w:val="auto"/>
          <w:sz w:val="24"/>
          <w:szCs w:val="24"/>
          <w:lang w:val="ru-RU"/>
        </w:rPr>
        <w:t>16.2. Перечень мероприятий по строительству, реконструкции и техническ</w:t>
      </w:r>
      <w:r w:rsidRPr="00E31C12">
        <w:rPr>
          <w:rFonts w:ascii="Arial" w:hAnsi="Arial" w:cs="Arial"/>
          <w:b/>
          <w:color w:val="auto"/>
          <w:sz w:val="24"/>
          <w:szCs w:val="24"/>
          <w:lang w:val="ru-RU"/>
        </w:rPr>
        <w:t>о</w:t>
      </w:r>
      <w:r w:rsidRPr="00E31C12">
        <w:rPr>
          <w:rFonts w:ascii="Arial" w:hAnsi="Arial" w:cs="Arial"/>
          <w:b/>
          <w:color w:val="auto"/>
          <w:sz w:val="24"/>
          <w:szCs w:val="24"/>
          <w:lang w:val="ru-RU"/>
        </w:rPr>
        <w:t>му перевооружению и (или) модернизации тепловых сетей и сооружений на них</w:t>
      </w:r>
      <w:bookmarkEnd w:id="1118"/>
      <w:bookmarkEnd w:id="1119"/>
    </w:p>
    <w:p w:rsidR="005C28CC" w:rsidRPr="00E31C12" w:rsidRDefault="005C28CC">
      <w:pPr>
        <w:spacing w:after="0" w:line="276" w:lineRule="auto"/>
        <w:ind w:right="37" w:firstLine="709"/>
        <w:jc w:val="both"/>
        <w:rPr>
          <w:rFonts w:ascii="Arial" w:eastAsia="Times New Roman" w:hAnsi="Arial" w:cs="Arial"/>
          <w:szCs w:val="24"/>
          <w:lang w:eastAsia="ru-RU"/>
        </w:rPr>
      </w:pPr>
    </w:p>
    <w:p w:rsidR="005C28CC" w:rsidRPr="00E31C12" w:rsidRDefault="00FE63FA">
      <w:pPr>
        <w:spacing w:after="0" w:line="276" w:lineRule="auto"/>
        <w:ind w:right="37" w:firstLine="709"/>
        <w:jc w:val="both"/>
        <w:rPr>
          <w:rFonts w:ascii="Arial" w:eastAsia="Times New Roman" w:hAnsi="Arial" w:cs="Arial"/>
          <w:szCs w:val="24"/>
          <w:lang w:eastAsia="ru-RU"/>
        </w:rPr>
      </w:pPr>
      <w:r w:rsidRPr="00E31C12">
        <w:rPr>
          <w:rFonts w:ascii="Arial" w:eastAsia="Times New Roman" w:hAnsi="Arial" w:cs="Arial"/>
          <w:szCs w:val="24"/>
          <w:lang w:eastAsia="ru-RU"/>
        </w:rPr>
        <w:t>Мероприятия по строительству, реконструкции и техническому перевоор</w:t>
      </w:r>
      <w:r w:rsidRPr="00E31C12">
        <w:rPr>
          <w:rFonts w:ascii="Arial" w:eastAsia="Times New Roman" w:hAnsi="Arial" w:cs="Arial"/>
          <w:szCs w:val="24"/>
          <w:lang w:eastAsia="ru-RU"/>
        </w:rPr>
        <w:t>у</w:t>
      </w:r>
      <w:r w:rsidRPr="00E31C12">
        <w:rPr>
          <w:rFonts w:ascii="Arial" w:eastAsia="Times New Roman" w:hAnsi="Arial" w:cs="Arial"/>
          <w:szCs w:val="24"/>
          <w:lang w:eastAsia="ru-RU"/>
        </w:rPr>
        <w:t>жению и (или) модернизации тепловых сетей и сооружений на них не предусмо</w:t>
      </w:r>
      <w:r w:rsidRPr="00E31C12">
        <w:rPr>
          <w:rFonts w:ascii="Arial" w:eastAsia="Times New Roman" w:hAnsi="Arial" w:cs="Arial"/>
          <w:szCs w:val="24"/>
          <w:lang w:eastAsia="ru-RU"/>
        </w:rPr>
        <w:t>т</w:t>
      </w:r>
      <w:r w:rsidRPr="00E31C12">
        <w:rPr>
          <w:rFonts w:ascii="Arial" w:eastAsia="Times New Roman" w:hAnsi="Arial" w:cs="Arial"/>
          <w:szCs w:val="24"/>
          <w:lang w:eastAsia="ru-RU"/>
        </w:rPr>
        <w:t>рены.</w:t>
      </w:r>
    </w:p>
    <w:p w:rsidR="005C28CC" w:rsidRPr="00E31C12" w:rsidRDefault="005C28CC">
      <w:pPr>
        <w:spacing w:after="0" w:line="276" w:lineRule="auto"/>
        <w:ind w:right="37" w:firstLine="709"/>
        <w:jc w:val="both"/>
        <w:rPr>
          <w:rFonts w:ascii="Arial" w:eastAsia="Times New Roman" w:hAnsi="Arial" w:cs="Arial"/>
          <w:szCs w:val="24"/>
          <w:lang w:eastAsia="ru-RU"/>
        </w:rPr>
      </w:pPr>
    </w:p>
    <w:p w:rsidR="005C28CC" w:rsidRPr="00E31C12" w:rsidRDefault="005C28CC">
      <w:pPr>
        <w:spacing w:after="0" w:line="276" w:lineRule="auto"/>
        <w:ind w:right="37" w:firstLine="709"/>
        <w:jc w:val="both"/>
        <w:rPr>
          <w:rFonts w:ascii="Arial" w:eastAsia="Times New Roman" w:hAnsi="Arial" w:cs="Arial"/>
          <w:szCs w:val="24"/>
          <w:lang w:eastAsia="ru-RU"/>
        </w:rPr>
      </w:pPr>
    </w:p>
    <w:p w:rsidR="005C28CC" w:rsidRPr="00E31C12" w:rsidRDefault="00FE63FA">
      <w:pPr>
        <w:spacing w:after="0" w:line="360" w:lineRule="auto"/>
        <w:ind w:right="37"/>
        <w:jc w:val="both"/>
        <w:rPr>
          <w:rFonts w:ascii="Arial" w:eastAsia="Times New Roman" w:hAnsi="Arial" w:cs="Arial"/>
          <w:szCs w:val="24"/>
          <w:lang w:eastAsia="ru-RU"/>
        </w:rPr>
        <w:sectPr w:rsidR="005C28CC" w:rsidRPr="00E31C12">
          <w:headerReference w:type="default" r:id="rId93"/>
          <w:footerReference w:type="default" r:id="rId94"/>
          <w:pgSz w:w="11906" w:h="16838"/>
          <w:pgMar w:top="1134" w:right="850" w:bottom="1134" w:left="1701" w:header="708" w:footer="708" w:gutter="0"/>
          <w:cols w:space="708"/>
          <w:titlePg/>
          <w:docGrid w:linePitch="360"/>
        </w:sectPr>
      </w:pPr>
      <w:r w:rsidRPr="00E31C12">
        <w:rPr>
          <w:rFonts w:ascii="Arial" w:eastAsia="Times New Roman" w:hAnsi="Arial" w:cs="Arial"/>
          <w:szCs w:val="24"/>
          <w:lang w:eastAsia="ru-RU"/>
        </w:rPr>
        <w:tab/>
      </w:r>
    </w:p>
    <w:p w:rsidR="005C28CC" w:rsidRPr="00E31C12" w:rsidRDefault="00FE63FA">
      <w:pPr>
        <w:pStyle w:val="affff1"/>
        <w:keepNext/>
        <w:rPr>
          <w:rFonts w:ascii="Arial" w:eastAsia="BatangChe" w:hAnsi="Arial" w:cs="Arial"/>
          <w:szCs w:val="24"/>
        </w:rPr>
      </w:pPr>
      <w:bookmarkStart w:id="1120" w:name="_Ref164200658"/>
      <w:r w:rsidRPr="00E31C12">
        <w:rPr>
          <w:rFonts w:ascii="Arial" w:hAnsi="Arial" w:cs="Arial"/>
        </w:rPr>
        <w:lastRenderedPageBreak/>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64</w:t>
      </w:r>
      <w:r w:rsidR="009118DF" w:rsidRPr="00E31C12">
        <w:rPr>
          <w:rFonts w:ascii="Arial" w:hAnsi="Arial" w:cs="Arial"/>
        </w:rPr>
        <w:fldChar w:fldCharType="end"/>
      </w:r>
      <w:bookmarkEnd w:id="1120"/>
      <w:r w:rsidRPr="00E31C12">
        <w:rPr>
          <w:rFonts w:ascii="Arial" w:eastAsia="BatangChe" w:hAnsi="Arial" w:cs="Arial"/>
          <w:szCs w:val="24"/>
        </w:rPr>
        <w:t>– Реестр проектов по источникам теплоснабжения, тыс. руб</w:t>
      </w:r>
      <w:r w:rsidR="006F7904" w:rsidRPr="00E31C12">
        <w:rPr>
          <w:rFonts w:ascii="Arial" w:eastAsia="BatangChe" w:hAnsi="Arial" w:cs="Arial"/>
          <w:szCs w:val="24"/>
        </w:rPr>
        <w:t>.</w:t>
      </w:r>
      <w:r w:rsidRPr="00E31C12">
        <w:rPr>
          <w:rFonts w:ascii="Arial" w:eastAsia="BatangChe" w:hAnsi="Arial" w:cs="Arial"/>
          <w:szCs w:val="24"/>
        </w:rPr>
        <w:t xml:space="preserve"> без НДС</w:t>
      </w:r>
    </w:p>
    <w:tbl>
      <w:tblPr>
        <w:tblW w:w="21400" w:type="dxa"/>
        <w:tblLook w:val="04A0"/>
      </w:tblPr>
      <w:tblGrid>
        <w:gridCol w:w="2275"/>
        <w:gridCol w:w="3708"/>
        <w:gridCol w:w="1284"/>
        <w:gridCol w:w="1285"/>
        <w:gridCol w:w="1285"/>
        <w:gridCol w:w="1285"/>
        <w:gridCol w:w="1284"/>
        <w:gridCol w:w="1285"/>
        <w:gridCol w:w="1285"/>
        <w:gridCol w:w="1285"/>
        <w:gridCol w:w="1284"/>
        <w:gridCol w:w="1285"/>
        <w:gridCol w:w="1285"/>
        <w:gridCol w:w="1285"/>
      </w:tblGrid>
      <w:tr w:rsidR="005C28CC" w:rsidRPr="00E31C12">
        <w:trPr>
          <w:trHeight w:val="288"/>
        </w:trPr>
        <w:tc>
          <w:tcPr>
            <w:tcW w:w="2275" w:type="dxa"/>
            <w:tcBorders>
              <w:top w:val="single" w:sz="4" w:space="0" w:color="auto"/>
              <w:left w:val="single" w:sz="4" w:space="0" w:color="auto"/>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 проекта</w:t>
            </w:r>
          </w:p>
        </w:tc>
        <w:tc>
          <w:tcPr>
            <w:tcW w:w="3708"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Наименование</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Итого</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2023</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2024</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2025</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2026</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2027</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2028</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2029</w:t>
            </w:r>
          </w:p>
        </w:tc>
        <w:tc>
          <w:tcPr>
            <w:tcW w:w="1284"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2030</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2031</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2032</w:t>
            </w:r>
          </w:p>
        </w:tc>
        <w:tc>
          <w:tcPr>
            <w:tcW w:w="1285" w:type="dxa"/>
            <w:tcBorders>
              <w:top w:val="single" w:sz="4" w:space="0" w:color="auto"/>
              <w:left w:val="none" w:sz="4" w:space="0" w:color="000000"/>
              <w:bottom w:val="single" w:sz="4" w:space="0" w:color="auto"/>
              <w:right w:val="single" w:sz="4" w:space="0" w:color="auto"/>
            </w:tcBorders>
            <w:shd w:val="clear" w:color="000000" w:fill="F2F2F2"/>
            <w:vAlign w:val="center"/>
          </w:tcPr>
          <w:p w:rsidR="005C28CC" w:rsidRPr="00E31C12" w:rsidRDefault="00FE63FA">
            <w:pPr>
              <w:spacing w:after="0" w:line="240" w:lineRule="auto"/>
              <w:jc w:val="center"/>
              <w:rPr>
                <w:rFonts w:ascii="Arial" w:eastAsia="Times New Roman" w:hAnsi="Arial" w:cs="Arial"/>
                <w:b/>
                <w:bCs/>
                <w:color w:val="000000"/>
                <w:sz w:val="20"/>
                <w:szCs w:val="20"/>
                <w:lang w:eastAsia="ru-RU"/>
              </w:rPr>
            </w:pPr>
            <w:r w:rsidRPr="00E31C12">
              <w:rPr>
                <w:rFonts w:ascii="Arial" w:eastAsia="Times New Roman" w:hAnsi="Arial" w:cs="Arial"/>
                <w:b/>
                <w:bCs/>
                <w:color w:val="000000"/>
                <w:sz w:val="20"/>
                <w:szCs w:val="20"/>
                <w:lang w:eastAsia="ru-RU"/>
              </w:rPr>
              <w:t>2033</w:t>
            </w:r>
          </w:p>
        </w:tc>
      </w:tr>
      <w:tr w:rsidR="005C28CC" w:rsidRPr="00E31C12">
        <w:trPr>
          <w:trHeight w:val="288"/>
        </w:trPr>
        <w:tc>
          <w:tcPr>
            <w:tcW w:w="214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Группа проектов "Источники теплоснабжения"</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xml:space="preserve"> 001.01.00.000</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 накопленным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r>
      <w:tr w:rsidR="005C28CC" w:rsidRPr="00E31C12">
        <w:trPr>
          <w:trHeight w:val="288"/>
        </w:trPr>
        <w:tc>
          <w:tcPr>
            <w:tcW w:w="214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Подгруппа проектов "Реконструкция источников тепловой энергии"</w:t>
            </w:r>
          </w:p>
        </w:tc>
      </w:tr>
      <w:tr w:rsidR="005C28CC" w:rsidRPr="00E31C12">
        <w:trPr>
          <w:trHeight w:val="288"/>
        </w:trPr>
        <w:tc>
          <w:tcPr>
            <w:tcW w:w="227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xml:space="preserve">001.01.01.000 </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r>
      <w:tr w:rsidR="005C28CC" w:rsidRPr="00E31C12">
        <w:trPr>
          <w:trHeight w:val="408"/>
        </w:trPr>
        <w:tc>
          <w:tcPr>
            <w:tcW w:w="2275" w:type="dxa"/>
            <w:vMerge/>
            <w:tcBorders>
              <w:top w:val="none" w:sz="4" w:space="0" w:color="000000"/>
              <w:left w:val="single" w:sz="4" w:space="0" w:color="auto"/>
              <w:bottom w:val="single" w:sz="4" w:space="0" w:color="auto"/>
              <w:right w:val="single" w:sz="4" w:space="0" w:color="auto"/>
            </w:tcBorders>
            <w:vAlign w:val="center"/>
          </w:tcPr>
          <w:p w:rsidR="005C28CC" w:rsidRPr="00E31C12" w:rsidRDefault="005C28CC">
            <w:pPr>
              <w:spacing w:after="0" w:line="240" w:lineRule="auto"/>
              <w:rPr>
                <w:rFonts w:ascii="Arial" w:eastAsia="Times New Roman" w:hAnsi="Arial" w:cs="Arial"/>
                <w:color w:val="000000"/>
                <w:sz w:val="20"/>
                <w:szCs w:val="20"/>
                <w:lang w:eastAsia="ru-RU"/>
              </w:rPr>
            </w:pP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Всего стоимость группы проектов накопленным итогом</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r>
      <w:tr w:rsidR="005C28CC" w:rsidRPr="00E31C12">
        <w:trPr>
          <w:trHeight w:val="408"/>
        </w:trPr>
        <w:tc>
          <w:tcPr>
            <w:tcW w:w="2275" w:type="dxa"/>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001.01.01.001</w:t>
            </w:r>
          </w:p>
        </w:tc>
        <w:tc>
          <w:tcPr>
            <w:tcW w:w="3708"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Реконструкция котельной Базойского ДК</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880,0</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4"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c>
          <w:tcPr>
            <w:tcW w:w="1285" w:type="dxa"/>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eastAsia="Times New Roman" w:hAnsi="Arial" w:cs="Arial"/>
                <w:color w:val="000000"/>
                <w:sz w:val="20"/>
                <w:szCs w:val="20"/>
                <w:lang w:eastAsia="ru-RU"/>
              </w:rPr>
            </w:pPr>
            <w:r w:rsidRPr="00E31C12">
              <w:rPr>
                <w:rFonts w:ascii="Arial" w:eastAsia="Times New Roman" w:hAnsi="Arial" w:cs="Arial"/>
                <w:color w:val="000000"/>
                <w:sz w:val="20"/>
                <w:szCs w:val="20"/>
                <w:lang w:eastAsia="ru-RU"/>
              </w:rPr>
              <w:t> </w:t>
            </w:r>
          </w:p>
        </w:tc>
      </w:tr>
    </w:tbl>
    <w:p w:rsidR="005C28CC" w:rsidRPr="00E31C12" w:rsidRDefault="005C28CC">
      <w:pPr>
        <w:tabs>
          <w:tab w:val="left" w:pos="938"/>
        </w:tabs>
        <w:rPr>
          <w:rFonts w:ascii="Arial" w:eastAsia="Times New Roman" w:hAnsi="Arial" w:cs="Arial"/>
          <w:szCs w:val="24"/>
          <w:lang w:eastAsia="ru-RU"/>
        </w:rPr>
      </w:pPr>
    </w:p>
    <w:p w:rsidR="005C28CC" w:rsidRPr="00E31C12" w:rsidRDefault="005C28CC">
      <w:pPr>
        <w:tabs>
          <w:tab w:val="left" w:pos="2040"/>
        </w:tabs>
        <w:rPr>
          <w:rFonts w:ascii="Arial" w:eastAsia="Times New Roman" w:hAnsi="Arial" w:cs="Arial"/>
          <w:szCs w:val="24"/>
          <w:lang w:eastAsia="ru-RU"/>
        </w:rPr>
      </w:pPr>
    </w:p>
    <w:p w:rsidR="005C28CC" w:rsidRPr="00E31C12" w:rsidRDefault="005C28CC">
      <w:pPr>
        <w:rPr>
          <w:rFonts w:ascii="Arial" w:eastAsia="Times New Roman" w:hAnsi="Arial" w:cs="Arial"/>
          <w:szCs w:val="24"/>
          <w:lang w:eastAsia="ru-RU"/>
        </w:rPr>
      </w:pPr>
    </w:p>
    <w:p w:rsidR="005C28CC" w:rsidRPr="00E31C12" w:rsidRDefault="005C28CC">
      <w:pPr>
        <w:rPr>
          <w:rFonts w:ascii="Arial" w:eastAsia="Times New Roman" w:hAnsi="Arial" w:cs="Arial"/>
          <w:szCs w:val="24"/>
          <w:lang w:eastAsia="ru-RU"/>
        </w:rPr>
      </w:pPr>
    </w:p>
    <w:p w:rsidR="005C28CC" w:rsidRPr="00E31C12" w:rsidRDefault="005C28CC">
      <w:pPr>
        <w:rPr>
          <w:rFonts w:ascii="Arial" w:eastAsia="Times New Roman" w:hAnsi="Arial" w:cs="Arial"/>
          <w:szCs w:val="24"/>
          <w:lang w:eastAsia="ru-RU"/>
        </w:rPr>
        <w:sectPr w:rsidR="005C28CC" w:rsidRPr="00E31C12">
          <w:pgSz w:w="23811" w:h="16838" w:orient="landscape"/>
          <w:pgMar w:top="1701" w:right="1134" w:bottom="850" w:left="1134" w:header="708" w:footer="708" w:gutter="0"/>
          <w:cols w:space="708"/>
          <w:docGrid w:linePitch="360"/>
        </w:sectPr>
      </w:pPr>
    </w:p>
    <w:p w:rsidR="005C28CC" w:rsidRPr="00E31C12" w:rsidRDefault="00FE63FA">
      <w:pPr>
        <w:pStyle w:val="10"/>
        <w:ind w:left="0"/>
        <w:jc w:val="both"/>
        <w:rPr>
          <w:rFonts w:ascii="Arial Narrow" w:eastAsia="Calibri" w:hAnsi="Arial Narrow" w:cs="Arial"/>
          <w:szCs w:val="24"/>
          <w:lang w:val="ru-RU"/>
        </w:rPr>
      </w:pPr>
      <w:bookmarkStart w:id="1121" w:name="_Toc164201862"/>
      <w:r w:rsidRPr="00E31C12">
        <w:rPr>
          <w:rFonts w:ascii="Arial Narrow" w:eastAsia="Calibri" w:hAnsi="Arial Narrow" w:cs="Arial"/>
          <w:szCs w:val="24"/>
          <w:lang w:val="ru-RU"/>
        </w:rPr>
        <w:lastRenderedPageBreak/>
        <w:t>17. ЗАМЕЧАНИЯ И ПРЕДЛОЖЕНИЯ К ПРОЕКТУ СХЕМЫ ТЕПЛОСНАБЖЕНИЯ</w:t>
      </w:r>
      <w:bookmarkEnd w:id="1121"/>
    </w:p>
    <w:p w:rsidR="005C28CC" w:rsidRPr="00E31C12" w:rsidRDefault="005C28CC">
      <w:pPr>
        <w:pStyle w:val="10"/>
        <w:ind w:left="0"/>
        <w:jc w:val="both"/>
        <w:rPr>
          <w:rFonts w:ascii="Arial Narrow" w:eastAsia="Calibri" w:hAnsi="Arial Narrow" w:cs="Arial"/>
          <w:szCs w:val="24"/>
          <w:lang w:val="ru-RU"/>
        </w:rPr>
      </w:pPr>
    </w:p>
    <w:p w:rsidR="005C28CC" w:rsidRPr="00E31C12" w:rsidRDefault="00FE63FA">
      <w:pPr>
        <w:spacing w:line="276" w:lineRule="auto"/>
        <w:ind w:firstLine="709"/>
        <w:jc w:val="both"/>
        <w:rPr>
          <w:rFonts w:ascii="Arial" w:hAnsi="Arial" w:cs="Arial"/>
        </w:rPr>
      </w:pPr>
      <w:r w:rsidRPr="00E31C12">
        <w:rPr>
          <w:rFonts w:ascii="Arial" w:eastAsia="Times New Roman" w:hAnsi="Arial" w:cs="Arial"/>
          <w:color w:val="222222"/>
          <w:szCs w:val="24"/>
          <w:lang w:eastAsia="ru-RU"/>
        </w:rPr>
        <w:t>Замечания и предложения к проекту схемы теплоснабжения Муниципальн</w:t>
      </w:r>
      <w:r w:rsidRPr="00E31C12">
        <w:rPr>
          <w:rFonts w:ascii="Arial" w:eastAsia="Times New Roman" w:hAnsi="Arial" w:cs="Arial"/>
          <w:color w:val="222222"/>
          <w:szCs w:val="24"/>
          <w:lang w:eastAsia="ru-RU"/>
        </w:rPr>
        <w:t>о</w:t>
      </w:r>
      <w:r w:rsidRPr="00E31C12">
        <w:rPr>
          <w:rFonts w:ascii="Arial" w:eastAsia="Times New Roman" w:hAnsi="Arial" w:cs="Arial"/>
          <w:color w:val="222222"/>
          <w:szCs w:val="24"/>
          <w:lang w:eastAsia="ru-RU"/>
        </w:rPr>
        <w:t>го образования Малиновское сельское поселение Кожевниковского района То</w:t>
      </w:r>
      <w:r w:rsidRPr="00E31C12">
        <w:rPr>
          <w:rFonts w:ascii="Arial" w:eastAsia="Times New Roman" w:hAnsi="Arial" w:cs="Arial"/>
          <w:color w:val="222222"/>
          <w:szCs w:val="24"/>
          <w:lang w:eastAsia="ru-RU"/>
        </w:rPr>
        <w:t>м</w:t>
      </w:r>
      <w:r w:rsidRPr="00E31C12">
        <w:rPr>
          <w:rFonts w:ascii="Arial" w:eastAsia="Times New Roman" w:hAnsi="Arial" w:cs="Arial"/>
          <w:color w:val="222222"/>
          <w:szCs w:val="24"/>
          <w:lang w:eastAsia="ru-RU"/>
        </w:rPr>
        <w:t>ской области не поступали.</w:t>
      </w:r>
    </w:p>
    <w:p w:rsidR="005C28CC" w:rsidRPr="00E31C12" w:rsidRDefault="005C28CC">
      <w:pPr>
        <w:pStyle w:val="10"/>
        <w:ind w:left="0"/>
        <w:jc w:val="both"/>
        <w:rPr>
          <w:rFonts w:ascii="Arial Narrow" w:eastAsia="Calibri" w:hAnsi="Arial Narrow" w:cs="Arial"/>
          <w:szCs w:val="24"/>
          <w:lang w:val="ru-RU"/>
        </w:rPr>
      </w:pPr>
    </w:p>
    <w:p w:rsidR="005C28CC" w:rsidRPr="00E31C12" w:rsidRDefault="00FE63FA">
      <w:pPr>
        <w:pStyle w:val="10"/>
        <w:ind w:left="0"/>
        <w:jc w:val="both"/>
        <w:rPr>
          <w:rFonts w:ascii="Arial Narrow" w:eastAsia="Calibri" w:hAnsi="Arial Narrow" w:cs="Arial"/>
          <w:szCs w:val="24"/>
          <w:lang w:val="ru-RU"/>
        </w:rPr>
      </w:pPr>
      <w:bookmarkStart w:id="1122" w:name="_Toc164201863"/>
      <w:r w:rsidRPr="00E31C12">
        <w:rPr>
          <w:rFonts w:ascii="Arial Narrow" w:eastAsia="Calibri" w:hAnsi="Arial Narrow" w:cs="Arial"/>
          <w:szCs w:val="24"/>
          <w:lang w:val="ru-RU"/>
        </w:rPr>
        <w:t>ГЛАВА 18. СВОДНЫЙ ТОМ ИЗМЕНЕНИЙ, ВЫПОЛНЕННЫХ В ДОРАБОТАННОЙ И (ИЛИ) АКТУАЛИЗИРОВАННОЙ СХЕМЕ ТЕПЛОСНАБЖЕНИЯ</w:t>
      </w:r>
      <w:bookmarkEnd w:id="1122"/>
    </w:p>
    <w:p w:rsidR="005C28CC" w:rsidRPr="00E31C12" w:rsidRDefault="00FE63FA">
      <w:pPr>
        <w:pStyle w:val="21"/>
        <w:spacing w:before="240" w:after="180"/>
        <w:jc w:val="both"/>
        <w:rPr>
          <w:rFonts w:ascii="Arial" w:hAnsi="Arial" w:cs="Arial"/>
          <w:b/>
          <w:color w:val="auto"/>
          <w:sz w:val="24"/>
          <w:szCs w:val="24"/>
          <w:lang w:val="ru-RU"/>
        </w:rPr>
      </w:pPr>
      <w:bookmarkStart w:id="1123" w:name="_Toc144911831"/>
      <w:bookmarkStart w:id="1124" w:name="_Toc164201864"/>
      <w:r w:rsidRPr="00E31C12">
        <w:rPr>
          <w:rFonts w:ascii="Arial" w:hAnsi="Arial" w:cs="Arial"/>
          <w:b/>
          <w:color w:val="auto"/>
          <w:sz w:val="24"/>
          <w:szCs w:val="24"/>
          <w:lang w:val="ru-RU"/>
        </w:rPr>
        <w:t>18.1. Изменения в существующем положении</w:t>
      </w:r>
      <w:bookmarkEnd w:id="1123"/>
      <w:bookmarkEnd w:id="1124"/>
    </w:p>
    <w:p w:rsidR="005C28CC" w:rsidRPr="00E31C12" w:rsidRDefault="00FE63FA">
      <w:pPr>
        <w:spacing w:after="0" w:line="276" w:lineRule="auto"/>
        <w:ind w:firstLine="709"/>
        <w:jc w:val="both"/>
        <w:rPr>
          <w:rFonts w:ascii="Arial" w:hAnsi="Arial" w:cs="Arial"/>
        </w:rPr>
      </w:pPr>
      <w:r w:rsidRPr="00E31C12">
        <w:rPr>
          <w:rFonts w:ascii="Arial" w:hAnsi="Arial" w:cs="Arial"/>
        </w:rPr>
        <w:t>Сведения об изменениях в существующем положении представлены в та</w:t>
      </w:r>
      <w:r w:rsidRPr="00E31C12">
        <w:rPr>
          <w:rFonts w:ascii="Arial" w:hAnsi="Arial" w:cs="Arial"/>
        </w:rPr>
        <w:t>б</w:t>
      </w:r>
      <w:r w:rsidRPr="00E31C12">
        <w:rPr>
          <w:rFonts w:ascii="Arial" w:hAnsi="Arial" w:cs="Arial"/>
        </w:rPr>
        <w:t xml:space="preserve">лице </w:t>
      </w:r>
      <w:fldSimple w:instr=" REF _Ref144911910 \h  \* MERGEFORMAT ">
        <w:r w:rsidR="00CE464D" w:rsidRPr="00CE464D">
          <w:rPr>
            <w:rFonts w:ascii="Arial" w:hAnsi="Arial" w:cs="Arial"/>
            <w:vanish/>
          </w:rPr>
          <w:t xml:space="preserve">Таблица </w:t>
        </w:r>
        <w:r w:rsidR="00CE464D">
          <w:rPr>
            <w:rFonts w:ascii="Arial" w:hAnsi="Arial" w:cs="Arial"/>
          </w:rPr>
          <w:t>65</w:t>
        </w:r>
      </w:fldSimple>
      <w:r w:rsidRPr="00E31C12">
        <w:rPr>
          <w:rFonts w:ascii="Arial" w:hAnsi="Arial" w:cs="Arial"/>
        </w:rPr>
        <w:t>.</w:t>
      </w:r>
    </w:p>
    <w:p w:rsidR="005C28CC" w:rsidRPr="00E31C12" w:rsidRDefault="005C28CC">
      <w:pPr>
        <w:spacing w:after="0" w:line="276" w:lineRule="auto"/>
        <w:jc w:val="both"/>
        <w:rPr>
          <w:rFonts w:ascii="Arial" w:hAnsi="Arial" w:cs="Arial"/>
        </w:rPr>
      </w:pPr>
    </w:p>
    <w:p w:rsidR="005C28CC" w:rsidRPr="00E31C12" w:rsidRDefault="00FE63FA">
      <w:pPr>
        <w:pStyle w:val="affff1"/>
        <w:keepNext/>
        <w:rPr>
          <w:rFonts w:ascii="Arial" w:hAnsi="Arial" w:cs="Arial"/>
        </w:rPr>
      </w:pPr>
      <w:bookmarkStart w:id="1125" w:name="_Ref144911910"/>
      <w:r w:rsidRPr="00E31C12">
        <w:rPr>
          <w:rFonts w:ascii="Arial" w:hAnsi="Arial" w:cs="Arial"/>
        </w:rPr>
        <w:t xml:space="preserve">Таблица </w:t>
      </w:r>
      <w:r w:rsidR="009118DF" w:rsidRPr="00E31C12">
        <w:rPr>
          <w:rFonts w:ascii="Arial" w:hAnsi="Arial" w:cs="Arial"/>
        </w:rPr>
        <w:fldChar w:fldCharType="begin"/>
      </w:r>
      <w:r w:rsidRPr="00E31C12">
        <w:rPr>
          <w:rFonts w:ascii="Arial" w:hAnsi="Arial" w:cs="Arial"/>
        </w:rPr>
        <w:instrText xml:space="preserve"> SEQ Таблица \* ARABIC </w:instrText>
      </w:r>
      <w:r w:rsidR="009118DF" w:rsidRPr="00E31C12">
        <w:rPr>
          <w:rFonts w:ascii="Arial" w:hAnsi="Arial" w:cs="Arial"/>
        </w:rPr>
        <w:fldChar w:fldCharType="separate"/>
      </w:r>
      <w:r w:rsidR="00CE464D">
        <w:rPr>
          <w:rFonts w:ascii="Arial" w:hAnsi="Arial" w:cs="Arial"/>
          <w:noProof/>
        </w:rPr>
        <w:t>65</w:t>
      </w:r>
      <w:r w:rsidR="009118DF" w:rsidRPr="00E31C12">
        <w:rPr>
          <w:rFonts w:ascii="Arial" w:hAnsi="Arial" w:cs="Arial"/>
        </w:rPr>
        <w:fldChar w:fldCharType="end"/>
      </w:r>
      <w:bookmarkEnd w:id="1125"/>
      <w:r w:rsidRPr="00E31C12">
        <w:rPr>
          <w:rFonts w:ascii="Arial" w:hAnsi="Arial" w:cs="Arial"/>
        </w:rPr>
        <w:t xml:space="preserve"> – Сведения об изменениях в существующем положении</w:t>
      </w:r>
    </w:p>
    <w:tbl>
      <w:tblPr>
        <w:tblW w:w="5000" w:type="pct"/>
        <w:tblLook w:val="04A0"/>
      </w:tblPr>
      <w:tblGrid>
        <w:gridCol w:w="756"/>
        <w:gridCol w:w="2398"/>
        <w:gridCol w:w="6416"/>
      </w:tblGrid>
      <w:tr w:rsidR="005C28CC" w:rsidRPr="00E31C12">
        <w:trPr>
          <w:tblHeader/>
        </w:trPr>
        <w:tc>
          <w:tcPr>
            <w:tcW w:w="3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Cs w:val="24"/>
                <w:lang w:eastAsia="ja-JP"/>
              </w:rPr>
            </w:pPr>
            <w:r w:rsidRPr="00E31C12">
              <w:rPr>
                <w:rFonts w:ascii="Arial" w:hAnsi="Arial" w:cs="Arial"/>
                <w:b/>
                <w:color w:val="000000"/>
                <w:szCs w:val="24"/>
                <w:lang w:eastAsia="ja-JP"/>
              </w:rPr>
              <w:t>№ п/п</w:t>
            </w:r>
          </w:p>
        </w:tc>
        <w:tc>
          <w:tcPr>
            <w:tcW w:w="1253" w:type="pct"/>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Cs w:val="24"/>
                <w:lang w:eastAsia="ja-JP"/>
              </w:rPr>
            </w:pPr>
            <w:r w:rsidRPr="00E31C12">
              <w:rPr>
                <w:rFonts w:ascii="Arial" w:hAnsi="Arial" w:cs="Arial"/>
                <w:b/>
                <w:color w:val="000000"/>
                <w:szCs w:val="24"/>
                <w:lang w:eastAsia="ja-JP"/>
              </w:rPr>
              <w:t>Пункт</w:t>
            </w:r>
          </w:p>
        </w:tc>
        <w:tc>
          <w:tcPr>
            <w:tcW w:w="3352" w:type="pct"/>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5C28CC" w:rsidRPr="00E31C12" w:rsidRDefault="00FE63FA">
            <w:pPr>
              <w:spacing w:after="0" w:line="240" w:lineRule="auto"/>
              <w:jc w:val="center"/>
              <w:rPr>
                <w:rFonts w:ascii="Arial" w:hAnsi="Arial" w:cs="Arial"/>
                <w:b/>
                <w:color w:val="000000"/>
                <w:szCs w:val="24"/>
                <w:lang w:eastAsia="ja-JP"/>
              </w:rPr>
            </w:pPr>
            <w:r w:rsidRPr="00E31C12">
              <w:rPr>
                <w:rFonts w:ascii="Arial" w:hAnsi="Arial" w:cs="Arial"/>
                <w:b/>
                <w:color w:val="000000"/>
                <w:szCs w:val="24"/>
                <w:lang w:eastAsia="ja-JP"/>
              </w:rPr>
              <w:t>Изменения, внесенные в актуализированную сх</w:t>
            </w:r>
            <w:r w:rsidRPr="00E31C12">
              <w:rPr>
                <w:rFonts w:ascii="Arial" w:hAnsi="Arial" w:cs="Arial"/>
                <w:b/>
                <w:color w:val="000000"/>
                <w:szCs w:val="24"/>
                <w:lang w:eastAsia="ja-JP"/>
              </w:rPr>
              <w:t>е</w:t>
            </w:r>
            <w:r w:rsidRPr="00E31C12">
              <w:rPr>
                <w:rFonts w:ascii="Arial" w:hAnsi="Arial" w:cs="Arial"/>
                <w:b/>
                <w:color w:val="000000"/>
                <w:szCs w:val="24"/>
                <w:lang w:eastAsia="ja-JP"/>
              </w:rPr>
              <w:t>му теплоснабжения</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1</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1</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themeColor="text1"/>
                <w:szCs w:val="24"/>
              </w:rPr>
              <w:t>Функциональная структура теплоснабжения на терр</w:t>
            </w:r>
            <w:r w:rsidRPr="00E31C12">
              <w:rPr>
                <w:rFonts w:ascii="Arial" w:hAnsi="Arial" w:cs="Arial"/>
                <w:color w:val="000000" w:themeColor="text1"/>
                <w:szCs w:val="24"/>
              </w:rPr>
              <w:t>и</w:t>
            </w:r>
            <w:r w:rsidRPr="00E31C12">
              <w:rPr>
                <w:rFonts w:ascii="Arial" w:hAnsi="Arial" w:cs="Arial"/>
                <w:color w:val="000000" w:themeColor="text1"/>
                <w:szCs w:val="24"/>
              </w:rPr>
              <w:t>тории МО Малиновское сельское поселение Кожевн</w:t>
            </w:r>
            <w:r w:rsidRPr="00E31C12">
              <w:rPr>
                <w:rFonts w:ascii="Arial" w:hAnsi="Arial" w:cs="Arial"/>
                <w:color w:val="000000" w:themeColor="text1"/>
                <w:szCs w:val="24"/>
              </w:rPr>
              <w:t>и</w:t>
            </w:r>
            <w:r w:rsidRPr="00E31C12">
              <w:rPr>
                <w:rFonts w:ascii="Arial" w:hAnsi="Arial" w:cs="Arial"/>
                <w:color w:val="000000" w:themeColor="text1"/>
                <w:szCs w:val="24"/>
              </w:rPr>
              <w:t>ковского района Томской области за период, предш</w:t>
            </w:r>
            <w:r w:rsidRPr="00E31C12">
              <w:rPr>
                <w:rFonts w:ascii="Arial" w:hAnsi="Arial" w:cs="Arial"/>
                <w:color w:val="000000" w:themeColor="text1"/>
                <w:szCs w:val="24"/>
              </w:rPr>
              <w:t>е</w:t>
            </w:r>
            <w:r w:rsidRPr="00E31C12">
              <w:rPr>
                <w:rFonts w:ascii="Arial" w:hAnsi="Arial" w:cs="Arial"/>
                <w:color w:val="000000" w:themeColor="text1"/>
                <w:szCs w:val="24"/>
              </w:rPr>
              <w:t>ствующий актуализации Схемы теплоснабжения, не изменилась.</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2</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2</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rPr>
            </w:pPr>
            <w:r w:rsidRPr="00E31C12">
              <w:rPr>
                <w:rFonts w:ascii="Arial" w:hAnsi="Arial" w:cs="Arial"/>
                <w:color w:val="000000"/>
                <w:szCs w:val="24"/>
              </w:rPr>
              <w:t>Актуализированы характеристики основного и вспом</w:t>
            </w:r>
            <w:r w:rsidRPr="00E31C12">
              <w:rPr>
                <w:rFonts w:ascii="Arial" w:hAnsi="Arial" w:cs="Arial"/>
                <w:color w:val="000000"/>
                <w:szCs w:val="24"/>
              </w:rPr>
              <w:t>о</w:t>
            </w:r>
            <w:r w:rsidRPr="00E31C12">
              <w:rPr>
                <w:rFonts w:ascii="Arial" w:hAnsi="Arial" w:cs="Arial"/>
                <w:color w:val="000000"/>
                <w:szCs w:val="24"/>
              </w:rPr>
              <w:t>гательного оборудования, добавлены технико-экономические показатели работы источников за п</w:t>
            </w:r>
            <w:r w:rsidRPr="00E31C12">
              <w:rPr>
                <w:rFonts w:ascii="Arial" w:hAnsi="Arial" w:cs="Arial"/>
                <w:color w:val="000000"/>
                <w:szCs w:val="24"/>
              </w:rPr>
              <w:t>е</w:t>
            </w:r>
            <w:r w:rsidRPr="00E31C12">
              <w:rPr>
                <w:rFonts w:ascii="Arial" w:hAnsi="Arial" w:cs="Arial"/>
                <w:color w:val="000000"/>
                <w:szCs w:val="24"/>
              </w:rPr>
              <w:t>риод, предшествующий актуализации Схемы тепл</w:t>
            </w:r>
            <w:r w:rsidRPr="00E31C12">
              <w:rPr>
                <w:rFonts w:ascii="Arial" w:hAnsi="Arial" w:cs="Arial"/>
                <w:color w:val="000000"/>
                <w:szCs w:val="24"/>
              </w:rPr>
              <w:t>о</w:t>
            </w:r>
            <w:r w:rsidRPr="00E31C12">
              <w:rPr>
                <w:rFonts w:ascii="Arial" w:hAnsi="Arial" w:cs="Arial"/>
                <w:color w:val="000000"/>
                <w:szCs w:val="24"/>
              </w:rPr>
              <w:t>снабжения.</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3</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3</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themeColor="text1"/>
                <w:szCs w:val="24"/>
              </w:rPr>
              <w:t>Актуализирована информация о тепловых сетях, те</w:t>
            </w:r>
            <w:r w:rsidRPr="00E31C12">
              <w:rPr>
                <w:rFonts w:ascii="Arial" w:hAnsi="Arial" w:cs="Arial"/>
                <w:color w:val="000000" w:themeColor="text1"/>
                <w:szCs w:val="24"/>
              </w:rPr>
              <w:t>м</w:t>
            </w:r>
            <w:r w:rsidRPr="00E31C12">
              <w:rPr>
                <w:rFonts w:ascii="Arial" w:hAnsi="Arial" w:cs="Arial"/>
                <w:color w:val="000000" w:themeColor="text1"/>
                <w:szCs w:val="24"/>
              </w:rPr>
              <w:t>пературных графиках, типе секционирующей армат</w:t>
            </w:r>
            <w:r w:rsidRPr="00E31C12">
              <w:rPr>
                <w:rFonts w:ascii="Arial" w:hAnsi="Arial" w:cs="Arial"/>
                <w:color w:val="000000" w:themeColor="text1"/>
                <w:szCs w:val="24"/>
              </w:rPr>
              <w:t>у</w:t>
            </w:r>
            <w:r w:rsidRPr="00E31C12">
              <w:rPr>
                <w:rFonts w:ascii="Arial" w:hAnsi="Arial" w:cs="Arial"/>
                <w:color w:val="000000" w:themeColor="text1"/>
                <w:szCs w:val="24"/>
              </w:rPr>
              <w:t>ры, количестве инцидентов на тепловых сетях, а та</w:t>
            </w:r>
            <w:r w:rsidRPr="00E31C12">
              <w:rPr>
                <w:rFonts w:ascii="Arial" w:hAnsi="Arial" w:cs="Arial"/>
                <w:color w:val="000000" w:themeColor="text1"/>
                <w:szCs w:val="24"/>
              </w:rPr>
              <w:t>к</w:t>
            </w:r>
            <w:r w:rsidRPr="00E31C12">
              <w:rPr>
                <w:rFonts w:ascii="Arial" w:hAnsi="Arial" w:cs="Arial"/>
                <w:color w:val="000000" w:themeColor="text1"/>
                <w:szCs w:val="24"/>
              </w:rPr>
              <w:t>же добавлены сведения о годовых значениях потерь тепловой энергии.</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4</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5</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szCs w:val="24"/>
                <w:lang w:eastAsia="ja-JP"/>
              </w:rPr>
              <w:t>Актуализирована информация о тепловых нагрузках в зонах действия источников с учетом новых присоед</w:t>
            </w:r>
            <w:r w:rsidRPr="00E31C12">
              <w:rPr>
                <w:rFonts w:ascii="Arial" w:hAnsi="Arial" w:cs="Arial"/>
                <w:color w:val="000000"/>
                <w:szCs w:val="24"/>
                <w:lang w:eastAsia="ja-JP"/>
              </w:rPr>
              <w:t>и</w:t>
            </w:r>
            <w:r w:rsidRPr="00E31C12">
              <w:rPr>
                <w:rFonts w:ascii="Arial" w:hAnsi="Arial" w:cs="Arial"/>
                <w:color w:val="000000"/>
                <w:szCs w:val="24"/>
                <w:lang w:eastAsia="ja-JP"/>
              </w:rPr>
              <w:t xml:space="preserve">нений </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5</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6</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szCs w:val="24"/>
                <w:lang w:eastAsia="ja-JP"/>
              </w:rPr>
              <w:t>Балансы тепловой мощности были определены на о</w:t>
            </w:r>
            <w:r w:rsidRPr="00E31C12">
              <w:rPr>
                <w:rFonts w:ascii="Arial" w:hAnsi="Arial" w:cs="Arial"/>
                <w:color w:val="000000"/>
                <w:szCs w:val="24"/>
                <w:lang w:eastAsia="ja-JP"/>
              </w:rPr>
              <w:t>с</w:t>
            </w:r>
            <w:r w:rsidRPr="00E31C12">
              <w:rPr>
                <w:rFonts w:ascii="Arial" w:hAnsi="Arial" w:cs="Arial"/>
                <w:color w:val="000000"/>
                <w:szCs w:val="24"/>
                <w:lang w:eastAsia="ja-JP"/>
              </w:rPr>
              <w:t>новании расчетной тепловой нагрузки, в соответствии с требованиями ППРФ №154 от 22.02.2012 «О треб</w:t>
            </w:r>
            <w:r w:rsidRPr="00E31C12">
              <w:rPr>
                <w:rFonts w:ascii="Arial" w:hAnsi="Arial" w:cs="Arial"/>
                <w:color w:val="000000"/>
                <w:szCs w:val="24"/>
                <w:lang w:eastAsia="ja-JP"/>
              </w:rPr>
              <w:t>о</w:t>
            </w:r>
            <w:r w:rsidRPr="00E31C12">
              <w:rPr>
                <w:rFonts w:ascii="Arial" w:hAnsi="Arial" w:cs="Arial"/>
                <w:color w:val="000000"/>
                <w:szCs w:val="24"/>
                <w:lang w:eastAsia="ja-JP"/>
              </w:rPr>
              <w:t>ваниях к схемам теплоснабжения, порядку их разр</w:t>
            </w:r>
            <w:r w:rsidRPr="00E31C12">
              <w:rPr>
                <w:rFonts w:ascii="Arial" w:hAnsi="Arial" w:cs="Arial"/>
                <w:color w:val="000000"/>
                <w:szCs w:val="24"/>
                <w:lang w:eastAsia="ja-JP"/>
              </w:rPr>
              <w:t>а</w:t>
            </w:r>
            <w:r w:rsidRPr="00E31C12">
              <w:rPr>
                <w:rFonts w:ascii="Arial" w:hAnsi="Arial" w:cs="Arial"/>
                <w:color w:val="000000"/>
                <w:szCs w:val="24"/>
                <w:lang w:eastAsia="ja-JP"/>
              </w:rPr>
              <w:t>ботки и утверждения». Изменения в балансах об</w:t>
            </w:r>
            <w:r w:rsidRPr="00E31C12">
              <w:rPr>
                <w:rFonts w:ascii="Arial" w:hAnsi="Arial" w:cs="Arial"/>
                <w:color w:val="000000"/>
                <w:szCs w:val="24"/>
                <w:lang w:eastAsia="ja-JP"/>
              </w:rPr>
              <w:t>у</w:t>
            </w:r>
            <w:r w:rsidRPr="00E31C12">
              <w:rPr>
                <w:rFonts w:ascii="Arial" w:hAnsi="Arial" w:cs="Arial"/>
                <w:color w:val="000000"/>
                <w:szCs w:val="24"/>
                <w:lang w:eastAsia="ja-JP"/>
              </w:rPr>
              <w:t>словлены корректировкой тепловой нагрузки и акту</w:t>
            </w:r>
            <w:r w:rsidRPr="00E31C12">
              <w:rPr>
                <w:rFonts w:ascii="Arial" w:hAnsi="Arial" w:cs="Arial"/>
                <w:color w:val="000000"/>
                <w:szCs w:val="24"/>
                <w:lang w:eastAsia="ja-JP"/>
              </w:rPr>
              <w:t>а</w:t>
            </w:r>
            <w:r w:rsidRPr="00E31C12">
              <w:rPr>
                <w:rFonts w:ascii="Arial" w:hAnsi="Arial" w:cs="Arial"/>
                <w:color w:val="000000"/>
                <w:szCs w:val="24"/>
                <w:lang w:eastAsia="ja-JP"/>
              </w:rPr>
              <w:t>лизацией значений тепловых потерь.</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6</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8</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szCs w:val="24"/>
                <w:lang w:eastAsia="ja-JP"/>
              </w:rPr>
              <w:t>Актуализированы данные о фактических расходах т</w:t>
            </w:r>
            <w:r w:rsidRPr="00E31C12">
              <w:rPr>
                <w:rFonts w:ascii="Arial" w:hAnsi="Arial" w:cs="Arial"/>
                <w:color w:val="000000"/>
                <w:szCs w:val="24"/>
                <w:lang w:eastAsia="ja-JP"/>
              </w:rPr>
              <w:t>о</w:t>
            </w:r>
            <w:r w:rsidRPr="00E31C12">
              <w:rPr>
                <w:rFonts w:ascii="Arial" w:hAnsi="Arial" w:cs="Arial"/>
                <w:color w:val="000000"/>
                <w:szCs w:val="24"/>
                <w:lang w:eastAsia="ja-JP"/>
              </w:rPr>
              <w:t>плива на источниках тепловой энергии по состоянию на базовый период актуализации Схемы теплосна</w:t>
            </w:r>
            <w:r w:rsidRPr="00E31C12">
              <w:rPr>
                <w:rFonts w:ascii="Arial" w:hAnsi="Arial" w:cs="Arial"/>
                <w:color w:val="000000"/>
                <w:szCs w:val="24"/>
                <w:lang w:eastAsia="ja-JP"/>
              </w:rPr>
              <w:t>б</w:t>
            </w:r>
            <w:r w:rsidRPr="00E31C12">
              <w:rPr>
                <w:rFonts w:ascii="Arial" w:hAnsi="Arial" w:cs="Arial"/>
                <w:color w:val="000000"/>
                <w:szCs w:val="24"/>
                <w:lang w:eastAsia="ja-JP"/>
              </w:rPr>
              <w:t>жения, актуализированы характеристики использу</w:t>
            </w:r>
            <w:r w:rsidRPr="00E31C12">
              <w:rPr>
                <w:rFonts w:ascii="Arial" w:hAnsi="Arial" w:cs="Arial"/>
                <w:color w:val="000000"/>
                <w:szCs w:val="24"/>
                <w:lang w:eastAsia="ja-JP"/>
              </w:rPr>
              <w:t>е</w:t>
            </w:r>
            <w:r w:rsidRPr="00E31C12">
              <w:rPr>
                <w:rFonts w:ascii="Arial" w:hAnsi="Arial" w:cs="Arial"/>
                <w:color w:val="000000"/>
                <w:szCs w:val="24"/>
                <w:lang w:eastAsia="ja-JP"/>
              </w:rPr>
              <w:t>мых топлив (основное, резервное, аварийное).</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7</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10</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szCs w:val="24"/>
                <w:lang w:eastAsia="ja-JP"/>
              </w:rPr>
              <w:t xml:space="preserve">В Схему внесены значения фактических технико-экономических показателей работы теплоснабжающих </w:t>
            </w:r>
            <w:r w:rsidRPr="00E31C12">
              <w:rPr>
                <w:rFonts w:ascii="Arial" w:hAnsi="Arial" w:cs="Arial"/>
                <w:color w:val="000000"/>
                <w:szCs w:val="24"/>
                <w:lang w:eastAsia="ja-JP"/>
              </w:rPr>
              <w:lastRenderedPageBreak/>
              <w:t>и теплосетевых организаций МО Малиновское сел</w:t>
            </w:r>
            <w:r w:rsidRPr="00E31C12">
              <w:rPr>
                <w:rFonts w:ascii="Arial" w:hAnsi="Arial" w:cs="Arial"/>
                <w:color w:val="000000"/>
                <w:szCs w:val="24"/>
                <w:lang w:eastAsia="ja-JP"/>
              </w:rPr>
              <w:t>ь</w:t>
            </w:r>
            <w:r w:rsidRPr="00E31C12">
              <w:rPr>
                <w:rFonts w:ascii="Arial" w:hAnsi="Arial" w:cs="Arial"/>
                <w:color w:val="000000"/>
                <w:szCs w:val="24"/>
                <w:lang w:eastAsia="ja-JP"/>
              </w:rPr>
              <w:t>ское поселение Кожевниковского района Томской о</w:t>
            </w:r>
            <w:r w:rsidRPr="00E31C12">
              <w:rPr>
                <w:rFonts w:ascii="Arial" w:hAnsi="Arial" w:cs="Arial"/>
                <w:color w:val="000000"/>
                <w:szCs w:val="24"/>
                <w:lang w:eastAsia="ja-JP"/>
              </w:rPr>
              <w:t>б</w:t>
            </w:r>
            <w:r w:rsidRPr="00E31C12">
              <w:rPr>
                <w:rFonts w:ascii="Arial" w:hAnsi="Arial" w:cs="Arial"/>
                <w:color w:val="000000"/>
                <w:szCs w:val="24"/>
                <w:lang w:eastAsia="ja-JP"/>
              </w:rPr>
              <w:t>ласти за период, предшествующий актуализации Сх</w:t>
            </w:r>
            <w:r w:rsidRPr="00E31C12">
              <w:rPr>
                <w:rFonts w:ascii="Arial" w:hAnsi="Arial" w:cs="Arial"/>
                <w:color w:val="000000"/>
                <w:szCs w:val="24"/>
                <w:lang w:eastAsia="ja-JP"/>
              </w:rPr>
              <w:t>е</w:t>
            </w:r>
            <w:r w:rsidRPr="00E31C12">
              <w:rPr>
                <w:rFonts w:ascii="Arial" w:hAnsi="Arial" w:cs="Arial"/>
                <w:color w:val="000000"/>
                <w:szCs w:val="24"/>
                <w:lang w:eastAsia="ja-JP"/>
              </w:rPr>
              <w:t>мы теплоснабжения</w:t>
            </w:r>
          </w:p>
        </w:tc>
      </w:tr>
      <w:tr w:rsidR="005C28CC" w:rsidRPr="00E31C12">
        <w:tc>
          <w:tcPr>
            <w:tcW w:w="395" w:type="pct"/>
            <w:tcBorders>
              <w:top w:val="none" w:sz="4" w:space="0" w:color="000000"/>
              <w:left w:val="single" w:sz="4" w:space="0" w:color="auto"/>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lastRenderedPageBreak/>
              <w:t>8</w:t>
            </w:r>
          </w:p>
        </w:tc>
        <w:tc>
          <w:tcPr>
            <w:tcW w:w="1253"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center"/>
              <w:rPr>
                <w:rFonts w:ascii="Arial" w:hAnsi="Arial" w:cs="Arial"/>
                <w:color w:val="000000"/>
                <w:szCs w:val="24"/>
                <w:lang w:eastAsia="ja-JP"/>
              </w:rPr>
            </w:pPr>
            <w:r w:rsidRPr="00E31C12">
              <w:rPr>
                <w:rFonts w:ascii="Arial" w:hAnsi="Arial" w:cs="Arial"/>
                <w:color w:val="000000"/>
                <w:szCs w:val="24"/>
                <w:lang w:eastAsia="ja-JP"/>
              </w:rPr>
              <w:t>Глава 1. Часть 11</w:t>
            </w:r>
          </w:p>
        </w:tc>
        <w:tc>
          <w:tcPr>
            <w:tcW w:w="3352" w:type="pct"/>
            <w:tcBorders>
              <w:top w:val="none" w:sz="4" w:space="0" w:color="000000"/>
              <w:left w:val="none" w:sz="4" w:space="0" w:color="000000"/>
              <w:bottom w:val="single" w:sz="4" w:space="0" w:color="auto"/>
              <w:right w:val="single" w:sz="4" w:space="0" w:color="auto"/>
            </w:tcBorders>
            <w:shd w:val="clear" w:color="auto" w:fill="auto"/>
            <w:vAlign w:val="center"/>
          </w:tcPr>
          <w:p w:rsidR="005C28CC" w:rsidRPr="00E31C12" w:rsidRDefault="00FE63FA">
            <w:pPr>
              <w:spacing w:after="0" w:line="240" w:lineRule="auto"/>
              <w:jc w:val="both"/>
              <w:rPr>
                <w:rFonts w:ascii="Arial" w:hAnsi="Arial" w:cs="Arial"/>
                <w:color w:val="000000"/>
                <w:szCs w:val="24"/>
                <w:lang w:eastAsia="ja-JP"/>
              </w:rPr>
            </w:pPr>
            <w:r w:rsidRPr="00E31C12">
              <w:rPr>
                <w:rFonts w:ascii="Arial" w:hAnsi="Arial" w:cs="Arial"/>
                <w:color w:val="000000"/>
                <w:szCs w:val="24"/>
                <w:lang w:eastAsia="ja-JP"/>
              </w:rPr>
              <w:t>Актуализированы данные по утвержденным тарифам для теплоснабжающих и теплосетевых организаций, в том числе учтены изменения, внесенные при корре</w:t>
            </w:r>
            <w:r w:rsidRPr="00E31C12">
              <w:rPr>
                <w:rFonts w:ascii="Arial" w:hAnsi="Arial" w:cs="Arial"/>
                <w:color w:val="000000"/>
                <w:szCs w:val="24"/>
                <w:lang w:eastAsia="ja-JP"/>
              </w:rPr>
              <w:t>к</w:t>
            </w:r>
            <w:r w:rsidRPr="00E31C12">
              <w:rPr>
                <w:rFonts w:ascii="Arial" w:hAnsi="Arial" w:cs="Arial"/>
                <w:color w:val="000000"/>
                <w:szCs w:val="24"/>
                <w:lang w:eastAsia="ja-JP"/>
              </w:rPr>
              <w:t>тировке долгосрочных тарифов. Изменения тарифов связаны, главным образом, с корректировкой прогноза полезного отпуска и затрат на производство тепла.</w:t>
            </w:r>
          </w:p>
        </w:tc>
      </w:tr>
    </w:tbl>
    <w:p w:rsidR="005C28CC" w:rsidRPr="00E31C12" w:rsidRDefault="005C28CC">
      <w:pPr>
        <w:pStyle w:val="10"/>
        <w:ind w:left="0"/>
        <w:jc w:val="both"/>
        <w:rPr>
          <w:rFonts w:ascii="Arial Narrow" w:hAnsi="Arial Narrow" w:cs="Times New Roman"/>
          <w:szCs w:val="24"/>
          <w:lang w:val="ru-RU"/>
        </w:rPr>
      </w:pPr>
      <w:bookmarkStart w:id="1126" w:name="_Toc144911832"/>
    </w:p>
    <w:p w:rsidR="005C28CC" w:rsidRPr="00E31C12" w:rsidRDefault="00FE63FA">
      <w:pPr>
        <w:pStyle w:val="21"/>
        <w:spacing w:before="240" w:after="180"/>
        <w:jc w:val="both"/>
        <w:rPr>
          <w:rFonts w:ascii="Arial" w:hAnsi="Arial" w:cs="Arial"/>
          <w:b/>
          <w:color w:val="auto"/>
          <w:sz w:val="24"/>
          <w:szCs w:val="24"/>
          <w:lang w:val="ru-RU"/>
        </w:rPr>
      </w:pPr>
      <w:bookmarkStart w:id="1127" w:name="_Toc164201865"/>
      <w:r w:rsidRPr="00E31C12">
        <w:rPr>
          <w:rFonts w:ascii="Arial" w:hAnsi="Arial" w:cs="Arial"/>
          <w:b/>
          <w:color w:val="auto"/>
          <w:sz w:val="24"/>
          <w:szCs w:val="24"/>
          <w:lang w:val="ru-RU"/>
        </w:rPr>
        <w:t>18.2. Изменения в прогнозе перспективного потребления тепловой энергии</w:t>
      </w:r>
      <w:bookmarkEnd w:id="1126"/>
      <w:bookmarkEnd w:id="1127"/>
    </w:p>
    <w:p w:rsidR="005C28CC" w:rsidRPr="00E31C12" w:rsidRDefault="00FE63FA">
      <w:pPr>
        <w:spacing w:after="0" w:line="276" w:lineRule="auto"/>
        <w:ind w:firstLine="708"/>
        <w:jc w:val="both"/>
        <w:rPr>
          <w:rFonts w:ascii="Arial" w:hAnsi="Arial" w:cs="Arial"/>
          <w:color w:val="000000"/>
          <w:spacing w:val="3"/>
          <w:szCs w:val="24"/>
        </w:rPr>
      </w:pPr>
      <w:r w:rsidRPr="00E31C12">
        <w:rPr>
          <w:rFonts w:ascii="Arial" w:hAnsi="Arial" w:cs="Arial"/>
          <w:color w:val="000000"/>
          <w:spacing w:val="3"/>
          <w:szCs w:val="24"/>
        </w:rPr>
        <w:t>Актуализированы параметры перспективной застройки, показателей пр</w:t>
      </w:r>
      <w:r w:rsidRPr="00E31C12">
        <w:rPr>
          <w:rFonts w:ascii="Arial" w:hAnsi="Arial" w:cs="Arial"/>
          <w:color w:val="000000"/>
          <w:spacing w:val="3"/>
          <w:szCs w:val="24"/>
        </w:rPr>
        <w:t>и</w:t>
      </w:r>
      <w:r w:rsidRPr="00E31C12">
        <w:rPr>
          <w:rFonts w:ascii="Arial" w:hAnsi="Arial" w:cs="Arial"/>
          <w:color w:val="000000"/>
          <w:spacing w:val="3"/>
          <w:szCs w:val="24"/>
        </w:rPr>
        <w:t>ростов тепловой нагрузки и тепловой энергии.</w:t>
      </w:r>
    </w:p>
    <w:p w:rsidR="005C28CC" w:rsidRPr="00E31C12" w:rsidRDefault="00FE63FA">
      <w:pPr>
        <w:pStyle w:val="21"/>
        <w:spacing w:before="240" w:after="180"/>
        <w:jc w:val="both"/>
        <w:rPr>
          <w:rFonts w:ascii="Arial" w:hAnsi="Arial" w:cs="Arial"/>
          <w:b/>
          <w:color w:val="auto"/>
          <w:sz w:val="24"/>
          <w:szCs w:val="24"/>
          <w:lang w:val="ru-RU"/>
        </w:rPr>
      </w:pPr>
      <w:bookmarkStart w:id="1128" w:name="_Toc144911833"/>
      <w:bookmarkStart w:id="1129" w:name="_Toc164201866"/>
      <w:r w:rsidRPr="00E31C12">
        <w:rPr>
          <w:rFonts w:ascii="Arial" w:hAnsi="Arial" w:cs="Arial"/>
          <w:b/>
          <w:color w:val="auto"/>
          <w:sz w:val="24"/>
          <w:szCs w:val="24"/>
          <w:lang w:val="ru-RU"/>
        </w:rPr>
        <w:t>18.3. Изменения в балансах тепловой мощности источников и тепловой н</w:t>
      </w:r>
      <w:r w:rsidRPr="00E31C12">
        <w:rPr>
          <w:rFonts w:ascii="Arial" w:hAnsi="Arial" w:cs="Arial"/>
          <w:b/>
          <w:color w:val="auto"/>
          <w:sz w:val="24"/>
          <w:szCs w:val="24"/>
          <w:lang w:val="ru-RU"/>
        </w:rPr>
        <w:t>а</w:t>
      </w:r>
      <w:r w:rsidRPr="00E31C12">
        <w:rPr>
          <w:rFonts w:ascii="Arial" w:hAnsi="Arial" w:cs="Arial"/>
          <w:b/>
          <w:color w:val="auto"/>
          <w:sz w:val="24"/>
          <w:szCs w:val="24"/>
          <w:lang w:val="ru-RU"/>
        </w:rPr>
        <w:t>грузки</w:t>
      </w:r>
      <w:bookmarkEnd w:id="1128"/>
      <w:bookmarkEnd w:id="1129"/>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Существующие и перспективные балансы тепловой мощности источников изменены с учетом факторов:</w:t>
      </w:r>
    </w:p>
    <w:p w:rsidR="005C28CC" w:rsidRPr="00E31C12" w:rsidRDefault="00FE63FA" w:rsidP="0025795F">
      <w:pPr>
        <w:widowControl w:val="0"/>
        <w:numPr>
          <w:ilvl w:val="0"/>
          <w:numId w:val="56"/>
        </w:numPr>
        <w:spacing w:after="0" w:line="276" w:lineRule="auto"/>
        <w:ind w:left="714" w:hanging="357"/>
        <w:contextualSpacing/>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изменение тепловой нагрузки в базовом периоде;</w:t>
      </w:r>
    </w:p>
    <w:p w:rsidR="005C28CC" w:rsidRPr="00E31C12" w:rsidRDefault="00FE63FA" w:rsidP="0025795F">
      <w:pPr>
        <w:widowControl w:val="0"/>
        <w:numPr>
          <w:ilvl w:val="0"/>
          <w:numId w:val="56"/>
        </w:numPr>
        <w:spacing w:after="0" w:line="276" w:lineRule="auto"/>
        <w:ind w:left="714" w:hanging="357"/>
        <w:contextualSpacing/>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корректировка перспективного прироста тепловой нагрузки;</w:t>
      </w:r>
    </w:p>
    <w:p w:rsidR="005C28CC" w:rsidRPr="00E31C12" w:rsidRDefault="00FE63FA" w:rsidP="0025795F">
      <w:pPr>
        <w:pStyle w:val="afb"/>
        <w:numPr>
          <w:ilvl w:val="0"/>
          <w:numId w:val="56"/>
        </w:numPr>
        <w:tabs>
          <w:tab w:val="left" w:pos="5835"/>
        </w:tabs>
        <w:spacing w:line="276" w:lineRule="auto"/>
        <w:ind w:left="714" w:hanging="357"/>
        <w:rPr>
          <w:rFonts w:ascii="Arial" w:hAnsi="Arial" w:cs="Arial"/>
        </w:rPr>
      </w:pPr>
      <w:r w:rsidRPr="00E31C12">
        <w:rPr>
          <w:rFonts w:ascii="Arial" w:eastAsia="Times New Roman" w:hAnsi="Arial" w:cs="Arial"/>
          <w:color w:val="000000"/>
          <w:szCs w:val="24"/>
          <w:lang w:eastAsia="ja-JP"/>
        </w:rPr>
        <w:t>актуализация значений тепловых потерь.</w:t>
      </w:r>
    </w:p>
    <w:p w:rsidR="005C28CC" w:rsidRPr="00E31C12" w:rsidRDefault="00FE63FA">
      <w:pPr>
        <w:pStyle w:val="21"/>
        <w:spacing w:before="240" w:after="180"/>
        <w:jc w:val="both"/>
        <w:rPr>
          <w:rFonts w:ascii="Arial" w:hAnsi="Arial" w:cs="Arial"/>
          <w:b/>
          <w:color w:val="auto"/>
          <w:sz w:val="24"/>
          <w:szCs w:val="24"/>
          <w:lang w:val="ru-RU"/>
        </w:rPr>
      </w:pPr>
      <w:bookmarkStart w:id="1130" w:name="_Toc144911834"/>
      <w:bookmarkStart w:id="1131" w:name="_Toc164201867"/>
      <w:r w:rsidRPr="00E31C12">
        <w:rPr>
          <w:rFonts w:ascii="Arial" w:hAnsi="Arial" w:cs="Arial"/>
          <w:b/>
          <w:color w:val="auto"/>
          <w:sz w:val="24"/>
          <w:szCs w:val="24"/>
          <w:lang w:val="ru-RU"/>
        </w:rPr>
        <w:t>18.4. Изменения в балансах теплоносителя</w:t>
      </w:r>
      <w:bookmarkEnd w:id="1130"/>
      <w:bookmarkEnd w:id="1131"/>
    </w:p>
    <w:p w:rsidR="005C28CC" w:rsidRPr="00E31C12" w:rsidRDefault="00FE63FA">
      <w:pPr>
        <w:spacing w:after="0" w:line="276" w:lineRule="auto"/>
        <w:ind w:firstLine="708"/>
        <w:jc w:val="both"/>
        <w:rPr>
          <w:rFonts w:ascii="Arial" w:hAnsi="Arial" w:cs="Arial"/>
        </w:rPr>
      </w:pPr>
      <w:r w:rsidRPr="00E31C12">
        <w:rPr>
          <w:rFonts w:ascii="Arial" w:hAnsi="Arial" w:cs="Arial"/>
        </w:rPr>
        <w:t>Актуализированы показатели расходов теплоносителя в ретроспективном и прогнозном периоде.</w:t>
      </w:r>
    </w:p>
    <w:p w:rsidR="005C28CC" w:rsidRPr="00E31C12" w:rsidRDefault="00FE63FA">
      <w:pPr>
        <w:pStyle w:val="21"/>
        <w:spacing w:before="240" w:after="180"/>
        <w:jc w:val="both"/>
        <w:rPr>
          <w:rFonts w:ascii="Arial" w:hAnsi="Arial" w:cs="Arial"/>
          <w:b/>
          <w:color w:val="auto"/>
          <w:sz w:val="24"/>
          <w:szCs w:val="24"/>
          <w:lang w:val="ru-RU"/>
        </w:rPr>
      </w:pPr>
      <w:bookmarkStart w:id="1132" w:name="_Toc144911835"/>
      <w:bookmarkStart w:id="1133" w:name="_Toc164201868"/>
      <w:r w:rsidRPr="00E31C12">
        <w:rPr>
          <w:rFonts w:ascii="Arial" w:hAnsi="Arial" w:cs="Arial"/>
          <w:b/>
          <w:color w:val="auto"/>
          <w:sz w:val="24"/>
          <w:szCs w:val="24"/>
          <w:lang w:val="ru-RU"/>
        </w:rPr>
        <w:t>18.5. Изменения в мастер-плане развития систем теплоснабжения</w:t>
      </w:r>
      <w:bookmarkEnd w:id="1132"/>
      <w:bookmarkEnd w:id="1133"/>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Предложены два варианта развития систем теплоснабжения, выполнена их экономическая оценка по ряду факторов, выбран приоритетный вариант развития.</w:t>
      </w:r>
    </w:p>
    <w:p w:rsidR="005C28CC" w:rsidRPr="00E31C12" w:rsidRDefault="00FE63FA">
      <w:pPr>
        <w:tabs>
          <w:tab w:val="left" w:pos="1065"/>
        </w:tabs>
        <w:spacing w:before="240"/>
        <w:rPr>
          <w:rFonts w:ascii="Arial" w:hAnsi="Arial" w:cs="Arial"/>
          <w:b/>
          <w:szCs w:val="24"/>
        </w:rPr>
      </w:pPr>
      <w:bookmarkStart w:id="1134" w:name="_Toc144911836"/>
      <w:bookmarkStart w:id="1135" w:name="_Toc164201869"/>
      <w:r w:rsidRPr="00E31C12">
        <w:rPr>
          <w:rFonts w:ascii="Arial" w:hAnsi="Arial" w:cs="Arial"/>
          <w:b/>
          <w:szCs w:val="24"/>
        </w:rPr>
        <w:t>18.6. Изменения в предложениях по строительству и реконструкции исто</w:t>
      </w:r>
      <w:r w:rsidRPr="00E31C12">
        <w:rPr>
          <w:rFonts w:ascii="Arial" w:hAnsi="Arial" w:cs="Arial"/>
          <w:b/>
          <w:szCs w:val="24"/>
        </w:rPr>
        <w:t>ч</w:t>
      </w:r>
      <w:r w:rsidRPr="00E31C12">
        <w:rPr>
          <w:rFonts w:ascii="Arial" w:hAnsi="Arial" w:cs="Arial"/>
          <w:b/>
          <w:szCs w:val="24"/>
        </w:rPr>
        <w:t>ников тепловой энергии</w:t>
      </w:r>
      <w:bookmarkEnd w:id="1134"/>
      <w:bookmarkEnd w:id="1135"/>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Предложения по строительству, реконструкции, техническому перевооруж</w:t>
      </w:r>
      <w:r w:rsidRPr="00E31C12">
        <w:rPr>
          <w:rFonts w:ascii="Arial" w:eastAsia="Times New Roman" w:hAnsi="Arial" w:cs="Arial"/>
          <w:color w:val="000000"/>
          <w:szCs w:val="24"/>
          <w:lang w:eastAsia="ja-JP"/>
        </w:rPr>
        <w:t>е</w:t>
      </w:r>
      <w:r w:rsidRPr="00E31C12">
        <w:rPr>
          <w:rFonts w:ascii="Arial" w:eastAsia="Times New Roman" w:hAnsi="Arial" w:cs="Arial"/>
          <w:color w:val="000000"/>
          <w:szCs w:val="24"/>
          <w:lang w:eastAsia="ja-JP"/>
        </w:rPr>
        <w:t>нию и (или) модернизации источников тепловой энергии скорректированы по ср</w:t>
      </w:r>
      <w:r w:rsidRPr="00E31C12">
        <w:rPr>
          <w:rFonts w:ascii="Arial" w:eastAsia="Times New Roman" w:hAnsi="Arial" w:cs="Arial"/>
          <w:color w:val="000000"/>
          <w:szCs w:val="24"/>
          <w:lang w:eastAsia="ja-JP"/>
        </w:rPr>
        <w:t>о</w:t>
      </w:r>
      <w:r w:rsidRPr="00E31C12">
        <w:rPr>
          <w:rFonts w:ascii="Arial" w:eastAsia="Times New Roman" w:hAnsi="Arial" w:cs="Arial"/>
          <w:color w:val="000000"/>
          <w:szCs w:val="24"/>
          <w:lang w:eastAsia="ja-JP"/>
        </w:rPr>
        <w:t>кам реализации, уточнен объем работ.</w:t>
      </w:r>
    </w:p>
    <w:p w:rsidR="005C28CC" w:rsidRPr="00E31C12" w:rsidRDefault="00FE63FA">
      <w:pPr>
        <w:pStyle w:val="21"/>
        <w:spacing w:before="240" w:after="180"/>
        <w:jc w:val="both"/>
        <w:rPr>
          <w:rFonts w:ascii="Arial" w:hAnsi="Arial" w:cs="Arial"/>
          <w:b/>
          <w:color w:val="auto"/>
          <w:sz w:val="24"/>
          <w:szCs w:val="24"/>
          <w:lang w:val="ru-RU"/>
        </w:rPr>
      </w:pPr>
      <w:bookmarkStart w:id="1136" w:name="_Toc144911837"/>
      <w:bookmarkStart w:id="1137" w:name="_Toc164201870"/>
      <w:r w:rsidRPr="00E31C12">
        <w:rPr>
          <w:rFonts w:ascii="Arial" w:hAnsi="Arial" w:cs="Arial"/>
          <w:b/>
          <w:color w:val="auto"/>
          <w:sz w:val="24"/>
          <w:szCs w:val="24"/>
          <w:lang w:val="ru-RU"/>
        </w:rPr>
        <w:t>18.7. Изменения в предложениях по строительству и реконструкции тепл</w:t>
      </w:r>
      <w:r w:rsidRPr="00E31C12">
        <w:rPr>
          <w:rFonts w:ascii="Arial" w:hAnsi="Arial" w:cs="Arial"/>
          <w:b/>
          <w:color w:val="auto"/>
          <w:sz w:val="24"/>
          <w:szCs w:val="24"/>
          <w:lang w:val="ru-RU"/>
        </w:rPr>
        <w:t>о</w:t>
      </w:r>
      <w:r w:rsidRPr="00E31C12">
        <w:rPr>
          <w:rFonts w:ascii="Arial" w:hAnsi="Arial" w:cs="Arial"/>
          <w:b/>
          <w:color w:val="auto"/>
          <w:sz w:val="24"/>
          <w:szCs w:val="24"/>
          <w:lang w:val="ru-RU"/>
        </w:rPr>
        <w:t>вых сетей и сооружений на них</w:t>
      </w:r>
      <w:bookmarkEnd w:id="1136"/>
      <w:bookmarkEnd w:id="1137"/>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Предложения по строительству и реконструкции тепловых сетей отсутств</w:t>
      </w:r>
      <w:r w:rsidRPr="00E31C12">
        <w:rPr>
          <w:rFonts w:ascii="Arial" w:eastAsia="Times New Roman" w:hAnsi="Arial" w:cs="Arial"/>
          <w:color w:val="000000"/>
          <w:szCs w:val="24"/>
          <w:lang w:eastAsia="ja-JP"/>
        </w:rPr>
        <w:t>у</w:t>
      </w:r>
      <w:r w:rsidRPr="00E31C12">
        <w:rPr>
          <w:rFonts w:ascii="Arial" w:eastAsia="Times New Roman" w:hAnsi="Arial" w:cs="Arial"/>
          <w:color w:val="000000"/>
          <w:szCs w:val="24"/>
          <w:lang w:eastAsia="ja-JP"/>
        </w:rPr>
        <w:t>ют.</w:t>
      </w:r>
    </w:p>
    <w:p w:rsidR="005C28CC" w:rsidRPr="00E31C12" w:rsidRDefault="005C28CC"/>
    <w:p w:rsidR="005C28CC" w:rsidRPr="00E31C12" w:rsidRDefault="00FE63FA">
      <w:pPr>
        <w:pStyle w:val="21"/>
        <w:spacing w:before="240" w:after="180"/>
        <w:jc w:val="both"/>
        <w:rPr>
          <w:rFonts w:ascii="Arial Narrow" w:hAnsi="Arial Narrow" w:cs="Times New Roman"/>
          <w:szCs w:val="24"/>
          <w:lang w:val="ru-RU"/>
        </w:rPr>
      </w:pPr>
      <w:bookmarkStart w:id="1138" w:name="_Toc144911838"/>
      <w:bookmarkStart w:id="1139" w:name="_Toc164201871"/>
      <w:r w:rsidRPr="00E31C12">
        <w:rPr>
          <w:rFonts w:ascii="Arial" w:hAnsi="Arial" w:cs="Arial"/>
          <w:b/>
          <w:color w:val="auto"/>
          <w:sz w:val="24"/>
          <w:szCs w:val="24"/>
          <w:lang w:val="ru-RU"/>
        </w:rPr>
        <w:lastRenderedPageBreak/>
        <w:t>18.8. Изменения в топливных балансах</w:t>
      </w:r>
      <w:bookmarkEnd w:id="1138"/>
      <w:bookmarkEnd w:id="1139"/>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Существующие и перспективные топливные балансы были скорректированы в соответствии с предыдущими Главами.</w:t>
      </w:r>
    </w:p>
    <w:p w:rsidR="005C28CC" w:rsidRPr="00E31C12" w:rsidRDefault="005C28CC">
      <w:pPr>
        <w:spacing w:after="0" w:line="276" w:lineRule="auto"/>
        <w:ind w:firstLine="642"/>
        <w:jc w:val="both"/>
        <w:rPr>
          <w:rFonts w:ascii="Arial" w:eastAsia="Times New Roman" w:hAnsi="Arial" w:cs="Arial"/>
          <w:color w:val="000000"/>
          <w:szCs w:val="24"/>
          <w:lang w:eastAsia="ja-JP"/>
        </w:rPr>
      </w:pPr>
    </w:p>
    <w:p w:rsidR="005C28CC" w:rsidRPr="00E31C12" w:rsidRDefault="00FE63FA">
      <w:pPr>
        <w:pStyle w:val="21"/>
        <w:spacing w:before="240" w:after="180"/>
        <w:jc w:val="both"/>
        <w:rPr>
          <w:rFonts w:ascii="Arial" w:hAnsi="Arial" w:cs="Arial"/>
          <w:b/>
          <w:color w:val="auto"/>
          <w:sz w:val="24"/>
          <w:szCs w:val="24"/>
          <w:lang w:val="ru-RU"/>
        </w:rPr>
      </w:pPr>
      <w:bookmarkStart w:id="1140" w:name="_Toc144911839"/>
      <w:bookmarkStart w:id="1141" w:name="_Toc164201872"/>
      <w:r w:rsidRPr="00E31C12">
        <w:rPr>
          <w:rFonts w:ascii="Arial" w:hAnsi="Arial" w:cs="Arial"/>
          <w:b/>
          <w:color w:val="auto"/>
          <w:sz w:val="24"/>
          <w:szCs w:val="24"/>
          <w:lang w:val="ru-RU"/>
        </w:rPr>
        <w:t>18.9. Изменения в предложениях по величине инвестиций</w:t>
      </w:r>
      <w:bookmarkEnd w:id="1140"/>
      <w:bookmarkEnd w:id="1141"/>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Расчет объемов требуемых инвестиций в строительство и реконструкцию объектов теплоснабжения скорректированы в соответствии с предыдущими Гл</w:t>
      </w:r>
      <w:r w:rsidRPr="00E31C12">
        <w:rPr>
          <w:rFonts w:ascii="Arial" w:eastAsia="Times New Roman" w:hAnsi="Arial" w:cs="Arial"/>
          <w:color w:val="000000"/>
          <w:szCs w:val="24"/>
          <w:lang w:eastAsia="ja-JP"/>
        </w:rPr>
        <w:t>а</w:t>
      </w:r>
      <w:r w:rsidRPr="00E31C12">
        <w:rPr>
          <w:rFonts w:ascii="Arial" w:eastAsia="Times New Roman" w:hAnsi="Arial" w:cs="Arial"/>
          <w:color w:val="000000"/>
          <w:szCs w:val="24"/>
          <w:lang w:eastAsia="ja-JP"/>
        </w:rPr>
        <w:t>вами.</w:t>
      </w:r>
    </w:p>
    <w:p w:rsidR="005C28CC" w:rsidRPr="00E31C12" w:rsidRDefault="005C28CC"/>
    <w:p w:rsidR="005C28CC" w:rsidRPr="00E31C12" w:rsidRDefault="00FE63FA">
      <w:pPr>
        <w:pStyle w:val="21"/>
        <w:spacing w:before="240" w:after="180"/>
        <w:jc w:val="both"/>
        <w:rPr>
          <w:rFonts w:ascii="Arial" w:hAnsi="Arial" w:cs="Arial"/>
          <w:b/>
          <w:color w:val="auto"/>
          <w:sz w:val="24"/>
          <w:szCs w:val="24"/>
          <w:lang w:val="ru-RU"/>
        </w:rPr>
      </w:pPr>
      <w:bookmarkStart w:id="1142" w:name="_Toc144911840"/>
      <w:bookmarkStart w:id="1143" w:name="_Toc164201873"/>
      <w:r w:rsidRPr="00E31C12">
        <w:rPr>
          <w:rFonts w:ascii="Arial" w:hAnsi="Arial" w:cs="Arial"/>
          <w:b/>
          <w:color w:val="auto"/>
          <w:sz w:val="24"/>
          <w:szCs w:val="24"/>
          <w:lang w:val="ru-RU"/>
        </w:rPr>
        <w:t>18.10. Изменения в индикаторах развития систем теплоснабжения</w:t>
      </w:r>
      <w:bookmarkEnd w:id="1142"/>
      <w:bookmarkEnd w:id="1143"/>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Существующие и перспективные индикаторы развития систем теплоснабж</w:t>
      </w:r>
      <w:r w:rsidRPr="00E31C12">
        <w:rPr>
          <w:rFonts w:ascii="Arial" w:eastAsia="Times New Roman" w:hAnsi="Arial" w:cs="Arial"/>
          <w:color w:val="000000"/>
          <w:szCs w:val="24"/>
          <w:lang w:eastAsia="ja-JP"/>
        </w:rPr>
        <w:t>е</w:t>
      </w:r>
      <w:r w:rsidRPr="00E31C12">
        <w:rPr>
          <w:rFonts w:ascii="Arial" w:eastAsia="Times New Roman" w:hAnsi="Arial" w:cs="Arial"/>
          <w:color w:val="000000"/>
          <w:szCs w:val="24"/>
          <w:lang w:eastAsia="ja-JP"/>
        </w:rPr>
        <w:t>ния были скорректированы в соответствии с предыдущими Главами.</w:t>
      </w:r>
    </w:p>
    <w:p w:rsidR="005C28CC" w:rsidRPr="00E31C12" w:rsidRDefault="005C28CC"/>
    <w:p w:rsidR="005C28CC" w:rsidRPr="00E31C12" w:rsidRDefault="00FE63FA">
      <w:pPr>
        <w:pStyle w:val="21"/>
        <w:spacing w:before="240" w:after="180"/>
        <w:jc w:val="both"/>
        <w:rPr>
          <w:rFonts w:ascii="Arial" w:hAnsi="Arial" w:cs="Arial"/>
          <w:b/>
          <w:color w:val="auto"/>
          <w:sz w:val="24"/>
          <w:szCs w:val="24"/>
          <w:lang w:val="ru-RU"/>
        </w:rPr>
      </w:pPr>
      <w:bookmarkStart w:id="1144" w:name="_Toc144911841"/>
      <w:bookmarkStart w:id="1145" w:name="_Toc164201874"/>
      <w:r w:rsidRPr="00E31C12">
        <w:rPr>
          <w:rFonts w:ascii="Arial" w:hAnsi="Arial" w:cs="Arial"/>
          <w:b/>
          <w:color w:val="auto"/>
          <w:sz w:val="24"/>
          <w:szCs w:val="24"/>
          <w:lang w:val="ru-RU"/>
        </w:rPr>
        <w:t>18.11. Изменения в ценовых (тарифных) последствиях</w:t>
      </w:r>
      <w:bookmarkEnd w:id="1144"/>
      <w:bookmarkEnd w:id="1145"/>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Ценовые (тарифные) последствия были скорректированы в соответствии с изменениями в предыдущих Главах.</w:t>
      </w:r>
    </w:p>
    <w:p w:rsidR="005C28CC" w:rsidRPr="00E31C12" w:rsidRDefault="005C28CC">
      <w:pPr>
        <w:spacing w:after="0" w:line="276" w:lineRule="auto"/>
        <w:jc w:val="both"/>
        <w:rPr>
          <w:rFonts w:ascii="Arial" w:eastAsia="Times New Roman" w:hAnsi="Arial" w:cs="Arial"/>
          <w:color w:val="000000"/>
          <w:szCs w:val="24"/>
          <w:lang w:eastAsia="ja-JP"/>
        </w:rPr>
      </w:pPr>
    </w:p>
    <w:p w:rsidR="005C28CC" w:rsidRPr="00E31C12" w:rsidRDefault="00FE63FA">
      <w:pPr>
        <w:pStyle w:val="21"/>
        <w:spacing w:before="240" w:after="180"/>
        <w:jc w:val="both"/>
        <w:rPr>
          <w:rFonts w:ascii="Arial Narrow" w:hAnsi="Arial Narrow" w:cs="Times New Roman"/>
          <w:szCs w:val="24"/>
          <w:lang w:val="ru-RU"/>
        </w:rPr>
      </w:pPr>
      <w:bookmarkStart w:id="1146" w:name="_Toc144911842"/>
      <w:bookmarkStart w:id="1147" w:name="_Toc164201875"/>
      <w:r w:rsidRPr="00E31C12">
        <w:rPr>
          <w:rFonts w:ascii="Arial" w:hAnsi="Arial" w:cs="Arial"/>
          <w:b/>
          <w:color w:val="auto"/>
          <w:sz w:val="24"/>
          <w:szCs w:val="24"/>
          <w:lang w:val="ru-RU"/>
        </w:rPr>
        <w:t>18.12. Изменения в предложениях по присвоению статуса ЕТО</w:t>
      </w:r>
      <w:bookmarkEnd w:id="1146"/>
      <w:bookmarkEnd w:id="1147"/>
    </w:p>
    <w:p w:rsidR="005C28CC" w:rsidRPr="00E31C12" w:rsidRDefault="00FE63FA">
      <w:pPr>
        <w:spacing w:after="0" w:line="276" w:lineRule="auto"/>
        <w:ind w:firstLine="642"/>
        <w:jc w:val="both"/>
        <w:rPr>
          <w:rFonts w:ascii="Arial" w:eastAsia="Times New Roman" w:hAnsi="Arial" w:cs="Arial"/>
          <w:color w:val="000000"/>
          <w:szCs w:val="24"/>
          <w:lang w:eastAsia="ja-JP"/>
        </w:rPr>
      </w:pPr>
      <w:r w:rsidRPr="00E31C12">
        <w:rPr>
          <w:rFonts w:ascii="Arial" w:eastAsia="Times New Roman" w:hAnsi="Arial" w:cs="Arial"/>
          <w:color w:val="000000"/>
          <w:szCs w:val="24"/>
          <w:lang w:eastAsia="ja-JP"/>
        </w:rPr>
        <w:t>Ценовые (тарифные) последствия были скорректированы в соответствии с изменениями в предыдущих Главах.</w:t>
      </w:r>
    </w:p>
    <w:p w:rsidR="005C28CC" w:rsidRPr="00E31C12" w:rsidRDefault="00FE63FA">
      <w:pPr>
        <w:spacing w:after="0" w:line="276" w:lineRule="auto"/>
        <w:ind w:firstLine="720"/>
        <w:jc w:val="both"/>
        <w:rPr>
          <w:rFonts w:ascii="Arial" w:eastAsia="Times New Roman" w:hAnsi="Arial" w:cs="Arial"/>
          <w:szCs w:val="24"/>
          <w:lang w:eastAsia="ru-RU"/>
        </w:rPr>
      </w:pPr>
      <w:r w:rsidRPr="00E31C12">
        <w:rPr>
          <w:rFonts w:ascii="Arial" w:eastAsia="Times New Roman" w:hAnsi="Arial" w:cs="Arial"/>
          <w:szCs w:val="24"/>
          <w:lang w:eastAsia="ru-RU"/>
        </w:rPr>
        <w:t xml:space="preserve">В соответствии с </w:t>
      </w:r>
      <w:r w:rsidRPr="00E31C12">
        <w:rPr>
          <w:rFonts w:ascii="Arial" w:eastAsia="Calibri" w:hAnsi="Arial" w:cs="Arial"/>
          <w:color w:val="000000"/>
          <w:szCs w:val="24"/>
          <w:lang w:bidi="en-US"/>
        </w:rPr>
        <w:t>Правительства РФ от 22.02.2012 № 154 «О требованиях к схемам теплоснабжения, порядку их разработки и утверждения» (с изменениями на 10.01.2023) Глава</w:t>
      </w:r>
      <w:r w:rsidRPr="00E31C12">
        <w:rPr>
          <w:rFonts w:ascii="Arial" w:eastAsia="Times New Roman" w:hAnsi="Arial" w:cs="Arial"/>
          <w:szCs w:val="24"/>
          <w:lang w:eastAsia="ru-RU"/>
        </w:rPr>
        <w:t>15 «Реестр 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w:t>
      </w:r>
      <w:r w:rsidRPr="00E31C12">
        <w:rPr>
          <w:rFonts w:ascii="Arial" w:eastAsia="Times New Roman" w:hAnsi="Arial" w:cs="Arial"/>
          <w:szCs w:val="24"/>
          <w:lang w:eastAsia="ru-RU"/>
        </w:rPr>
        <w:t>е</w:t>
      </w:r>
      <w:r w:rsidRPr="00E31C12">
        <w:rPr>
          <w:rFonts w:ascii="Arial" w:eastAsia="Times New Roman" w:hAnsi="Arial" w:cs="Arial"/>
          <w:szCs w:val="24"/>
          <w:lang w:eastAsia="ru-RU"/>
        </w:rPr>
        <w:t>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5C28CC" w:rsidRPr="00E31C12" w:rsidRDefault="00FE63FA">
      <w:pPr>
        <w:spacing w:after="0" w:line="276" w:lineRule="auto"/>
        <w:ind w:firstLine="720"/>
        <w:jc w:val="both"/>
        <w:rPr>
          <w:rFonts w:ascii="Arial" w:eastAsia="Times New Roman" w:hAnsi="Arial" w:cs="Arial"/>
          <w:szCs w:val="24"/>
          <w:lang w:eastAsia="ru-RU"/>
        </w:rPr>
      </w:pPr>
      <w:r w:rsidRPr="00E31C12">
        <w:rPr>
          <w:rFonts w:ascii="Arial" w:eastAsia="Times New Roman" w:hAnsi="Arial" w:cs="Arial"/>
          <w:szCs w:val="24"/>
          <w:lang w:eastAsia="ru-RU"/>
        </w:rPr>
        <w:t>В соответствии с Правилами организации теплоснабжения, границы зоны деятельности ЕТО могут быть изменены в следующих случаях:</w:t>
      </w:r>
    </w:p>
    <w:p w:rsidR="005C28CC" w:rsidRPr="00E31C12" w:rsidRDefault="00FE63FA" w:rsidP="0025795F">
      <w:pPr>
        <w:numPr>
          <w:ilvl w:val="0"/>
          <w:numId w:val="55"/>
        </w:numPr>
        <w:spacing w:after="0" w:line="276" w:lineRule="auto"/>
        <w:jc w:val="both"/>
        <w:rPr>
          <w:rFonts w:ascii="Arial" w:eastAsia="Times New Roman" w:hAnsi="Arial" w:cs="Arial"/>
          <w:szCs w:val="24"/>
          <w:lang w:eastAsia="ru-RU"/>
        </w:rPr>
      </w:pPr>
      <w:r w:rsidRPr="00E31C12">
        <w:rPr>
          <w:rFonts w:ascii="Arial" w:eastAsia="Times New Roman" w:hAnsi="Arial" w:cs="Arial"/>
          <w:szCs w:val="24"/>
          <w:lang w:eastAsia="ru-RU"/>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C28CC" w:rsidRPr="00E31C12" w:rsidRDefault="00FE63FA" w:rsidP="0025795F">
      <w:pPr>
        <w:numPr>
          <w:ilvl w:val="0"/>
          <w:numId w:val="55"/>
        </w:numPr>
        <w:spacing w:after="0" w:line="276" w:lineRule="auto"/>
        <w:jc w:val="both"/>
        <w:rPr>
          <w:rFonts w:ascii="Arial" w:eastAsia="Times New Roman" w:hAnsi="Arial" w:cs="Arial"/>
          <w:szCs w:val="24"/>
          <w:lang w:eastAsia="ru-RU"/>
        </w:rPr>
      </w:pPr>
      <w:r w:rsidRPr="00E31C12">
        <w:rPr>
          <w:rFonts w:ascii="Arial" w:eastAsia="Times New Roman" w:hAnsi="Arial" w:cs="Arial"/>
          <w:szCs w:val="24"/>
          <w:lang w:eastAsia="ru-RU"/>
        </w:rPr>
        <w:t>технологическое объединение или разделение систем теплоснабж</w:t>
      </w:r>
      <w:r w:rsidRPr="00E31C12">
        <w:rPr>
          <w:rFonts w:ascii="Arial" w:eastAsia="Times New Roman" w:hAnsi="Arial" w:cs="Arial"/>
          <w:szCs w:val="24"/>
          <w:lang w:eastAsia="ru-RU"/>
        </w:rPr>
        <w:t>е</w:t>
      </w:r>
      <w:r w:rsidRPr="00E31C12">
        <w:rPr>
          <w:rFonts w:ascii="Arial" w:eastAsia="Times New Roman" w:hAnsi="Arial" w:cs="Arial"/>
          <w:szCs w:val="24"/>
          <w:lang w:eastAsia="ru-RU"/>
        </w:rPr>
        <w:t>ния.</w:t>
      </w:r>
    </w:p>
    <w:p w:rsidR="005C28CC" w:rsidRDefault="00FE63FA">
      <w:pPr>
        <w:spacing w:after="0" w:line="276" w:lineRule="auto"/>
        <w:ind w:firstLine="720"/>
        <w:jc w:val="both"/>
        <w:rPr>
          <w:rFonts w:ascii="Arial" w:eastAsia="Times New Roman" w:hAnsi="Arial" w:cs="Arial"/>
          <w:szCs w:val="24"/>
          <w:lang w:eastAsia="ru-RU"/>
        </w:rPr>
      </w:pPr>
      <w:r w:rsidRPr="00E31C12">
        <w:rPr>
          <w:rFonts w:ascii="Arial" w:eastAsia="Times New Roman" w:hAnsi="Arial" w:cs="Arial"/>
          <w:szCs w:val="24"/>
          <w:lang w:eastAsia="ru-RU"/>
        </w:rPr>
        <w:t>Сведения об изменении границ зон деятельности ЕТО, а также сведения о присвоении другой организации статуса ЕТО подлежат внесению в схему тепл</w:t>
      </w:r>
      <w:r w:rsidRPr="00E31C12">
        <w:rPr>
          <w:rFonts w:ascii="Arial" w:eastAsia="Times New Roman" w:hAnsi="Arial" w:cs="Arial"/>
          <w:szCs w:val="24"/>
          <w:lang w:eastAsia="ru-RU"/>
        </w:rPr>
        <w:t>о</w:t>
      </w:r>
      <w:r w:rsidRPr="00E31C12">
        <w:rPr>
          <w:rFonts w:ascii="Arial" w:eastAsia="Times New Roman" w:hAnsi="Arial" w:cs="Arial"/>
          <w:szCs w:val="24"/>
          <w:lang w:eastAsia="ru-RU"/>
        </w:rPr>
        <w:t>снабжения при ее актуализации.</w:t>
      </w:r>
      <w:bookmarkEnd w:id="1116"/>
      <w:bookmarkEnd w:id="1117"/>
    </w:p>
    <w:sectPr w:rsidR="005C28CC" w:rsidSect="009118DF">
      <w:footerReference w:type="first" r:id="rId9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0BC" w:rsidRDefault="009000BC">
      <w:pPr>
        <w:spacing w:after="0" w:line="240" w:lineRule="auto"/>
      </w:pPr>
      <w:r>
        <w:separator/>
      </w:r>
    </w:p>
  </w:endnote>
  <w:endnote w:type="continuationSeparator" w:id="1">
    <w:p w:rsidR="009000BC" w:rsidRDefault="009000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ueHelveticaLight">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DaneHelveticaNeue">
    <w:charset w:val="00"/>
    <w:family w:val="auto"/>
    <w:pitch w:val="variable"/>
    <w:sig w:usb0="00000003" w:usb1="00000000" w:usb2="00000000" w:usb3="00000000" w:csb0="00000001" w:csb1="00000000"/>
  </w:font>
  <w:font w:name="PEW Report">
    <w:charset w:val="00"/>
    <w:family w:val="auto"/>
    <w:pitch w:val="variable"/>
    <w:sig w:usb0="00000003" w:usb1="00000000" w:usb2="00000000" w:usb3="00000000" w:csb0="00000001" w:csb1="00000000"/>
  </w:font>
  <w:font w:name="GE Inspira">
    <w:charset w:val="00"/>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140645244"/>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2</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rPr>
        <w:rFonts w:cs="Times New Roman"/>
      </w:rPr>
    </w:pPr>
  </w:p>
  <w:p w:rsidR="0082434C" w:rsidRDefault="0082434C">
    <w:pPr>
      <w:pStyle w:val="a9"/>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sz w:val="22"/>
      </w:rPr>
    </w:pPr>
    <w:r>
      <w:rPr>
        <w:rFonts w:ascii="Arial" w:hAnsi="Arial" w:cs="Arial"/>
        <w:sz w:val="22"/>
        <w:lang w:val="ru-RU"/>
      </w:rPr>
      <w:t xml:space="preserve">- </w:t>
    </w:r>
    <w:sdt>
      <w:sdtPr>
        <w:rPr>
          <w:rFonts w:ascii="Arial" w:hAnsi="Arial" w:cs="Arial"/>
          <w:sz w:val="22"/>
        </w:rPr>
        <w:id w:val="-1988316784"/>
        <w:docPartObj>
          <w:docPartGallery w:val="Page Numbers (Bottom of Page)"/>
          <w:docPartUnique/>
        </w:docPartObj>
      </w:sdtPr>
      <w:sdtContent>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114</w:t>
        </w:r>
        <w:r>
          <w:rPr>
            <w:rFonts w:ascii="Arial" w:hAnsi="Arial" w:cs="Arial"/>
            <w:sz w:val="22"/>
          </w:rPr>
          <w:fldChar w:fldCharType="end"/>
        </w:r>
        <w:r>
          <w:rPr>
            <w:rFonts w:ascii="Arial" w:hAnsi="Arial" w:cs="Arial"/>
            <w:sz w:val="22"/>
            <w:lang w:val="ru-RU"/>
          </w:rPr>
          <w:t xml:space="preserve"> -</w:t>
        </w:r>
      </w:sdtContent>
    </w:sdt>
  </w:p>
  <w:p w:rsidR="0082434C" w:rsidRDefault="0082434C">
    <w:pPr>
      <w:pStyle w:val="a9"/>
      <w:rPr>
        <w:rFonts w:ascii="Arial" w:hAnsi="Arial" w:cs="Arial"/>
        <w:sz w:val="2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126422103"/>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113</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2018067248"/>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121</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841769805"/>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128</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p w:rsidR="0082434C" w:rsidRDefault="0082434C">
    <w:pPr>
      <w:rPr>
        <w:rFonts w:ascii="Arial" w:hAnsi="Arial" w:cs="Arial"/>
        <w:sz w:val="2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rPr>
    </w:pPr>
    <w:r>
      <w:rPr>
        <w:rFonts w:ascii="Arial" w:hAnsi="Arial" w:cs="Arial"/>
        <w:lang w:val="ru-RU"/>
      </w:rPr>
      <w:t xml:space="preserve">- </w:t>
    </w:r>
    <w:sdt>
      <w:sdtPr>
        <w:rPr>
          <w:rFonts w:ascii="Arial" w:hAnsi="Arial" w:cs="Arial"/>
        </w:rPr>
        <w:id w:val="-2120589414"/>
        <w:docPartObj>
          <w:docPartGallery w:val="Page Numbers (Bottom of Page)"/>
          <w:docPartUnique/>
        </w:docPartObj>
      </w:sdtPr>
      <w:sdtContent>
        <w:r>
          <w:rPr>
            <w:rFonts w:ascii="Arial" w:hAnsi="Arial" w:cs="Arial"/>
          </w:rPr>
          <w:fldChar w:fldCharType="begin"/>
        </w:r>
        <w:r>
          <w:rPr>
            <w:rFonts w:ascii="Arial" w:hAnsi="Arial" w:cs="Arial"/>
          </w:rPr>
          <w:instrText>PAGE   \* MERGEFORMAT</w:instrText>
        </w:r>
        <w:r>
          <w:rPr>
            <w:rFonts w:ascii="Arial" w:hAnsi="Arial" w:cs="Arial"/>
          </w:rPr>
          <w:fldChar w:fldCharType="separate"/>
        </w:r>
        <w:r w:rsidR="00CE464D" w:rsidRPr="00CE464D">
          <w:rPr>
            <w:rFonts w:ascii="Arial" w:hAnsi="Arial" w:cs="Arial"/>
            <w:noProof/>
            <w:lang w:val="ru-RU"/>
          </w:rPr>
          <w:t>131</w:t>
        </w:r>
        <w:r>
          <w:rPr>
            <w:rFonts w:ascii="Arial" w:hAnsi="Arial" w:cs="Arial"/>
          </w:rPr>
          <w:fldChar w:fldCharType="end"/>
        </w:r>
        <w:r>
          <w:rPr>
            <w:rFonts w:ascii="Arial" w:hAnsi="Arial" w:cs="Arial"/>
            <w:lang w:val="ru-RU"/>
          </w:rPr>
          <w:t xml:space="preserve"> -</w:t>
        </w:r>
      </w:sdtContent>
    </w:sdt>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cs="Times New Roman"/>
      </w:rPr>
    </w:pPr>
    <w:r>
      <w:rPr>
        <w:rFonts w:cs="Times New Roman"/>
        <w:lang w:val="ru-RU"/>
      </w:rPr>
      <w:t xml:space="preserve">- </w:t>
    </w:r>
    <w:sdt>
      <w:sdtPr>
        <w:rPr>
          <w:rFonts w:cs="Times New Roman"/>
        </w:rPr>
        <w:id w:val="-262761654"/>
        <w:docPartObj>
          <w:docPartGallery w:val="Page Numbers (Bottom of Page)"/>
          <w:docPartUnique/>
        </w:docPartObj>
      </w:sdtPr>
      <w:sdtContent>
        <w:r>
          <w:rPr>
            <w:rFonts w:cs="Times New Roman"/>
          </w:rPr>
          <w:fldChar w:fldCharType="begin"/>
        </w:r>
        <w:r>
          <w:rPr>
            <w:rFonts w:cs="Times New Roman"/>
          </w:rPr>
          <w:instrText>PAGE   \* MERGEFORMAT</w:instrText>
        </w:r>
        <w:r>
          <w:rPr>
            <w:rFonts w:cs="Times New Roman"/>
          </w:rPr>
          <w:fldChar w:fldCharType="separate"/>
        </w:r>
        <w:r w:rsidR="00CE464D" w:rsidRPr="00CE464D">
          <w:rPr>
            <w:rFonts w:cs="Times New Roman"/>
            <w:noProof/>
            <w:lang w:val="ru-RU"/>
          </w:rPr>
          <w:t>132</w:t>
        </w:r>
        <w:r>
          <w:rPr>
            <w:rFonts w:cs="Times New Roman"/>
          </w:rPr>
          <w:fldChar w:fldCharType="end"/>
        </w:r>
        <w:r>
          <w:rPr>
            <w:rFonts w:cs="Times New Roman"/>
            <w:lang w:val="ru-RU"/>
          </w:rPr>
          <w:t xml:space="preserve"> -</w:t>
        </w:r>
      </w:sdtContent>
    </w:sdt>
  </w:p>
  <w:p w:rsidR="0082434C" w:rsidRDefault="0082434C">
    <w:pPr>
      <w:pStyle w:val="a9"/>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174795974"/>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Pr>
            <w:rFonts w:ascii="Arial" w:hAnsi="Arial" w:cs="Arial"/>
            <w:sz w:val="22"/>
            <w:lang w:val="ru-RU"/>
          </w:rPr>
          <w:t>129</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p w:rsidR="0082434C" w:rsidRDefault="0082434C">
    <w:pPr>
      <w:rPr>
        <w:rFonts w:ascii="Arial" w:hAnsi="Arial" w:cs="Arial"/>
        <w:sz w:val="2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rPr>
    </w:pPr>
    <w:r>
      <w:rPr>
        <w:rFonts w:ascii="Arial" w:hAnsi="Arial" w:cs="Arial"/>
        <w:lang w:val="ru-RU"/>
      </w:rPr>
      <w:t xml:space="preserve">- </w:t>
    </w:r>
    <w:sdt>
      <w:sdtPr>
        <w:rPr>
          <w:rFonts w:ascii="Arial" w:hAnsi="Arial" w:cs="Arial"/>
        </w:rPr>
        <w:id w:val="875666947"/>
        <w:docPartObj>
          <w:docPartGallery w:val="Page Numbers (Bottom of Page)"/>
          <w:docPartUnique/>
        </w:docPartObj>
      </w:sdtPr>
      <w:sdtContent>
        <w:r>
          <w:rPr>
            <w:rFonts w:ascii="Arial" w:hAnsi="Arial" w:cs="Arial"/>
          </w:rPr>
          <w:fldChar w:fldCharType="begin"/>
        </w:r>
        <w:r>
          <w:rPr>
            <w:rFonts w:ascii="Arial" w:hAnsi="Arial" w:cs="Arial"/>
          </w:rPr>
          <w:instrText>PAGE   \* MERGEFORMAT</w:instrText>
        </w:r>
        <w:r>
          <w:rPr>
            <w:rFonts w:ascii="Arial" w:hAnsi="Arial" w:cs="Arial"/>
          </w:rPr>
          <w:fldChar w:fldCharType="separate"/>
        </w:r>
        <w:r w:rsidR="00CE464D" w:rsidRPr="00CE464D">
          <w:rPr>
            <w:rFonts w:ascii="Arial" w:hAnsi="Arial" w:cs="Arial"/>
            <w:noProof/>
            <w:lang w:val="ru-RU"/>
          </w:rPr>
          <w:t>135</w:t>
        </w:r>
        <w:r>
          <w:rPr>
            <w:rFonts w:ascii="Arial" w:hAnsi="Arial" w:cs="Arial"/>
          </w:rPr>
          <w:fldChar w:fldCharType="end"/>
        </w:r>
        <w:r>
          <w:rPr>
            <w:rFonts w:ascii="Arial" w:hAnsi="Arial" w:cs="Arial"/>
            <w:lang w:val="ru-RU"/>
          </w:rP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rPr>
      <w:id w:val="1167441987"/>
      <w:docPartObj>
        <w:docPartGallery w:val="Page Numbers (Bottom of Page)"/>
        <w:docPartUnique/>
      </w:docPartObj>
    </w:sdtPr>
    <w:sdtContent>
      <w:p w:rsidR="0082434C" w:rsidRDefault="0082434C">
        <w:pPr>
          <w:pStyle w:val="a9"/>
          <w:jc w:val="center"/>
          <w:rPr>
            <w:rFonts w:ascii="Arial" w:hAnsi="Arial" w:cs="Arial"/>
            <w:sz w:val="20"/>
          </w:rPr>
        </w:pPr>
        <w:r>
          <w:rPr>
            <w:rFonts w:ascii="Arial" w:hAnsi="Arial" w:cs="Arial"/>
            <w:sz w:val="20"/>
            <w:lang w:val="ru-RU"/>
          </w:rPr>
          <w:t xml:space="preserve">- </w:t>
        </w:r>
        <w:r>
          <w:rPr>
            <w:rFonts w:ascii="Arial" w:hAnsi="Arial" w:cs="Arial"/>
            <w:sz w:val="20"/>
          </w:rPr>
          <w:fldChar w:fldCharType="begin"/>
        </w:r>
        <w:r>
          <w:rPr>
            <w:rFonts w:ascii="Arial" w:hAnsi="Arial" w:cs="Arial"/>
            <w:sz w:val="20"/>
          </w:rPr>
          <w:instrText>PAGE   \* MERGEFORMAT</w:instrText>
        </w:r>
        <w:r>
          <w:rPr>
            <w:rFonts w:ascii="Arial" w:hAnsi="Arial" w:cs="Arial"/>
            <w:sz w:val="20"/>
          </w:rPr>
          <w:fldChar w:fldCharType="separate"/>
        </w:r>
        <w:r w:rsidR="00CE464D" w:rsidRPr="00CE464D">
          <w:rPr>
            <w:rFonts w:ascii="Arial" w:hAnsi="Arial" w:cs="Arial"/>
            <w:noProof/>
            <w:sz w:val="20"/>
            <w:lang w:val="ru-RU"/>
          </w:rPr>
          <w:t>90</w:t>
        </w:r>
        <w:r>
          <w:rPr>
            <w:rFonts w:ascii="Arial" w:hAnsi="Arial" w:cs="Arial"/>
            <w:sz w:val="20"/>
          </w:rPr>
          <w:fldChar w:fldCharType="end"/>
        </w:r>
        <w:r>
          <w:rPr>
            <w:rFonts w:ascii="Arial" w:hAnsi="Arial" w:cs="Arial"/>
            <w:sz w:val="20"/>
            <w:lang w:val="ru-RU"/>
          </w:rPr>
          <w:t xml:space="preserve"> -</w:t>
        </w:r>
      </w:p>
    </w:sdtContent>
  </w:sdt>
  <w:p w:rsidR="0082434C" w:rsidRDefault="0082434C">
    <w:pPr>
      <w:pStyle w:val="a9"/>
      <w:rPr>
        <w:rFonts w:ascii="Arial" w:hAnsi="Arial" w:cs="Arial"/>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rPr>
    </w:pPr>
    <w:r>
      <w:rPr>
        <w:rFonts w:ascii="Arial" w:hAnsi="Arial" w:cs="Arial"/>
        <w:lang w:val="ru-RU"/>
      </w:rPr>
      <w:t xml:space="preserve">- </w:t>
    </w:r>
    <w:sdt>
      <w:sdtPr>
        <w:rPr>
          <w:rFonts w:ascii="Arial" w:hAnsi="Arial" w:cs="Arial"/>
        </w:rPr>
        <w:id w:val="1073940843"/>
        <w:docPartObj>
          <w:docPartGallery w:val="Page Numbers (Bottom of Page)"/>
          <w:docPartUnique/>
        </w:docPartObj>
      </w:sdtPr>
      <w:sdtContent>
        <w:r>
          <w:rPr>
            <w:rFonts w:ascii="Arial" w:hAnsi="Arial" w:cs="Arial"/>
          </w:rPr>
          <w:fldChar w:fldCharType="begin"/>
        </w:r>
        <w:r>
          <w:rPr>
            <w:rFonts w:ascii="Arial" w:hAnsi="Arial" w:cs="Arial"/>
          </w:rPr>
          <w:instrText>PAGE   \* MERGEFORMAT</w:instrText>
        </w:r>
        <w:r>
          <w:rPr>
            <w:rFonts w:ascii="Arial" w:hAnsi="Arial" w:cs="Arial"/>
          </w:rPr>
          <w:fldChar w:fldCharType="separate"/>
        </w:r>
        <w:r w:rsidR="00CE464D" w:rsidRPr="00CE464D">
          <w:rPr>
            <w:rFonts w:ascii="Arial" w:hAnsi="Arial" w:cs="Arial"/>
            <w:noProof/>
            <w:lang w:val="ru-RU"/>
          </w:rPr>
          <w:t>133</w:t>
        </w:r>
        <w:r>
          <w:rPr>
            <w:rFonts w:ascii="Arial" w:hAnsi="Arial" w:cs="Arial"/>
          </w:rPr>
          <w:fldChar w:fldCharType="end"/>
        </w:r>
        <w:r>
          <w:rPr>
            <w:rFonts w:ascii="Arial" w:hAnsi="Arial" w:cs="Arial"/>
            <w:lang w:val="ru-RU"/>
          </w:rPr>
          <w:t xml:space="preserve"> -</w:t>
        </w:r>
      </w:sdtContent>
    </w:sdt>
  </w:p>
  <w:p w:rsidR="0082434C" w:rsidRDefault="0082434C">
    <w:pPr>
      <w:pStyle w:val="a9"/>
      <w:rPr>
        <w:rFonts w:ascii="Arial" w:hAnsi="Arial" w:cs="Arial"/>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4D" w:rsidRDefault="00CE464D">
    <w:pPr>
      <w:pStyle w:val="a9"/>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rPr>
      <w:id w:val="-1667391344"/>
      <w:docPartObj>
        <w:docPartGallery w:val="Page Numbers (Bottom of Page)"/>
        <w:docPartUnique/>
      </w:docPartObj>
    </w:sdtPr>
    <w:sdtContent>
      <w:p w:rsidR="0082434C" w:rsidRDefault="0082434C">
        <w:pPr>
          <w:pStyle w:val="a9"/>
          <w:jc w:val="center"/>
          <w:rPr>
            <w:rFonts w:cs="Times New Roman"/>
          </w:rPr>
        </w:pPr>
        <w:r>
          <w:rPr>
            <w:rFonts w:cs="Times New Roman"/>
            <w:lang w:val="ru-RU"/>
          </w:rPr>
          <w:t xml:space="preserve">- </w:t>
        </w:r>
        <w:r>
          <w:rPr>
            <w:rFonts w:cs="Times New Roman"/>
          </w:rPr>
          <w:fldChar w:fldCharType="begin"/>
        </w:r>
        <w:r>
          <w:rPr>
            <w:rFonts w:cs="Times New Roman"/>
          </w:rPr>
          <w:instrText>PAGE   \* MERGEFORMAT</w:instrText>
        </w:r>
        <w:r>
          <w:rPr>
            <w:rFonts w:cs="Times New Roman"/>
          </w:rPr>
          <w:fldChar w:fldCharType="separate"/>
        </w:r>
        <w:r w:rsidR="00CE464D" w:rsidRPr="00CE464D">
          <w:rPr>
            <w:rFonts w:cs="Times New Roman"/>
            <w:noProof/>
            <w:lang w:val="ru-RU"/>
          </w:rPr>
          <w:t>138</w:t>
        </w:r>
        <w:r>
          <w:rPr>
            <w:rFonts w:cs="Times New Roman"/>
          </w:rPr>
          <w:fldChar w:fldCharType="end"/>
        </w:r>
        <w:r>
          <w:rPr>
            <w:rFonts w:cs="Times New Roman"/>
            <w:lang w:val="ru-RU"/>
          </w:rPr>
          <w:t xml:space="preserve"> -</w:t>
        </w:r>
      </w:p>
    </w:sdtContent>
  </w:sdt>
  <w:p w:rsidR="0082434C" w:rsidRDefault="0082434C">
    <w:pPr>
      <w:pStyle w:val="a9"/>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647618857"/>
      <w:docPartObj>
        <w:docPartGallery w:val="Page Numbers (Bottom of Page)"/>
        <w:docPartUnique/>
      </w:docPartObj>
    </w:sdtPr>
    <w:sdtContent>
      <w:p w:rsidR="0082434C" w:rsidRDefault="0082434C">
        <w:pPr>
          <w:pStyle w:val="a9"/>
          <w:jc w:val="center"/>
          <w:rPr>
            <w:rFonts w:ascii="Arial" w:hAnsi="Arial" w:cs="Arial"/>
          </w:rPr>
        </w:pPr>
        <w:r>
          <w:rPr>
            <w:rFonts w:ascii="Arial" w:hAnsi="Arial" w:cs="Arial"/>
            <w:lang w:val="ru-RU"/>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E464D" w:rsidRPr="00CE464D">
          <w:rPr>
            <w:rFonts w:ascii="Arial" w:hAnsi="Arial" w:cs="Arial"/>
            <w:noProof/>
            <w:lang w:val="ru-RU"/>
          </w:rPr>
          <w:t>142</w:t>
        </w:r>
        <w:r>
          <w:rPr>
            <w:rFonts w:ascii="Arial" w:hAnsi="Arial" w:cs="Arial"/>
          </w:rPr>
          <w:fldChar w:fldCharType="end"/>
        </w:r>
        <w:r>
          <w:rPr>
            <w:rFonts w:ascii="Arial" w:hAnsi="Arial" w:cs="Arial"/>
            <w:lang w:val="ru-RU"/>
          </w:rPr>
          <w:t xml:space="preserve">- </w:t>
        </w:r>
      </w:p>
    </w:sdtContent>
  </w:sdt>
  <w:p w:rsidR="0082434C" w:rsidRDefault="0082434C">
    <w:pPr>
      <w:pStyle w:val="a9"/>
      <w:rPr>
        <w:rFonts w:ascii="Arial" w:hAnsi="Arial" w:cs="Arial"/>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183631284"/>
      <w:docPartObj>
        <w:docPartGallery w:val="Page Numbers (Bottom of Page)"/>
        <w:docPartUnique/>
      </w:docPartObj>
    </w:sdtPr>
    <w:sdtContent>
      <w:p w:rsidR="0082434C" w:rsidRDefault="0082434C">
        <w:pPr>
          <w:pStyle w:val="a9"/>
          <w:jc w:val="center"/>
          <w:rPr>
            <w:rFonts w:ascii="Arial" w:hAnsi="Arial" w:cs="Arial"/>
          </w:rPr>
        </w:pPr>
        <w:r>
          <w:rPr>
            <w:rFonts w:ascii="Arial" w:hAnsi="Arial" w:cs="Arial"/>
            <w:lang w:val="ru-RU"/>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E464D" w:rsidRPr="00CE464D">
          <w:rPr>
            <w:rFonts w:ascii="Arial" w:hAnsi="Arial" w:cs="Arial"/>
            <w:noProof/>
            <w:lang w:val="ru-RU"/>
          </w:rPr>
          <w:t>147</w:t>
        </w:r>
        <w:r>
          <w:rPr>
            <w:rFonts w:ascii="Arial" w:hAnsi="Arial" w:cs="Arial"/>
          </w:rPr>
          <w:fldChar w:fldCharType="end"/>
        </w:r>
        <w:r>
          <w:rPr>
            <w:rFonts w:ascii="Arial" w:hAnsi="Arial" w:cs="Arial"/>
            <w:lang w:val="ru-RU"/>
          </w:rPr>
          <w:t xml:space="preserve"> -</w:t>
        </w:r>
      </w:p>
    </w:sdtContent>
  </w:sdt>
  <w:p w:rsidR="0082434C" w:rsidRDefault="0082434C">
    <w:pPr>
      <w:pStyle w:val="a9"/>
      <w:rPr>
        <w:rFonts w:ascii="Arial" w:hAnsi="Arial" w:cs="Arial"/>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649972067"/>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152</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151401636"/>
      <w:docPartObj>
        <w:docPartGallery w:val="Page Numbers (Bottom of Page)"/>
        <w:docPartUnique/>
      </w:docPartObj>
    </w:sdtPr>
    <w:sdtContent>
      <w:p w:rsidR="0082434C" w:rsidRPr="001B61CF" w:rsidRDefault="0082434C">
        <w:pPr>
          <w:pStyle w:val="a9"/>
          <w:jc w:val="center"/>
          <w:rPr>
            <w:rFonts w:ascii="Arial" w:hAnsi="Arial" w:cs="Arial"/>
          </w:rPr>
        </w:pPr>
        <w:r w:rsidRPr="001B61CF">
          <w:rPr>
            <w:rFonts w:ascii="Arial" w:hAnsi="Arial" w:cs="Arial"/>
            <w:lang w:val="ru-RU"/>
          </w:rPr>
          <w:t xml:space="preserve">- </w:t>
        </w:r>
        <w:r w:rsidRPr="001B61CF">
          <w:rPr>
            <w:rFonts w:ascii="Arial" w:hAnsi="Arial" w:cs="Arial"/>
          </w:rPr>
          <w:fldChar w:fldCharType="begin"/>
        </w:r>
        <w:r w:rsidRPr="001B61CF">
          <w:rPr>
            <w:rFonts w:ascii="Arial" w:hAnsi="Arial" w:cs="Arial"/>
          </w:rPr>
          <w:instrText>PAGE   \* MERGEFORMAT</w:instrText>
        </w:r>
        <w:r w:rsidRPr="001B61CF">
          <w:rPr>
            <w:rFonts w:ascii="Arial" w:hAnsi="Arial" w:cs="Arial"/>
          </w:rPr>
          <w:fldChar w:fldCharType="separate"/>
        </w:r>
        <w:r w:rsidR="00CE464D" w:rsidRPr="00CE464D">
          <w:rPr>
            <w:rFonts w:ascii="Arial" w:hAnsi="Arial" w:cs="Arial"/>
            <w:noProof/>
            <w:lang w:val="ru-RU"/>
          </w:rPr>
          <w:t>156</w:t>
        </w:r>
        <w:r w:rsidRPr="001B61CF">
          <w:rPr>
            <w:rFonts w:ascii="Arial" w:hAnsi="Arial" w:cs="Arial"/>
          </w:rPr>
          <w:fldChar w:fldCharType="end"/>
        </w:r>
        <w:r w:rsidRPr="001B61CF">
          <w:rPr>
            <w:rFonts w:ascii="Arial" w:hAnsi="Arial" w:cs="Arial"/>
            <w:lang w:val="ru-RU"/>
          </w:rPr>
          <w:t xml:space="preserve">- </w:t>
        </w:r>
      </w:p>
    </w:sdtContent>
  </w:sdt>
  <w:p w:rsidR="0082434C" w:rsidRPr="001B61CF" w:rsidRDefault="0082434C" w:rsidP="004A5E31">
    <w:pPr>
      <w:pStyle w:val="a9"/>
      <w:rPr>
        <w:rFonts w:ascii="Arial" w:hAnsi="Arial" w:cs="Arial"/>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sz w:val="20"/>
      </w:rPr>
    </w:pPr>
    <w:r>
      <w:rPr>
        <w:rFonts w:ascii="Arial" w:hAnsi="Arial" w:cs="Arial"/>
        <w:sz w:val="20"/>
        <w:lang w:val="ru-RU"/>
      </w:rPr>
      <w:t xml:space="preserve">- </w:t>
    </w:r>
    <w:sdt>
      <w:sdtPr>
        <w:rPr>
          <w:rFonts w:ascii="Arial" w:hAnsi="Arial" w:cs="Arial"/>
          <w:sz w:val="20"/>
        </w:rPr>
        <w:id w:val="-2124675917"/>
        <w:docPartObj>
          <w:docPartGallery w:val="Page Numbers (Bottom of Page)"/>
          <w:docPartUnique/>
        </w:docPartObj>
      </w:sdtPr>
      <w:sdtContent>
        <w:r>
          <w:rPr>
            <w:rFonts w:ascii="Arial" w:hAnsi="Arial" w:cs="Arial"/>
            <w:sz w:val="20"/>
          </w:rPr>
          <w:fldChar w:fldCharType="begin"/>
        </w:r>
        <w:r>
          <w:rPr>
            <w:rFonts w:ascii="Arial" w:hAnsi="Arial" w:cs="Arial"/>
            <w:sz w:val="20"/>
          </w:rPr>
          <w:instrText>PAGE   \* MERGEFORMAT</w:instrText>
        </w:r>
        <w:r>
          <w:rPr>
            <w:rFonts w:ascii="Arial" w:hAnsi="Arial" w:cs="Arial"/>
            <w:sz w:val="20"/>
          </w:rPr>
          <w:fldChar w:fldCharType="separate"/>
        </w:r>
        <w:r w:rsidR="00CE464D" w:rsidRPr="00CE464D">
          <w:rPr>
            <w:rFonts w:ascii="Arial" w:hAnsi="Arial" w:cs="Arial"/>
            <w:noProof/>
            <w:sz w:val="20"/>
            <w:lang w:val="ru-RU"/>
          </w:rPr>
          <w:t>159</w:t>
        </w:r>
        <w:r>
          <w:rPr>
            <w:rFonts w:ascii="Arial" w:hAnsi="Arial" w:cs="Arial"/>
            <w:sz w:val="20"/>
          </w:rPr>
          <w:fldChar w:fldCharType="end"/>
        </w:r>
        <w:r>
          <w:rPr>
            <w:rFonts w:ascii="Arial" w:hAnsi="Arial" w:cs="Arial"/>
            <w:sz w:val="20"/>
            <w:lang w:val="ru-RU"/>
          </w:rPr>
          <w:t xml:space="preserve"> -</w:t>
        </w:r>
      </w:sdtContent>
    </w:sdt>
  </w:p>
  <w:p w:rsidR="0082434C" w:rsidRDefault="0082434C">
    <w:pPr>
      <w:pStyle w:val="a9"/>
      <w:rPr>
        <w:rFonts w:ascii="Arial" w:hAnsi="Arial" w:cs="Arial"/>
        <w:sz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1747951159"/>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166</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626955"/>
      <w:docPartObj>
        <w:docPartGallery w:val="Page Numbers (Bottom of Page)"/>
        <w:docPartUnique/>
      </w:docPartObj>
    </w:sdtPr>
    <w:sdtContent>
      <w:p w:rsidR="0082434C" w:rsidRDefault="0082434C">
        <w:pPr>
          <w:pStyle w:val="a9"/>
          <w:jc w:val="center"/>
          <w:rPr>
            <w:rFonts w:cs="Times New Roman"/>
          </w:rPr>
        </w:pPr>
        <w:r>
          <w:rPr>
            <w:lang w:val="ru-RU"/>
          </w:rPr>
          <w:t xml:space="preserve">- </w:t>
        </w:r>
        <w:r>
          <w:rPr>
            <w:rFonts w:cs="Times New Roman"/>
          </w:rPr>
          <w:fldChar w:fldCharType="begin"/>
        </w:r>
        <w:r>
          <w:rPr>
            <w:rFonts w:cs="Times New Roman"/>
          </w:rPr>
          <w:instrText>PAGE   \* MERGEFORMAT</w:instrText>
        </w:r>
        <w:r>
          <w:rPr>
            <w:rFonts w:cs="Times New Roman"/>
          </w:rPr>
          <w:fldChar w:fldCharType="separate"/>
        </w:r>
        <w:r w:rsidR="00CE464D" w:rsidRPr="00CE464D">
          <w:rPr>
            <w:rFonts w:cs="Times New Roman"/>
            <w:noProof/>
            <w:lang w:val="ru-RU"/>
          </w:rPr>
          <w:t>89</w:t>
        </w:r>
        <w:r>
          <w:rPr>
            <w:rFonts w:cs="Times New Roman"/>
          </w:rPr>
          <w:fldChar w:fldCharType="end"/>
        </w:r>
        <w:r>
          <w:rPr>
            <w:rFonts w:cs="Times New Roman"/>
            <w:lang w:val="ru-RU"/>
          </w:rPr>
          <w:t xml:space="preserve"> -</w:t>
        </w:r>
      </w:p>
    </w:sdtContent>
  </w:sdt>
  <w:p w:rsidR="0082434C" w:rsidRDefault="0082434C">
    <w:pPr>
      <w:pStyle w:val="a9"/>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pBdr>
        <w:top w:val="single" w:sz="24" w:space="1" w:color="000000"/>
      </w:pBdr>
      <w:tabs>
        <w:tab w:val="clear" w:pos="4677"/>
        <w:tab w:val="clear" w:pos="9355"/>
        <w:tab w:val="left" w:pos="2977"/>
        <w:tab w:val="left" w:pos="4820"/>
        <w:tab w:val="left" w:pos="5812"/>
      </w:tabs>
      <w:jc w:val="right"/>
    </w:pPr>
    <w:r>
      <w:rPr>
        <w:rFonts w:eastAsia="Arial"/>
      </w:rPr>
      <w:t>ПСТ.ОМ.70-14.003.000</w:t>
    </w:r>
    <w:r>
      <w:rPr>
        <w:rFonts w:eastAsia="Arial"/>
        <w:lang w:val="ru-RU"/>
      </w:rPr>
      <w:tab/>
    </w:r>
    <w:r>
      <w:rPr>
        <w:rFonts w:eastAsia="Arial"/>
        <w:lang w:val="ru-RU"/>
      </w:rPr>
      <w:tab/>
    </w:r>
    <w:r>
      <w:rPr>
        <w:rFonts w:eastAsia="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9118DF">
      <w:fldChar w:fldCharType="begin"/>
    </w:r>
    <w:r>
      <w:instrText>PAGE   \* MERGEFORMAT</w:instrText>
    </w:r>
    <w:r w:rsidRPr="009118DF">
      <w:fldChar w:fldCharType="separate"/>
    </w:r>
    <w:r>
      <w:rPr>
        <w:rFonts w:eastAsia="Times New Roman"/>
      </w:rPr>
      <w:t>296</w:t>
    </w:r>
    <w:r>
      <w:rPr>
        <w:rFonts w:eastAsia="Times New Roman"/>
      </w:rPr>
      <w:fldChar w:fldCharType="end"/>
    </w:r>
  </w:p>
  <w:p w:rsidR="0082434C" w:rsidRDefault="0082434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pBdr>
        <w:top w:val="single" w:sz="24" w:space="1" w:color="000000"/>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lang w:val="ru-RU"/>
      </w:rPr>
      <w:tab/>
    </w:r>
    <w:r>
      <w:rPr>
        <w:rFonts w:ascii="Arial" w:eastAsia="Arial" w:hAnsi="Arial"/>
        <w:lang w:val="ru-RU"/>
      </w:rPr>
      <w:tab/>
    </w:r>
    <w:r>
      <w:rPr>
        <w:rFonts w:ascii="Arial" w:eastAsia="Arial" w:hAnsi="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Pr>
        <w:rFonts w:ascii="Arial" w:eastAsia="Times New Roman" w:hAnsi="Arial"/>
      </w:rPr>
      <w:fldChar w:fldCharType="begin"/>
    </w:r>
    <w:r>
      <w:rPr>
        <w:rFonts w:ascii="Arial" w:hAnsi="Arial"/>
      </w:rPr>
      <w:instrText>PAGE   \* MERGEFORMAT</w:instrText>
    </w:r>
    <w:r>
      <w:rPr>
        <w:rFonts w:ascii="Arial" w:eastAsia="Times New Roman" w:hAnsi="Arial"/>
      </w:rPr>
      <w:fldChar w:fldCharType="separate"/>
    </w:r>
    <w:r>
      <w:rPr>
        <w:rFonts w:ascii="Arial" w:eastAsia="Times New Roman" w:hAnsi="Arial"/>
      </w:rPr>
      <w:t>296</w:t>
    </w:r>
    <w:r>
      <w:rPr>
        <w:rFonts w:ascii="Arial" w:eastAsia="Times New Roman" w:hAnsi="Arial"/>
      </w:rPr>
      <w:fldChar w:fldCharType="end"/>
    </w:r>
  </w:p>
  <w:p w:rsidR="0082434C" w:rsidRDefault="0082434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215587467"/>
      <w:docPartObj>
        <w:docPartGallery w:val="Page Numbers (Bottom of Page)"/>
        <w:docPartUnique/>
      </w:docPartObj>
    </w:sdtPr>
    <w:sdtContent>
      <w:p w:rsidR="0082434C" w:rsidRPr="000A7B16" w:rsidRDefault="0082434C">
        <w:pPr>
          <w:pStyle w:val="a9"/>
          <w:jc w:val="center"/>
          <w:rPr>
            <w:rFonts w:ascii="Arial" w:hAnsi="Arial" w:cs="Arial"/>
            <w:sz w:val="22"/>
          </w:rPr>
        </w:pPr>
        <w:r w:rsidRPr="000A7B16">
          <w:rPr>
            <w:rFonts w:ascii="Arial" w:hAnsi="Arial" w:cs="Arial"/>
            <w:sz w:val="22"/>
            <w:lang w:val="ru-RU"/>
          </w:rPr>
          <w:t xml:space="preserve">- </w:t>
        </w:r>
        <w:r w:rsidRPr="000A7B16">
          <w:rPr>
            <w:rFonts w:ascii="Arial" w:hAnsi="Arial" w:cs="Arial"/>
            <w:sz w:val="22"/>
          </w:rPr>
          <w:fldChar w:fldCharType="begin"/>
        </w:r>
        <w:r w:rsidRPr="000A7B16">
          <w:rPr>
            <w:rFonts w:ascii="Arial" w:hAnsi="Arial" w:cs="Arial"/>
            <w:sz w:val="22"/>
          </w:rPr>
          <w:instrText>PAGE   \* MERGEFORMAT</w:instrText>
        </w:r>
        <w:r w:rsidRPr="000A7B16">
          <w:rPr>
            <w:rFonts w:ascii="Arial" w:hAnsi="Arial" w:cs="Arial"/>
            <w:sz w:val="22"/>
          </w:rPr>
          <w:fldChar w:fldCharType="separate"/>
        </w:r>
        <w:r w:rsidR="00CE464D" w:rsidRPr="00CE464D">
          <w:rPr>
            <w:rFonts w:ascii="Arial" w:hAnsi="Arial" w:cs="Arial"/>
            <w:noProof/>
            <w:sz w:val="22"/>
            <w:lang w:val="ru-RU"/>
          </w:rPr>
          <w:t>102</w:t>
        </w:r>
        <w:r w:rsidRPr="000A7B16">
          <w:rPr>
            <w:rFonts w:ascii="Arial" w:hAnsi="Arial" w:cs="Arial"/>
            <w:sz w:val="22"/>
          </w:rPr>
          <w:fldChar w:fldCharType="end"/>
        </w:r>
        <w:r w:rsidRPr="000A7B16">
          <w:rPr>
            <w:rFonts w:ascii="Arial" w:hAnsi="Arial" w:cs="Arial"/>
            <w:sz w:val="22"/>
            <w:lang w:val="ru-RU"/>
          </w:rPr>
          <w:t xml:space="preserve"> -</w:t>
        </w:r>
      </w:p>
    </w:sdtContent>
  </w:sdt>
  <w:p w:rsidR="0082434C" w:rsidRPr="000A7B16" w:rsidRDefault="0082434C">
    <w:pPr>
      <w:pStyle w:val="a9"/>
      <w:rPr>
        <w:rFonts w:ascii="Arial" w:hAnsi="Arial" w:cs="Arial"/>
        <w:sz w:val="2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rPr>
        <w:rFonts w:cs="Times New Roman"/>
      </w:rPr>
    </w:pPr>
  </w:p>
  <w:p w:rsidR="0082434C" w:rsidRDefault="0082434C">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9"/>
      <w:jc w:val="center"/>
      <w:rPr>
        <w:rFonts w:ascii="Arial" w:hAnsi="Arial" w:cs="Arial"/>
        <w:sz w:val="22"/>
      </w:rPr>
    </w:pPr>
    <w:r>
      <w:rPr>
        <w:rFonts w:ascii="Arial" w:hAnsi="Arial" w:cs="Arial"/>
        <w:sz w:val="22"/>
        <w:lang w:val="ru-RU"/>
      </w:rPr>
      <w:t xml:space="preserve">- </w:t>
    </w:r>
    <w:sdt>
      <w:sdtPr>
        <w:rPr>
          <w:rFonts w:ascii="Arial" w:hAnsi="Arial" w:cs="Arial"/>
          <w:sz w:val="22"/>
        </w:rPr>
        <w:id w:val="1263566982"/>
        <w:docPartObj>
          <w:docPartGallery w:val="Page Numbers (Bottom of Page)"/>
          <w:docPartUnique/>
        </w:docPartObj>
      </w:sdtPr>
      <w:sdtContent>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106</w:t>
        </w:r>
        <w:r>
          <w:rPr>
            <w:rFonts w:ascii="Arial" w:hAnsi="Arial" w:cs="Arial"/>
            <w:sz w:val="22"/>
          </w:rPr>
          <w:fldChar w:fldCharType="end"/>
        </w:r>
        <w:r>
          <w:rPr>
            <w:rFonts w:ascii="Arial" w:hAnsi="Arial" w:cs="Arial"/>
            <w:sz w:val="22"/>
            <w:lang w:val="ru-RU"/>
          </w:rPr>
          <w:t xml:space="preserve"> -</w:t>
        </w:r>
      </w:sdtContent>
    </w:sdt>
  </w:p>
  <w:p w:rsidR="0082434C" w:rsidRDefault="0082434C">
    <w:pPr>
      <w:pStyle w:val="a9"/>
      <w:rPr>
        <w:rFonts w:ascii="Arial" w:hAnsi="Arial" w:cs="Arial"/>
        <w:sz w:val="2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4826103"/>
      <w:docPartObj>
        <w:docPartGallery w:val="Page Numbers (Bottom of Page)"/>
        <w:docPartUnique/>
      </w:docPartObj>
    </w:sdtPr>
    <w:sdtContent>
      <w:p w:rsidR="0082434C" w:rsidRPr="00147811" w:rsidRDefault="0082434C">
        <w:pPr>
          <w:pStyle w:val="a9"/>
          <w:jc w:val="center"/>
          <w:rPr>
            <w:rFonts w:ascii="Arial" w:hAnsi="Arial" w:cs="Arial"/>
          </w:rPr>
        </w:pPr>
        <w:r w:rsidRPr="00147811">
          <w:rPr>
            <w:rFonts w:ascii="Arial" w:hAnsi="Arial" w:cs="Arial"/>
            <w:lang w:val="ru-RU"/>
          </w:rPr>
          <w:t xml:space="preserve">- </w:t>
        </w:r>
        <w:r w:rsidRPr="00147811">
          <w:rPr>
            <w:rFonts w:ascii="Arial" w:hAnsi="Arial" w:cs="Arial"/>
          </w:rPr>
          <w:fldChar w:fldCharType="begin"/>
        </w:r>
        <w:r w:rsidRPr="00147811">
          <w:rPr>
            <w:rFonts w:ascii="Arial" w:hAnsi="Arial" w:cs="Arial"/>
          </w:rPr>
          <w:instrText>PAGE   \* MERGEFORMAT</w:instrText>
        </w:r>
        <w:r w:rsidRPr="00147811">
          <w:rPr>
            <w:rFonts w:ascii="Arial" w:hAnsi="Arial" w:cs="Arial"/>
          </w:rPr>
          <w:fldChar w:fldCharType="separate"/>
        </w:r>
        <w:r w:rsidR="00CE464D" w:rsidRPr="00CE464D">
          <w:rPr>
            <w:rFonts w:ascii="Arial" w:hAnsi="Arial" w:cs="Arial"/>
            <w:noProof/>
            <w:lang w:val="ru-RU"/>
          </w:rPr>
          <w:t>103</w:t>
        </w:r>
        <w:r w:rsidRPr="00147811">
          <w:rPr>
            <w:rFonts w:ascii="Arial" w:hAnsi="Arial" w:cs="Arial"/>
          </w:rPr>
          <w:fldChar w:fldCharType="end"/>
        </w:r>
        <w:r w:rsidRPr="00147811">
          <w:rPr>
            <w:rFonts w:ascii="Arial" w:hAnsi="Arial" w:cs="Arial"/>
            <w:lang w:val="ru-RU"/>
          </w:rPr>
          <w:t xml:space="preserve"> -</w:t>
        </w:r>
      </w:p>
    </w:sdtContent>
  </w:sdt>
  <w:p w:rsidR="0082434C" w:rsidRPr="00147811" w:rsidRDefault="0082434C">
    <w:pPr>
      <w:pStyle w:val="a9"/>
      <w:rPr>
        <w:rFonts w:ascii="Arial" w:hAnsi="Arial" w:cs="Aria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rPr>
      <w:id w:val="-683360711"/>
      <w:docPartObj>
        <w:docPartGallery w:val="Page Numbers (Bottom of Page)"/>
        <w:docPartUnique/>
      </w:docPartObj>
    </w:sdtPr>
    <w:sdtContent>
      <w:p w:rsidR="0082434C" w:rsidRDefault="0082434C">
        <w:pPr>
          <w:pStyle w:val="a9"/>
          <w:jc w:val="center"/>
          <w:rPr>
            <w:rFonts w:ascii="Arial" w:hAnsi="Arial" w:cs="Arial"/>
            <w:sz w:val="22"/>
          </w:rPr>
        </w:pPr>
        <w:r>
          <w:rPr>
            <w:rFonts w:ascii="Arial" w:hAnsi="Arial" w:cs="Arial"/>
            <w:sz w:val="22"/>
            <w:lang w:val="ru-RU"/>
          </w:rPr>
          <w:t xml:space="preserve">- </w:t>
        </w: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CE464D" w:rsidRPr="00CE464D">
          <w:rPr>
            <w:rFonts w:ascii="Arial" w:hAnsi="Arial" w:cs="Arial"/>
            <w:noProof/>
            <w:sz w:val="22"/>
            <w:lang w:val="ru-RU"/>
          </w:rPr>
          <w:t>112</w:t>
        </w:r>
        <w:r>
          <w:rPr>
            <w:rFonts w:ascii="Arial" w:hAnsi="Arial" w:cs="Arial"/>
            <w:sz w:val="22"/>
          </w:rPr>
          <w:fldChar w:fldCharType="end"/>
        </w:r>
        <w:r>
          <w:rPr>
            <w:rFonts w:ascii="Arial" w:hAnsi="Arial" w:cs="Arial"/>
            <w:sz w:val="22"/>
            <w:lang w:val="ru-RU"/>
          </w:rPr>
          <w:t xml:space="preserve"> -</w:t>
        </w:r>
      </w:p>
    </w:sdtContent>
  </w:sdt>
  <w:p w:rsidR="0082434C" w:rsidRDefault="0082434C">
    <w:pPr>
      <w:pStyle w:val="a9"/>
      <w:rPr>
        <w:rFonts w:ascii="Arial" w:hAnsi="Arial" w:cs="Arial"/>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0BC" w:rsidRDefault="009000BC">
      <w:pPr>
        <w:spacing w:after="0" w:line="240" w:lineRule="auto"/>
      </w:pPr>
      <w:r>
        <w:separator/>
      </w:r>
    </w:p>
  </w:footnote>
  <w:footnote w:type="continuationSeparator" w:id="1">
    <w:p w:rsidR="009000BC" w:rsidRDefault="009000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(Актуализация на 2025 год)</w:t>
    </w:r>
  </w:p>
  <w:p w:rsidR="0082434C" w:rsidRDefault="0082434C">
    <w:pPr>
      <w:pStyle w:val="ab"/>
      <w:rPr>
        <w:lang w:val="ru-RU"/>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spacing w:after="100"/>
      <w:jc w:val="center"/>
      <w:rPr>
        <w:lang w:val="ru-RU"/>
      </w:rPr>
    </w:pPr>
    <w:r>
      <w:rPr>
        <w:rFonts w:ascii="Arial" w:hAnsi="Arial" w:cs="Arial"/>
        <w:sz w:val="20"/>
        <w:lang w:val="ru-RU"/>
      </w:rPr>
      <w:t>Кожевниковского района Томской области до 2035 года (Актуализация на 2025 год)</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Pr="00432CBD" w:rsidRDefault="0082434C" w:rsidP="004A5E31">
    <w:pPr>
      <w:pStyle w:val="ab"/>
      <w:jc w:val="center"/>
      <w:rPr>
        <w:rFonts w:ascii="Arial" w:hAnsi="Arial" w:cs="Arial"/>
        <w:sz w:val="20"/>
        <w:szCs w:val="20"/>
        <w:lang w:val="ru-RU"/>
      </w:rPr>
    </w:pPr>
    <w:r w:rsidRPr="00432CBD">
      <w:rPr>
        <w:rFonts w:ascii="Arial" w:hAnsi="Arial" w:cs="Arial"/>
        <w:sz w:val="20"/>
        <w:szCs w:val="20"/>
        <w:lang w:val="ru-RU"/>
      </w:rPr>
      <w:t xml:space="preserve">Схема теплоснабжения муниципального образования </w:t>
    </w:r>
    <w:r>
      <w:rPr>
        <w:rFonts w:ascii="Arial" w:hAnsi="Arial" w:cs="Arial"/>
        <w:sz w:val="20"/>
        <w:szCs w:val="20"/>
        <w:lang w:val="ru-RU"/>
      </w:rPr>
      <w:t>Малиновского сельское поселение</w:t>
    </w:r>
  </w:p>
  <w:p w:rsidR="0082434C" w:rsidRPr="00432CBD" w:rsidRDefault="0082434C" w:rsidP="004A5E31">
    <w:pPr>
      <w:pStyle w:val="ab"/>
      <w:jc w:val="center"/>
      <w:rPr>
        <w:rFonts w:ascii="Arial" w:hAnsi="Arial" w:cs="Arial"/>
        <w:sz w:val="20"/>
        <w:szCs w:val="20"/>
        <w:lang w:val="ru-RU"/>
      </w:rPr>
    </w:pPr>
    <w:r>
      <w:rPr>
        <w:rFonts w:ascii="Arial" w:hAnsi="Arial" w:cs="Arial"/>
        <w:sz w:val="20"/>
        <w:szCs w:val="20"/>
        <w:lang w:val="ru-RU"/>
      </w:rPr>
      <w:t>Кожевниковского района Томской областидо 2033 года</w:t>
    </w:r>
    <w:r w:rsidRPr="00432CBD">
      <w:rPr>
        <w:rFonts w:ascii="Arial" w:hAnsi="Arial" w:cs="Arial"/>
        <w:sz w:val="20"/>
        <w:szCs w:val="20"/>
        <w:lang w:val="ru-RU"/>
      </w:rPr>
      <w:t xml:space="preserve"> (</w:t>
    </w:r>
    <w:r>
      <w:rPr>
        <w:rFonts w:ascii="Arial" w:hAnsi="Arial" w:cs="Arial"/>
        <w:sz w:val="20"/>
        <w:szCs w:val="20"/>
        <w:lang w:val="ru-RU"/>
      </w:rPr>
      <w:t>Актуализация на 2025 год</w:t>
    </w:r>
    <w:r w:rsidRPr="00432CBD">
      <w:rPr>
        <w:rFonts w:ascii="Arial" w:hAnsi="Arial" w:cs="Arial"/>
        <w:sz w:val="20"/>
        <w:szCs w:val="20"/>
        <w:lang w:val="ru-RU"/>
      </w:rPr>
      <w:t>)</w:t>
    </w:r>
  </w:p>
  <w:p w:rsidR="0082434C" w:rsidRPr="00DD5CFB" w:rsidRDefault="0082434C">
    <w:pPr>
      <w:pStyle w:val="ab"/>
      <w:rPr>
        <w:lang w:val="ru-RU"/>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2"/>
        <w:szCs w:val="24"/>
        <w:lang w:val="ru-RU"/>
      </w:rPr>
    </w:pPr>
    <w:r>
      <w:rPr>
        <w:rFonts w:ascii="Arial" w:hAnsi="Arial" w:cs="Arial"/>
        <w:sz w:val="22"/>
        <w:szCs w:val="24"/>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2"/>
        <w:szCs w:val="24"/>
        <w:lang w:val="ru-RU"/>
      </w:rPr>
    </w:pPr>
    <w:r>
      <w:rPr>
        <w:rFonts w:ascii="Arial" w:hAnsi="Arial" w:cs="Arial"/>
        <w:sz w:val="22"/>
        <w:szCs w:val="24"/>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 Кожевнико</w:t>
    </w:r>
    <w:r>
      <w:rPr>
        <w:rFonts w:ascii="Arial" w:hAnsi="Arial" w:cs="Arial"/>
        <w:sz w:val="20"/>
        <w:lang w:val="ru-RU"/>
      </w:rPr>
      <w:t>в</w:t>
    </w:r>
    <w:r>
      <w:rPr>
        <w:rFonts w:ascii="Arial" w:hAnsi="Arial" w:cs="Arial"/>
        <w:sz w:val="20"/>
        <w:lang w:val="ru-RU"/>
      </w:rPr>
      <w:t>ского района Томской области до 2033 года (Актуал</w:t>
    </w:r>
    <w:r>
      <w:rPr>
        <w:rFonts w:ascii="Arial" w:hAnsi="Arial" w:cs="Arial"/>
        <w:sz w:val="20"/>
        <w:lang w:val="ru-RU"/>
      </w:rPr>
      <w:t>и</w:t>
    </w:r>
    <w:r>
      <w:rPr>
        <w:rFonts w:ascii="Arial" w:hAnsi="Arial" w:cs="Arial"/>
        <w:sz w:val="20"/>
        <w:lang w:val="ru-RU"/>
      </w:rPr>
      <w:t>зация на 2025 год)</w:t>
    </w:r>
  </w:p>
  <w:p w:rsidR="0082434C" w:rsidRDefault="0082434C">
    <w:pPr>
      <w:pStyle w:val="ab"/>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2033 года (актуализация на 2025 год)</w:t>
    </w:r>
  </w:p>
  <w:p w:rsidR="0082434C" w:rsidRDefault="0082434C">
    <w:pPr>
      <w:pStyle w:val="ab"/>
      <w:jc w:val="center"/>
      <w:rPr>
        <w:rFonts w:ascii="Arial" w:hAnsi="Arial" w:cs="Arial"/>
        <w:sz w:val="20"/>
        <w:lang w:val="ru-RU"/>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lang w:val="ru-RU"/>
      </w:rPr>
    </w:pPr>
    <w:r>
      <w:rPr>
        <w:rFonts w:ascii="Arial" w:hAnsi="Arial" w:cs="Arial"/>
        <w:sz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lang w:val="ru-RU"/>
      </w:rPr>
    </w:pPr>
    <w:r>
      <w:rPr>
        <w:rFonts w:ascii="Arial" w:hAnsi="Arial" w:cs="Arial"/>
        <w:sz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4C" w:rsidRDefault="0082434C">
    <w:pPr>
      <w:pStyle w:val="ab"/>
      <w:jc w:val="center"/>
      <w:rPr>
        <w:rFonts w:ascii="Arial" w:hAnsi="Arial" w:cs="Arial"/>
        <w:sz w:val="20"/>
        <w:szCs w:val="20"/>
        <w:lang w:val="ru-RU"/>
      </w:rPr>
    </w:pPr>
    <w:r>
      <w:rPr>
        <w:rFonts w:ascii="Arial" w:hAnsi="Arial" w:cs="Arial"/>
        <w:sz w:val="20"/>
        <w:szCs w:val="20"/>
        <w:lang w:val="ru-RU"/>
      </w:rPr>
      <w:t>Схема теплоснабжения муниципального образования Малиновское сельское поселение</w:t>
    </w:r>
  </w:p>
  <w:p w:rsidR="0082434C" w:rsidRDefault="0082434C">
    <w:pPr>
      <w:pStyle w:val="ab"/>
      <w:jc w:val="center"/>
      <w:rPr>
        <w:rFonts w:ascii="Arial" w:hAnsi="Arial" w:cs="Arial"/>
        <w:sz w:val="20"/>
        <w:szCs w:val="20"/>
        <w:lang w:val="ru-RU"/>
      </w:rPr>
    </w:pPr>
    <w:r>
      <w:rPr>
        <w:rFonts w:ascii="Arial" w:hAnsi="Arial" w:cs="Arial"/>
        <w:sz w:val="20"/>
        <w:szCs w:val="20"/>
        <w:lang w:val="ru-RU"/>
      </w:rPr>
      <w:t>Кожевниковского района Томской области до 2035 года (Актуализация на 2025 год)</w:t>
    </w:r>
  </w:p>
  <w:p w:rsidR="0082434C" w:rsidRDefault="0082434C">
    <w:pPr>
      <w:pStyle w:val="ab"/>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40F"/>
    <w:multiLevelType w:val="hybridMultilevel"/>
    <w:tmpl w:val="B1D4B6D8"/>
    <w:lvl w:ilvl="0" w:tplc="257A1F16">
      <w:start w:val="1"/>
      <w:numFmt w:val="bullet"/>
      <w:lvlText w:val=""/>
      <w:lvlJc w:val="left"/>
      <w:pPr>
        <w:ind w:left="1429" w:hanging="360"/>
      </w:pPr>
      <w:rPr>
        <w:rFonts w:ascii="Symbol" w:hAnsi="Symbol" w:hint="default"/>
      </w:rPr>
    </w:lvl>
    <w:lvl w:ilvl="1" w:tplc="066A7DEA">
      <w:start w:val="1"/>
      <w:numFmt w:val="bullet"/>
      <w:lvlText w:val="o"/>
      <w:lvlJc w:val="left"/>
      <w:pPr>
        <w:ind w:left="2149" w:hanging="360"/>
      </w:pPr>
      <w:rPr>
        <w:rFonts w:ascii="Courier New" w:hAnsi="Courier New" w:cs="Courier New" w:hint="default"/>
      </w:rPr>
    </w:lvl>
    <w:lvl w:ilvl="2" w:tplc="1584CFD4">
      <w:start w:val="1"/>
      <w:numFmt w:val="bullet"/>
      <w:lvlText w:val=""/>
      <w:lvlJc w:val="left"/>
      <w:pPr>
        <w:ind w:left="2869" w:hanging="360"/>
      </w:pPr>
      <w:rPr>
        <w:rFonts w:ascii="Wingdings" w:hAnsi="Wingdings" w:hint="default"/>
      </w:rPr>
    </w:lvl>
    <w:lvl w:ilvl="3" w:tplc="75F229AE">
      <w:start w:val="1"/>
      <w:numFmt w:val="bullet"/>
      <w:lvlText w:val=""/>
      <w:lvlJc w:val="left"/>
      <w:pPr>
        <w:ind w:left="3589" w:hanging="360"/>
      </w:pPr>
      <w:rPr>
        <w:rFonts w:ascii="Symbol" w:hAnsi="Symbol" w:hint="default"/>
      </w:rPr>
    </w:lvl>
    <w:lvl w:ilvl="4" w:tplc="4C048474">
      <w:start w:val="1"/>
      <w:numFmt w:val="bullet"/>
      <w:lvlText w:val="o"/>
      <w:lvlJc w:val="left"/>
      <w:pPr>
        <w:ind w:left="4309" w:hanging="360"/>
      </w:pPr>
      <w:rPr>
        <w:rFonts w:ascii="Courier New" w:hAnsi="Courier New" w:cs="Courier New" w:hint="default"/>
      </w:rPr>
    </w:lvl>
    <w:lvl w:ilvl="5" w:tplc="E7CC176A">
      <w:start w:val="1"/>
      <w:numFmt w:val="bullet"/>
      <w:lvlText w:val=""/>
      <w:lvlJc w:val="left"/>
      <w:pPr>
        <w:ind w:left="5029" w:hanging="360"/>
      </w:pPr>
      <w:rPr>
        <w:rFonts w:ascii="Wingdings" w:hAnsi="Wingdings" w:hint="default"/>
      </w:rPr>
    </w:lvl>
    <w:lvl w:ilvl="6" w:tplc="9D625300">
      <w:start w:val="1"/>
      <w:numFmt w:val="bullet"/>
      <w:lvlText w:val=""/>
      <w:lvlJc w:val="left"/>
      <w:pPr>
        <w:ind w:left="5749" w:hanging="360"/>
      </w:pPr>
      <w:rPr>
        <w:rFonts w:ascii="Symbol" w:hAnsi="Symbol" w:hint="default"/>
      </w:rPr>
    </w:lvl>
    <w:lvl w:ilvl="7" w:tplc="B9E40E92">
      <w:start w:val="1"/>
      <w:numFmt w:val="bullet"/>
      <w:lvlText w:val="o"/>
      <w:lvlJc w:val="left"/>
      <w:pPr>
        <w:ind w:left="6469" w:hanging="360"/>
      </w:pPr>
      <w:rPr>
        <w:rFonts w:ascii="Courier New" w:hAnsi="Courier New" w:cs="Courier New" w:hint="default"/>
      </w:rPr>
    </w:lvl>
    <w:lvl w:ilvl="8" w:tplc="66E004FE">
      <w:start w:val="1"/>
      <w:numFmt w:val="bullet"/>
      <w:lvlText w:val=""/>
      <w:lvlJc w:val="left"/>
      <w:pPr>
        <w:ind w:left="7189" w:hanging="360"/>
      </w:pPr>
      <w:rPr>
        <w:rFonts w:ascii="Wingdings" w:hAnsi="Wingdings" w:hint="default"/>
      </w:rPr>
    </w:lvl>
  </w:abstractNum>
  <w:abstractNum w:abstractNumId="1">
    <w:nsid w:val="01F122ED"/>
    <w:multiLevelType w:val="hybridMultilevel"/>
    <w:tmpl w:val="33583C0C"/>
    <w:lvl w:ilvl="0" w:tplc="27C2CB36">
      <w:start w:val="1"/>
      <w:numFmt w:val="bullet"/>
      <w:lvlText w:val=""/>
      <w:lvlJc w:val="left"/>
      <w:pPr>
        <w:ind w:left="720" w:hanging="360"/>
      </w:pPr>
      <w:rPr>
        <w:rFonts w:ascii="Symbol" w:hAnsi="Symbol" w:hint="default"/>
      </w:rPr>
    </w:lvl>
    <w:lvl w:ilvl="1" w:tplc="6DC2467C">
      <w:start w:val="1"/>
      <w:numFmt w:val="bullet"/>
      <w:lvlText w:val="o"/>
      <w:lvlJc w:val="left"/>
      <w:pPr>
        <w:ind w:left="1440" w:hanging="360"/>
      </w:pPr>
      <w:rPr>
        <w:rFonts w:ascii="Courier New" w:hAnsi="Courier New" w:cs="Courier New" w:hint="default"/>
      </w:rPr>
    </w:lvl>
    <w:lvl w:ilvl="2" w:tplc="996E765A">
      <w:start w:val="1"/>
      <w:numFmt w:val="bullet"/>
      <w:lvlText w:val=""/>
      <w:lvlJc w:val="left"/>
      <w:pPr>
        <w:ind w:left="2160" w:hanging="360"/>
      </w:pPr>
      <w:rPr>
        <w:rFonts w:ascii="Wingdings" w:hAnsi="Wingdings" w:hint="default"/>
      </w:rPr>
    </w:lvl>
    <w:lvl w:ilvl="3" w:tplc="C1567EEE">
      <w:start w:val="1"/>
      <w:numFmt w:val="bullet"/>
      <w:lvlText w:val=""/>
      <w:lvlJc w:val="left"/>
      <w:pPr>
        <w:ind w:left="2880" w:hanging="360"/>
      </w:pPr>
      <w:rPr>
        <w:rFonts w:ascii="Symbol" w:hAnsi="Symbol" w:hint="default"/>
      </w:rPr>
    </w:lvl>
    <w:lvl w:ilvl="4" w:tplc="0FBE53EE">
      <w:start w:val="1"/>
      <w:numFmt w:val="bullet"/>
      <w:lvlText w:val="o"/>
      <w:lvlJc w:val="left"/>
      <w:pPr>
        <w:ind w:left="3600" w:hanging="360"/>
      </w:pPr>
      <w:rPr>
        <w:rFonts w:ascii="Courier New" w:hAnsi="Courier New" w:cs="Courier New" w:hint="default"/>
      </w:rPr>
    </w:lvl>
    <w:lvl w:ilvl="5" w:tplc="6120787C">
      <w:start w:val="1"/>
      <w:numFmt w:val="bullet"/>
      <w:lvlText w:val=""/>
      <w:lvlJc w:val="left"/>
      <w:pPr>
        <w:ind w:left="4320" w:hanging="360"/>
      </w:pPr>
      <w:rPr>
        <w:rFonts w:ascii="Wingdings" w:hAnsi="Wingdings" w:hint="default"/>
      </w:rPr>
    </w:lvl>
    <w:lvl w:ilvl="6" w:tplc="B01C8FC0">
      <w:start w:val="1"/>
      <w:numFmt w:val="bullet"/>
      <w:lvlText w:val=""/>
      <w:lvlJc w:val="left"/>
      <w:pPr>
        <w:ind w:left="5040" w:hanging="360"/>
      </w:pPr>
      <w:rPr>
        <w:rFonts w:ascii="Symbol" w:hAnsi="Symbol" w:hint="default"/>
      </w:rPr>
    </w:lvl>
    <w:lvl w:ilvl="7" w:tplc="2EE8EA3A">
      <w:start w:val="1"/>
      <w:numFmt w:val="bullet"/>
      <w:lvlText w:val="o"/>
      <w:lvlJc w:val="left"/>
      <w:pPr>
        <w:ind w:left="5760" w:hanging="360"/>
      </w:pPr>
      <w:rPr>
        <w:rFonts w:ascii="Courier New" w:hAnsi="Courier New" w:cs="Courier New" w:hint="default"/>
      </w:rPr>
    </w:lvl>
    <w:lvl w:ilvl="8" w:tplc="7916AF2C">
      <w:start w:val="1"/>
      <w:numFmt w:val="bullet"/>
      <w:lvlText w:val=""/>
      <w:lvlJc w:val="left"/>
      <w:pPr>
        <w:ind w:left="6480" w:hanging="360"/>
      </w:pPr>
      <w:rPr>
        <w:rFonts w:ascii="Wingdings" w:hAnsi="Wingdings" w:hint="default"/>
      </w:rPr>
    </w:lvl>
  </w:abstractNum>
  <w:abstractNum w:abstractNumId="2">
    <w:nsid w:val="03893B39"/>
    <w:multiLevelType w:val="multilevel"/>
    <w:tmpl w:val="B922E4CA"/>
    <w:lvl w:ilvl="0">
      <w:start w:val="1"/>
      <w:numFmt w:val="decimal"/>
      <w:lvlText w:val="%1."/>
      <w:lvlJc w:val="left"/>
      <w:pPr>
        <w:ind w:left="744" w:hanging="744"/>
      </w:pPr>
      <w:rPr>
        <w:rFonts w:hint="default"/>
      </w:rPr>
    </w:lvl>
    <w:lvl w:ilvl="1">
      <w:start w:val="10"/>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4C149A"/>
    <w:multiLevelType w:val="multilevel"/>
    <w:tmpl w:val="21C4A24A"/>
    <w:styleLink w:val="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
    <w:nsid w:val="048A4203"/>
    <w:multiLevelType w:val="multilevel"/>
    <w:tmpl w:val="BEC62612"/>
    <w:lvl w:ilvl="0">
      <w:start w:val="3"/>
      <w:numFmt w:val="decimal"/>
      <w:pStyle w:val="a"/>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5">
    <w:nsid w:val="07946CBA"/>
    <w:multiLevelType w:val="hybridMultilevel"/>
    <w:tmpl w:val="DB5E3856"/>
    <w:lvl w:ilvl="0" w:tplc="85942216">
      <w:start w:val="1"/>
      <w:numFmt w:val="bullet"/>
      <w:lvlText w:val="‒"/>
      <w:lvlJc w:val="left"/>
      <w:pPr>
        <w:ind w:left="1429" w:hanging="360"/>
      </w:pPr>
      <w:rPr>
        <w:rFonts w:ascii="Times New Roman" w:hAnsi="Times New Roman" w:cs="Times New Roman" w:hint="default"/>
      </w:rPr>
    </w:lvl>
    <w:lvl w:ilvl="1" w:tplc="1B9ED0BE">
      <w:start w:val="1"/>
      <w:numFmt w:val="bullet"/>
      <w:lvlText w:val="o"/>
      <w:lvlJc w:val="left"/>
      <w:pPr>
        <w:ind w:left="2149" w:hanging="360"/>
      </w:pPr>
      <w:rPr>
        <w:rFonts w:ascii="Courier New" w:hAnsi="Courier New" w:cs="Courier New" w:hint="default"/>
      </w:rPr>
    </w:lvl>
    <w:lvl w:ilvl="2" w:tplc="BAFCCEAA">
      <w:start w:val="1"/>
      <w:numFmt w:val="bullet"/>
      <w:lvlText w:val=""/>
      <w:lvlJc w:val="left"/>
      <w:pPr>
        <w:ind w:left="2869" w:hanging="360"/>
      </w:pPr>
      <w:rPr>
        <w:rFonts w:ascii="Wingdings" w:hAnsi="Wingdings" w:hint="default"/>
      </w:rPr>
    </w:lvl>
    <w:lvl w:ilvl="3" w:tplc="0666C0FA">
      <w:start w:val="1"/>
      <w:numFmt w:val="bullet"/>
      <w:lvlText w:val=""/>
      <w:lvlJc w:val="left"/>
      <w:pPr>
        <w:ind w:left="3589" w:hanging="360"/>
      </w:pPr>
      <w:rPr>
        <w:rFonts w:ascii="Symbol" w:hAnsi="Symbol" w:hint="default"/>
      </w:rPr>
    </w:lvl>
    <w:lvl w:ilvl="4" w:tplc="E8E2EA0E">
      <w:start w:val="1"/>
      <w:numFmt w:val="bullet"/>
      <w:lvlText w:val="o"/>
      <w:lvlJc w:val="left"/>
      <w:pPr>
        <w:ind w:left="4309" w:hanging="360"/>
      </w:pPr>
      <w:rPr>
        <w:rFonts w:ascii="Courier New" w:hAnsi="Courier New" w:cs="Courier New" w:hint="default"/>
      </w:rPr>
    </w:lvl>
    <w:lvl w:ilvl="5" w:tplc="A8F2CE1C">
      <w:start w:val="1"/>
      <w:numFmt w:val="bullet"/>
      <w:lvlText w:val=""/>
      <w:lvlJc w:val="left"/>
      <w:pPr>
        <w:ind w:left="5029" w:hanging="360"/>
      </w:pPr>
      <w:rPr>
        <w:rFonts w:ascii="Wingdings" w:hAnsi="Wingdings" w:hint="default"/>
      </w:rPr>
    </w:lvl>
    <w:lvl w:ilvl="6" w:tplc="B4DE2B82">
      <w:start w:val="1"/>
      <w:numFmt w:val="bullet"/>
      <w:lvlText w:val=""/>
      <w:lvlJc w:val="left"/>
      <w:pPr>
        <w:ind w:left="5749" w:hanging="360"/>
      </w:pPr>
      <w:rPr>
        <w:rFonts w:ascii="Symbol" w:hAnsi="Symbol" w:hint="default"/>
      </w:rPr>
    </w:lvl>
    <w:lvl w:ilvl="7" w:tplc="A8B80838">
      <w:start w:val="1"/>
      <w:numFmt w:val="bullet"/>
      <w:lvlText w:val="o"/>
      <w:lvlJc w:val="left"/>
      <w:pPr>
        <w:ind w:left="6469" w:hanging="360"/>
      </w:pPr>
      <w:rPr>
        <w:rFonts w:ascii="Courier New" w:hAnsi="Courier New" w:cs="Courier New" w:hint="default"/>
      </w:rPr>
    </w:lvl>
    <w:lvl w:ilvl="8" w:tplc="88D83A18">
      <w:start w:val="1"/>
      <w:numFmt w:val="bullet"/>
      <w:lvlText w:val=""/>
      <w:lvlJc w:val="left"/>
      <w:pPr>
        <w:ind w:left="7189" w:hanging="360"/>
      </w:pPr>
      <w:rPr>
        <w:rFonts w:ascii="Wingdings" w:hAnsi="Wingdings" w:hint="default"/>
      </w:rPr>
    </w:lvl>
  </w:abstractNum>
  <w:abstractNum w:abstractNumId="6">
    <w:nsid w:val="07964779"/>
    <w:multiLevelType w:val="hybridMultilevel"/>
    <w:tmpl w:val="51F0B5F2"/>
    <w:lvl w:ilvl="0" w:tplc="948E80FC">
      <w:start w:val="1"/>
      <w:numFmt w:val="bullet"/>
      <w:lvlText w:val=""/>
      <w:lvlJc w:val="left"/>
      <w:pPr>
        <w:ind w:left="1429" w:hanging="360"/>
      </w:pPr>
      <w:rPr>
        <w:rFonts w:ascii="Symbol" w:hAnsi="Symbol" w:hint="default"/>
      </w:rPr>
    </w:lvl>
    <w:lvl w:ilvl="1" w:tplc="E7787340">
      <w:start w:val="1"/>
      <w:numFmt w:val="bullet"/>
      <w:lvlText w:val="o"/>
      <w:lvlJc w:val="left"/>
      <w:pPr>
        <w:ind w:left="2149" w:hanging="360"/>
      </w:pPr>
      <w:rPr>
        <w:rFonts w:ascii="Courier New" w:hAnsi="Courier New" w:cs="Courier New" w:hint="default"/>
      </w:rPr>
    </w:lvl>
    <w:lvl w:ilvl="2" w:tplc="DF1CD514">
      <w:start w:val="1"/>
      <w:numFmt w:val="bullet"/>
      <w:lvlText w:val=""/>
      <w:lvlJc w:val="left"/>
      <w:pPr>
        <w:ind w:left="2869" w:hanging="360"/>
      </w:pPr>
      <w:rPr>
        <w:rFonts w:ascii="Wingdings" w:hAnsi="Wingdings" w:hint="default"/>
      </w:rPr>
    </w:lvl>
    <w:lvl w:ilvl="3" w:tplc="0456CF46">
      <w:start w:val="1"/>
      <w:numFmt w:val="bullet"/>
      <w:lvlText w:val=""/>
      <w:lvlJc w:val="left"/>
      <w:pPr>
        <w:ind w:left="3589" w:hanging="360"/>
      </w:pPr>
      <w:rPr>
        <w:rFonts w:ascii="Symbol" w:hAnsi="Symbol" w:hint="default"/>
      </w:rPr>
    </w:lvl>
    <w:lvl w:ilvl="4" w:tplc="34C01D84">
      <w:start w:val="1"/>
      <w:numFmt w:val="bullet"/>
      <w:lvlText w:val="o"/>
      <w:lvlJc w:val="left"/>
      <w:pPr>
        <w:ind w:left="4309" w:hanging="360"/>
      </w:pPr>
      <w:rPr>
        <w:rFonts w:ascii="Courier New" w:hAnsi="Courier New" w:cs="Courier New" w:hint="default"/>
      </w:rPr>
    </w:lvl>
    <w:lvl w:ilvl="5" w:tplc="A5C40430">
      <w:start w:val="1"/>
      <w:numFmt w:val="bullet"/>
      <w:lvlText w:val=""/>
      <w:lvlJc w:val="left"/>
      <w:pPr>
        <w:ind w:left="5029" w:hanging="360"/>
      </w:pPr>
      <w:rPr>
        <w:rFonts w:ascii="Wingdings" w:hAnsi="Wingdings" w:hint="default"/>
      </w:rPr>
    </w:lvl>
    <w:lvl w:ilvl="6" w:tplc="035070F2">
      <w:start w:val="1"/>
      <w:numFmt w:val="bullet"/>
      <w:lvlText w:val=""/>
      <w:lvlJc w:val="left"/>
      <w:pPr>
        <w:ind w:left="5749" w:hanging="360"/>
      </w:pPr>
      <w:rPr>
        <w:rFonts w:ascii="Symbol" w:hAnsi="Symbol" w:hint="default"/>
      </w:rPr>
    </w:lvl>
    <w:lvl w:ilvl="7" w:tplc="7C5AE5E6">
      <w:start w:val="1"/>
      <w:numFmt w:val="bullet"/>
      <w:lvlText w:val="o"/>
      <w:lvlJc w:val="left"/>
      <w:pPr>
        <w:ind w:left="6469" w:hanging="360"/>
      </w:pPr>
      <w:rPr>
        <w:rFonts w:ascii="Courier New" w:hAnsi="Courier New" w:cs="Courier New" w:hint="default"/>
      </w:rPr>
    </w:lvl>
    <w:lvl w:ilvl="8" w:tplc="2AEAB298">
      <w:start w:val="1"/>
      <w:numFmt w:val="bullet"/>
      <w:lvlText w:val=""/>
      <w:lvlJc w:val="left"/>
      <w:pPr>
        <w:ind w:left="7189" w:hanging="360"/>
      </w:pPr>
      <w:rPr>
        <w:rFonts w:ascii="Wingdings" w:hAnsi="Wingdings" w:hint="default"/>
      </w:rPr>
    </w:lvl>
  </w:abstractNum>
  <w:abstractNum w:abstractNumId="7">
    <w:nsid w:val="08816CA7"/>
    <w:multiLevelType w:val="hybridMultilevel"/>
    <w:tmpl w:val="2D4C3540"/>
    <w:lvl w:ilvl="0" w:tplc="0C8EE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4556B9"/>
    <w:multiLevelType w:val="hybridMultilevel"/>
    <w:tmpl w:val="58924BA6"/>
    <w:lvl w:ilvl="0" w:tplc="778829B0">
      <w:start w:val="1"/>
      <w:numFmt w:val="russianLower"/>
      <w:pStyle w:val="2Arial16"/>
      <w:lvlText w:val="%1)"/>
      <w:lvlJc w:val="left"/>
      <w:pPr>
        <w:tabs>
          <w:tab w:val="num" w:pos="1418"/>
        </w:tabs>
        <w:ind w:left="1418" w:hanging="681"/>
      </w:pPr>
      <w:rPr>
        <w:rFonts w:hint="default"/>
      </w:rPr>
    </w:lvl>
    <w:lvl w:ilvl="1" w:tplc="B4E402AA">
      <w:start w:val="1"/>
      <w:numFmt w:val="lowerLetter"/>
      <w:lvlText w:val="%2."/>
      <w:lvlJc w:val="left"/>
      <w:pPr>
        <w:tabs>
          <w:tab w:val="num" w:pos="1440"/>
        </w:tabs>
        <w:ind w:left="1440" w:hanging="360"/>
      </w:pPr>
    </w:lvl>
    <w:lvl w:ilvl="2" w:tplc="7B68C9C0">
      <w:start w:val="1"/>
      <w:numFmt w:val="lowerRoman"/>
      <w:lvlText w:val="%3."/>
      <w:lvlJc w:val="right"/>
      <w:pPr>
        <w:tabs>
          <w:tab w:val="num" w:pos="2160"/>
        </w:tabs>
        <w:ind w:left="2160" w:hanging="180"/>
      </w:pPr>
    </w:lvl>
    <w:lvl w:ilvl="3" w:tplc="4DD077B6">
      <w:start w:val="1"/>
      <w:numFmt w:val="decimal"/>
      <w:lvlText w:val="%4."/>
      <w:lvlJc w:val="left"/>
      <w:pPr>
        <w:tabs>
          <w:tab w:val="num" w:pos="2880"/>
        </w:tabs>
        <w:ind w:left="2880" w:hanging="360"/>
      </w:pPr>
    </w:lvl>
    <w:lvl w:ilvl="4" w:tplc="E1C24B06">
      <w:start w:val="1"/>
      <w:numFmt w:val="lowerLetter"/>
      <w:lvlText w:val="%5."/>
      <w:lvlJc w:val="left"/>
      <w:pPr>
        <w:tabs>
          <w:tab w:val="num" w:pos="3600"/>
        </w:tabs>
        <w:ind w:left="3600" w:hanging="360"/>
      </w:pPr>
    </w:lvl>
    <w:lvl w:ilvl="5" w:tplc="B20C2284">
      <w:start w:val="1"/>
      <w:numFmt w:val="lowerRoman"/>
      <w:lvlText w:val="%6."/>
      <w:lvlJc w:val="right"/>
      <w:pPr>
        <w:tabs>
          <w:tab w:val="num" w:pos="4320"/>
        </w:tabs>
        <w:ind w:left="4320" w:hanging="180"/>
      </w:pPr>
    </w:lvl>
    <w:lvl w:ilvl="6" w:tplc="95AA2438">
      <w:start w:val="1"/>
      <w:numFmt w:val="decimal"/>
      <w:lvlText w:val="%7."/>
      <w:lvlJc w:val="left"/>
      <w:pPr>
        <w:tabs>
          <w:tab w:val="num" w:pos="5040"/>
        </w:tabs>
        <w:ind w:left="5040" w:hanging="360"/>
      </w:pPr>
    </w:lvl>
    <w:lvl w:ilvl="7" w:tplc="FE1C2728">
      <w:start w:val="1"/>
      <w:numFmt w:val="lowerLetter"/>
      <w:lvlText w:val="%8."/>
      <w:lvlJc w:val="left"/>
      <w:pPr>
        <w:tabs>
          <w:tab w:val="num" w:pos="5760"/>
        </w:tabs>
        <w:ind w:left="5760" w:hanging="360"/>
      </w:pPr>
    </w:lvl>
    <w:lvl w:ilvl="8" w:tplc="6C9E6242">
      <w:start w:val="1"/>
      <w:numFmt w:val="lowerRoman"/>
      <w:lvlText w:val="%9."/>
      <w:lvlJc w:val="right"/>
      <w:pPr>
        <w:tabs>
          <w:tab w:val="num" w:pos="6480"/>
        </w:tabs>
        <w:ind w:left="6480" w:hanging="180"/>
      </w:pPr>
    </w:lvl>
  </w:abstractNum>
  <w:abstractNum w:abstractNumId="9">
    <w:nsid w:val="0BBF3EE8"/>
    <w:multiLevelType w:val="hybridMultilevel"/>
    <w:tmpl w:val="2C668FEE"/>
    <w:lvl w:ilvl="0" w:tplc="126644D2">
      <w:start w:val="1"/>
      <w:numFmt w:val="bullet"/>
      <w:lvlText w:val=""/>
      <w:lvlJc w:val="left"/>
      <w:pPr>
        <w:ind w:left="1530" w:hanging="360"/>
      </w:pPr>
      <w:rPr>
        <w:rFonts w:ascii="Symbol" w:hAnsi="Symbol" w:hint="default"/>
      </w:rPr>
    </w:lvl>
    <w:lvl w:ilvl="1" w:tplc="994431AC">
      <w:start w:val="1"/>
      <w:numFmt w:val="bullet"/>
      <w:lvlText w:val="o"/>
      <w:lvlJc w:val="left"/>
      <w:pPr>
        <w:ind w:left="2250" w:hanging="360"/>
      </w:pPr>
      <w:rPr>
        <w:rFonts w:ascii="Courier New" w:hAnsi="Courier New" w:cs="Courier New" w:hint="default"/>
      </w:rPr>
    </w:lvl>
    <w:lvl w:ilvl="2" w:tplc="E71CD686">
      <w:start w:val="1"/>
      <w:numFmt w:val="bullet"/>
      <w:lvlText w:val=""/>
      <w:lvlJc w:val="left"/>
      <w:pPr>
        <w:ind w:left="2970" w:hanging="360"/>
      </w:pPr>
      <w:rPr>
        <w:rFonts w:ascii="Wingdings" w:hAnsi="Wingdings" w:hint="default"/>
      </w:rPr>
    </w:lvl>
    <w:lvl w:ilvl="3" w:tplc="689810FE">
      <w:start w:val="1"/>
      <w:numFmt w:val="bullet"/>
      <w:lvlText w:val=""/>
      <w:lvlJc w:val="left"/>
      <w:pPr>
        <w:ind w:left="3690" w:hanging="360"/>
      </w:pPr>
      <w:rPr>
        <w:rFonts w:ascii="Symbol" w:hAnsi="Symbol" w:hint="default"/>
      </w:rPr>
    </w:lvl>
    <w:lvl w:ilvl="4" w:tplc="6740891E">
      <w:start w:val="1"/>
      <w:numFmt w:val="bullet"/>
      <w:lvlText w:val="o"/>
      <w:lvlJc w:val="left"/>
      <w:pPr>
        <w:ind w:left="4410" w:hanging="360"/>
      </w:pPr>
      <w:rPr>
        <w:rFonts w:ascii="Courier New" w:hAnsi="Courier New" w:cs="Courier New" w:hint="default"/>
      </w:rPr>
    </w:lvl>
    <w:lvl w:ilvl="5" w:tplc="D38E853E">
      <w:start w:val="1"/>
      <w:numFmt w:val="bullet"/>
      <w:lvlText w:val=""/>
      <w:lvlJc w:val="left"/>
      <w:pPr>
        <w:ind w:left="5130" w:hanging="360"/>
      </w:pPr>
      <w:rPr>
        <w:rFonts w:ascii="Wingdings" w:hAnsi="Wingdings" w:hint="default"/>
      </w:rPr>
    </w:lvl>
    <w:lvl w:ilvl="6" w:tplc="1CEAC6F4">
      <w:start w:val="1"/>
      <w:numFmt w:val="bullet"/>
      <w:lvlText w:val=""/>
      <w:lvlJc w:val="left"/>
      <w:pPr>
        <w:ind w:left="5850" w:hanging="360"/>
      </w:pPr>
      <w:rPr>
        <w:rFonts w:ascii="Symbol" w:hAnsi="Symbol" w:hint="default"/>
      </w:rPr>
    </w:lvl>
    <w:lvl w:ilvl="7" w:tplc="35FEC68C">
      <w:start w:val="1"/>
      <w:numFmt w:val="bullet"/>
      <w:lvlText w:val="o"/>
      <w:lvlJc w:val="left"/>
      <w:pPr>
        <w:ind w:left="6570" w:hanging="360"/>
      </w:pPr>
      <w:rPr>
        <w:rFonts w:ascii="Courier New" w:hAnsi="Courier New" w:cs="Courier New" w:hint="default"/>
      </w:rPr>
    </w:lvl>
    <w:lvl w:ilvl="8" w:tplc="8E362D86">
      <w:start w:val="1"/>
      <w:numFmt w:val="bullet"/>
      <w:lvlText w:val=""/>
      <w:lvlJc w:val="left"/>
      <w:pPr>
        <w:ind w:left="7290" w:hanging="360"/>
      </w:pPr>
      <w:rPr>
        <w:rFonts w:ascii="Wingdings" w:hAnsi="Wingdings" w:hint="default"/>
      </w:rPr>
    </w:lvl>
  </w:abstractNum>
  <w:abstractNum w:abstractNumId="10">
    <w:nsid w:val="0C1F21D9"/>
    <w:multiLevelType w:val="multilevel"/>
    <w:tmpl w:val="D66A37FA"/>
    <w:lvl w:ilvl="0">
      <w:start w:val="1"/>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D2E5148"/>
    <w:multiLevelType w:val="hybridMultilevel"/>
    <w:tmpl w:val="E5B4CAA8"/>
    <w:lvl w:ilvl="0" w:tplc="4CD887A6">
      <w:start w:val="1"/>
      <w:numFmt w:val="bullet"/>
      <w:pStyle w:val="3"/>
      <w:lvlText w:val=""/>
      <w:lvlJc w:val="left"/>
      <w:pPr>
        <w:ind w:left="1852" w:hanging="360"/>
      </w:pPr>
      <w:rPr>
        <w:rFonts w:ascii="Symbol" w:hAnsi="Symbol" w:hint="default"/>
      </w:rPr>
    </w:lvl>
    <w:lvl w:ilvl="1" w:tplc="8BFCBD6C">
      <w:start w:val="1"/>
      <w:numFmt w:val="bullet"/>
      <w:lvlText w:val="o"/>
      <w:lvlJc w:val="left"/>
      <w:pPr>
        <w:ind w:left="2572" w:hanging="360"/>
      </w:pPr>
      <w:rPr>
        <w:rFonts w:ascii="Courier New" w:hAnsi="Courier New" w:cs="Courier New" w:hint="default"/>
      </w:rPr>
    </w:lvl>
    <w:lvl w:ilvl="2" w:tplc="4AC25FA6">
      <w:start w:val="1"/>
      <w:numFmt w:val="bullet"/>
      <w:lvlText w:val=""/>
      <w:lvlJc w:val="left"/>
      <w:pPr>
        <w:ind w:left="3292" w:hanging="360"/>
      </w:pPr>
      <w:rPr>
        <w:rFonts w:ascii="Wingdings" w:hAnsi="Wingdings" w:hint="default"/>
      </w:rPr>
    </w:lvl>
    <w:lvl w:ilvl="3" w:tplc="EB941F2A">
      <w:start w:val="1"/>
      <w:numFmt w:val="bullet"/>
      <w:lvlText w:val=""/>
      <w:lvlJc w:val="left"/>
      <w:pPr>
        <w:ind w:left="4012" w:hanging="360"/>
      </w:pPr>
      <w:rPr>
        <w:rFonts w:ascii="Symbol" w:hAnsi="Symbol" w:hint="default"/>
      </w:rPr>
    </w:lvl>
    <w:lvl w:ilvl="4" w:tplc="FF421D4C">
      <w:start w:val="1"/>
      <w:numFmt w:val="bullet"/>
      <w:lvlText w:val="o"/>
      <w:lvlJc w:val="left"/>
      <w:pPr>
        <w:ind w:left="4732" w:hanging="360"/>
      </w:pPr>
      <w:rPr>
        <w:rFonts w:ascii="Courier New" w:hAnsi="Courier New" w:cs="Courier New" w:hint="default"/>
      </w:rPr>
    </w:lvl>
    <w:lvl w:ilvl="5" w:tplc="2FBA55BA">
      <w:start w:val="1"/>
      <w:numFmt w:val="bullet"/>
      <w:lvlText w:val=""/>
      <w:lvlJc w:val="left"/>
      <w:pPr>
        <w:ind w:left="5452" w:hanging="360"/>
      </w:pPr>
      <w:rPr>
        <w:rFonts w:ascii="Wingdings" w:hAnsi="Wingdings" w:hint="default"/>
      </w:rPr>
    </w:lvl>
    <w:lvl w:ilvl="6" w:tplc="240428D0">
      <w:start w:val="1"/>
      <w:numFmt w:val="bullet"/>
      <w:lvlText w:val=""/>
      <w:lvlJc w:val="left"/>
      <w:pPr>
        <w:ind w:left="6172" w:hanging="360"/>
      </w:pPr>
      <w:rPr>
        <w:rFonts w:ascii="Symbol" w:hAnsi="Symbol" w:hint="default"/>
      </w:rPr>
    </w:lvl>
    <w:lvl w:ilvl="7" w:tplc="19D8CC82">
      <w:start w:val="1"/>
      <w:numFmt w:val="bullet"/>
      <w:lvlText w:val="o"/>
      <w:lvlJc w:val="left"/>
      <w:pPr>
        <w:ind w:left="6892" w:hanging="360"/>
      </w:pPr>
      <w:rPr>
        <w:rFonts w:ascii="Courier New" w:hAnsi="Courier New" w:cs="Courier New" w:hint="default"/>
      </w:rPr>
    </w:lvl>
    <w:lvl w:ilvl="8" w:tplc="4920C43E">
      <w:start w:val="1"/>
      <w:numFmt w:val="bullet"/>
      <w:lvlText w:val=""/>
      <w:lvlJc w:val="left"/>
      <w:pPr>
        <w:ind w:left="7612" w:hanging="360"/>
      </w:pPr>
      <w:rPr>
        <w:rFonts w:ascii="Wingdings" w:hAnsi="Wingdings" w:hint="default"/>
      </w:rPr>
    </w:lvl>
  </w:abstractNum>
  <w:abstractNum w:abstractNumId="12">
    <w:nsid w:val="0DE66DDB"/>
    <w:multiLevelType w:val="hybridMultilevel"/>
    <w:tmpl w:val="51BE7BF8"/>
    <w:lvl w:ilvl="0" w:tplc="70C6FDFA">
      <w:start w:val="1"/>
      <w:numFmt w:val="bullet"/>
      <w:lvlText w:val=""/>
      <w:lvlJc w:val="left"/>
      <w:pPr>
        <w:tabs>
          <w:tab w:val="num" w:pos="1428"/>
        </w:tabs>
        <w:ind w:left="1428" w:hanging="360"/>
      </w:pPr>
      <w:rPr>
        <w:rFonts w:ascii="Symbol" w:hAnsi="Symbol" w:hint="default"/>
        <w:color w:val="auto"/>
      </w:rPr>
    </w:lvl>
    <w:lvl w:ilvl="1" w:tplc="12D0368A">
      <w:start w:val="1"/>
      <w:numFmt w:val="bullet"/>
      <w:lvlText w:val="o"/>
      <w:lvlJc w:val="left"/>
      <w:pPr>
        <w:tabs>
          <w:tab w:val="num" w:pos="2340"/>
        </w:tabs>
        <w:ind w:left="2340" w:hanging="360"/>
      </w:pPr>
      <w:rPr>
        <w:rFonts w:ascii="Courier New" w:hAnsi="Courier New" w:hint="default"/>
      </w:rPr>
    </w:lvl>
    <w:lvl w:ilvl="2" w:tplc="D2324162">
      <w:start w:val="1"/>
      <w:numFmt w:val="bullet"/>
      <w:lvlText w:val=""/>
      <w:lvlJc w:val="left"/>
      <w:pPr>
        <w:tabs>
          <w:tab w:val="num" w:pos="3060"/>
        </w:tabs>
        <w:ind w:left="3060" w:hanging="360"/>
      </w:pPr>
      <w:rPr>
        <w:rFonts w:ascii="Wingdings" w:hAnsi="Wingdings" w:hint="default"/>
      </w:rPr>
    </w:lvl>
    <w:lvl w:ilvl="3" w:tplc="DC24ECD4">
      <w:start w:val="1"/>
      <w:numFmt w:val="bullet"/>
      <w:lvlText w:val=""/>
      <w:lvlJc w:val="left"/>
      <w:pPr>
        <w:tabs>
          <w:tab w:val="num" w:pos="3780"/>
        </w:tabs>
        <w:ind w:left="3780" w:hanging="360"/>
      </w:pPr>
      <w:rPr>
        <w:rFonts w:ascii="Symbol" w:hAnsi="Symbol" w:hint="default"/>
      </w:rPr>
    </w:lvl>
    <w:lvl w:ilvl="4" w:tplc="2AB6EB4C">
      <w:start w:val="1"/>
      <w:numFmt w:val="bullet"/>
      <w:lvlText w:val="o"/>
      <w:lvlJc w:val="left"/>
      <w:pPr>
        <w:tabs>
          <w:tab w:val="num" w:pos="4500"/>
        </w:tabs>
        <w:ind w:left="4500" w:hanging="360"/>
      </w:pPr>
      <w:rPr>
        <w:rFonts w:ascii="Courier New" w:hAnsi="Courier New" w:hint="default"/>
      </w:rPr>
    </w:lvl>
    <w:lvl w:ilvl="5" w:tplc="80ACCE00">
      <w:start w:val="1"/>
      <w:numFmt w:val="bullet"/>
      <w:lvlText w:val=""/>
      <w:lvlJc w:val="left"/>
      <w:pPr>
        <w:tabs>
          <w:tab w:val="num" w:pos="5220"/>
        </w:tabs>
        <w:ind w:left="5220" w:hanging="360"/>
      </w:pPr>
      <w:rPr>
        <w:rFonts w:ascii="Wingdings" w:hAnsi="Wingdings" w:hint="default"/>
      </w:rPr>
    </w:lvl>
    <w:lvl w:ilvl="6" w:tplc="784EAB0C">
      <w:start w:val="1"/>
      <w:numFmt w:val="bullet"/>
      <w:lvlText w:val=""/>
      <w:lvlJc w:val="left"/>
      <w:pPr>
        <w:tabs>
          <w:tab w:val="num" w:pos="5940"/>
        </w:tabs>
        <w:ind w:left="5940" w:hanging="360"/>
      </w:pPr>
      <w:rPr>
        <w:rFonts w:ascii="Symbol" w:hAnsi="Symbol" w:hint="default"/>
      </w:rPr>
    </w:lvl>
    <w:lvl w:ilvl="7" w:tplc="7D74433A">
      <w:start w:val="1"/>
      <w:numFmt w:val="bullet"/>
      <w:lvlText w:val="o"/>
      <w:lvlJc w:val="left"/>
      <w:pPr>
        <w:tabs>
          <w:tab w:val="num" w:pos="6660"/>
        </w:tabs>
        <w:ind w:left="6660" w:hanging="360"/>
      </w:pPr>
      <w:rPr>
        <w:rFonts w:ascii="Courier New" w:hAnsi="Courier New" w:hint="default"/>
      </w:rPr>
    </w:lvl>
    <w:lvl w:ilvl="8" w:tplc="83E09AF4">
      <w:start w:val="1"/>
      <w:numFmt w:val="bullet"/>
      <w:lvlText w:val=""/>
      <w:lvlJc w:val="left"/>
      <w:pPr>
        <w:tabs>
          <w:tab w:val="num" w:pos="7380"/>
        </w:tabs>
        <w:ind w:left="7380" w:hanging="360"/>
      </w:pPr>
      <w:rPr>
        <w:rFonts w:ascii="Wingdings" w:hAnsi="Wingdings" w:hint="default"/>
      </w:rPr>
    </w:lvl>
  </w:abstractNum>
  <w:abstractNum w:abstractNumId="13">
    <w:nsid w:val="10356C5A"/>
    <w:multiLevelType w:val="hybridMultilevel"/>
    <w:tmpl w:val="0268939A"/>
    <w:lvl w:ilvl="0" w:tplc="25D49D0E">
      <w:start w:val="1"/>
      <w:numFmt w:val="bullet"/>
      <w:lvlText w:val=""/>
      <w:lvlJc w:val="left"/>
      <w:pPr>
        <w:ind w:left="1069" w:hanging="360"/>
      </w:pPr>
      <w:rPr>
        <w:rFonts w:ascii="Symbol" w:hAnsi="Symbol" w:hint="default"/>
      </w:rPr>
    </w:lvl>
    <w:lvl w:ilvl="1" w:tplc="CB8A16F0">
      <w:start w:val="1"/>
      <w:numFmt w:val="lowerLetter"/>
      <w:lvlText w:val="%2."/>
      <w:lvlJc w:val="left"/>
      <w:pPr>
        <w:ind w:left="1789" w:hanging="360"/>
      </w:pPr>
    </w:lvl>
    <w:lvl w:ilvl="2" w:tplc="73562394">
      <w:start w:val="1"/>
      <w:numFmt w:val="lowerRoman"/>
      <w:lvlText w:val="%3."/>
      <w:lvlJc w:val="right"/>
      <w:pPr>
        <w:ind w:left="2509" w:hanging="180"/>
      </w:pPr>
    </w:lvl>
    <w:lvl w:ilvl="3" w:tplc="656661AC">
      <w:start w:val="1"/>
      <w:numFmt w:val="decimal"/>
      <w:lvlText w:val="%4."/>
      <w:lvlJc w:val="left"/>
      <w:pPr>
        <w:ind w:left="3229" w:hanging="360"/>
      </w:pPr>
    </w:lvl>
    <w:lvl w:ilvl="4" w:tplc="99C00156">
      <w:start w:val="1"/>
      <w:numFmt w:val="lowerLetter"/>
      <w:lvlText w:val="%5."/>
      <w:lvlJc w:val="left"/>
      <w:pPr>
        <w:ind w:left="3949" w:hanging="360"/>
      </w:pPr>
    </w:lvl>
    <w:lvl w:ilvl="5" w:tplc="8DD24D5A">
      <w:start w:val="1"/>
      <w:numFmt w:val="lowerRoman"/>
      <w:lvlText w:val="%6."/>
      <w:lvlJc w:val="right"/>
      <w:pPr>
        <w:ind w:left="4669" w:hanging="180"/>
      </w:pPr>
    </w:lvl>
    <w:lvl w:ilvl="6" w:tplc="F4EA7EA0">
      <w:start w:val="1"/>
      <w:numFmt w:val="decimal"/>
      <w:lvlText w:val="%7."/>
      <w:lvlJc w:val="left"/>
      <w:pPr>
        <w:ind w:left="5389" w:hanging="360"/>
      </w:pPr>
    </w:lvl>
    <w:lvl w:ilvl="7" w:tplc="22AA263C">
      <w:start w:val="1"/>
      <w:numFmt w:val="lowerLetter"/>
      <w:lvlText w:val="%8."/>
      <w:lvlJc w:val="left"/>
      <w:pPr>
        <w:ind w:left="6109" w:hanging="360"/>
      </w:pPr>
    </w:lvl>
    <w:lvl w:ilvl="8" w:tplc="4F9EF098">
      <w:start w:val="1"/>
      <w:numFmt w:val="lowerRoman"/>
      <w:lvlText w:val="%9."/>
      <w:lvlJc w:val="right"/>
      <w:pPr>
        <w:ind w:left="6829" w:hanging="180"/>
      </w:pPr>
    </w:lvl>
  </w:abstractNum>
  <w:abstractNum w:abstractNumId="14">
    <w:nsid w:val="121B4AC4"/>
    <w:multiLevelType w:val="hybridMultilevel"/>
    <w:tmpl w:val="1C428E6A"/>
    <w:lvl w:ilvl="0" w:tplc="F99676F4">
      <w:start w:val="1"/>
      <w:numFmt w:val="bullet"/>
      <w:lvlText w:val=""/>
      <w:lvlJc w:val="left"/>
      <w:pPr>
        <w:ind w:left="1429" w:hanging="360"/>
      </w:pPr>
      <w:rPr>
        <w:rFonts w:ascii="Symbol" w:hAnsi="Symbol" w:hint="default"/>
      </w:rPr>
    </w:lvl>
    <w:lvl w:ilvl="1" w:tplc="D708C48C">
      <w:start w:val="1"/>
      <w:numFmt w:val="bullet"/>
      <w:lvlText w:val="o"/>
      <w:lvlJc w:val="left"/>
      <w:pPr>
        <w:ind w:left="2149" w:hanging="360"/>
      </w:pPr>
      <w:rPr>
        <w:rFonts w:ascii="Courier New" w:hAnsi="Courier New" w:cs="Courier New" w:hint="default"/>
      </w:rPr>
    </w:lvl>
    <w:lvl w:ilvl="2" w:tplc="AC3C0B04">
      <w:start w:val="1"/>
      <w:numFmt w:val="bullet"/>
      <w:lvlText w:val=""/>
      <w:lvlJc w:val="left"/>
      <w:pPr>
        <w:ind w:left="2869" w:hanging="360"/>
      </w:pPr>
      <w:rPr>
        <w:rFonts w:ascii="Wingdings" w:hAnsi="Wingdings" w:hint="default"/>
      </w:rPr>
    </w:lvl>
    <w:lvl w:ilvl="3" w:tplc="0C88F820">
      <w:start w:val="1"/>
      <w:numFmt w:val="bullet"/>
      <w:lvlText w:val=""/>
      <w:lvlJc w:val="left"/>
      <w:pPr>
        <w:ind w:left="3589" w:hanging="360"/>
      </w:pPr>
      <w:rPr>
        <w:rFonts w:ascii="Symbol" w:hAnsi="Symbol" w:hint="default"/>
      </w:rPr>
    </w:lvl>
    <w:lvl w:ilvl="4" w:tplc="880CB2CA">
      <w:start w:val="1"/>
      <w:numFmt w:val="bullet"/>
      <w:lvlText w:val="o"/>
      <w:lvlJc w:val="left"/>
      <w:pPr>
        <w:ind w:left="4309" w:hanging="360"/>
      </w:pPr>
      <w:rPr>
        <w:rFonts w:ascii="Courier New" w:hAnsi="Courier New" w:cs="Courier New" w:hint="default"/>
      </w:rPr>
    </w:lvl>
    <w:lvl w:ilvl="5" w:tplc="8204445E">
      <w:start w:val="1"/>
      <w:numFmt w:val="bullet"/>
      <w:lvlText w:val=""/>
      <w:lvlJc w:val="left"/>
      <w:pPr>
        <w:ind w:left="5029" w:hanging="360"/>
      </w:pPr>
      <w:rPr>
        <w:rFonts w:ascii="Wingdings" w:hAnsi="Wingdings" w:hint="default"/>
      </w:rPr>
    </w:lvl>
    <w:lvl w:ilvl="6" w:tplc="37F8737C">
      <w:start w:val="1"/>
      <w:numFmt w:val="bullet"/>
      <w:lvlText w:val=""/>
      <w:lvlJc w:val="left"/>
      <w:pPr>
        <w:ind w:left="5749" w:hanging="360"/>
      </w:pPr>
      <w:rPr>
        <w:rFonts w:ascii="Symbol" w:hAnsi="Symbol" w:hint="default"/>
      </w:rPr>
    </w:lvl>
    <w:lvl w:ilvl="7" w:tplc="E9D07B5E">
      <w:start w:val="1"/>
      <w:numFmt w:val="bullet"/>
      <w:lvlText w:val="o"/>
      <w:lvlJc w:val="left"/>
      <w:pPr>
        <w:ind w:left="6469" w:hanging="360"/>
      </w:pPr>
      <w:rPr>
        <w:rFonts w:ascii="Courier New" w:hAnsi="Courier New" w:cs="Courier New" w:hint="default"/>
      </w:rPr>
    </w:lvl>
    <w:lvl w:ilvl="8" w:tplc="58C4F434">
      <w:start w:val="1"/>
      <w:numFmt w:val="bullet"/>
      <w:lvlText w:val=""/>
      <w:lvlJc w:val="left"/>
      <w:pPr>
        <w:ind w:left="7189" w:hanging="360"/>
      </w:pPr>
      <w:rPr>
        <w:rFonts w:ascii="Wingdings" w:hAnsi="Wingdings" w:hint="default"/>
      </w:rPr>
    </w:lvl>
  </w:abstractNum>
  <w:abstractNum w:abstractNumId="15">
    <w:nsid w:val="174A3910"/>
    <w:multiLevelType w:val="hybridMultilevel"/>
    <w:tmpl w:val="B262C5BA"/>
    <w:lvl w:ilvl="0" w:tplc="0FD606C0">
      <w:start w:val="1"/>
      <w:numFmt w:val="bullet"/>
      <w:lvlText w:val=""/>
      <w:lvlJc w:val="left"/>
      <w:pPr>
        <w:ind w:left="1429" w:hanging="360"/>
      </w:pPr>
      <w:rPr>
        <w:rFonts w:ascii="Symbol" w:hAnsi="Symbol" w:hint="default"/>
      </w:rPr>
    </w:lvl>
    <w:lvl w:ilvl="1" w:tplc="6F743A00">
      <w:start w:val="1"/>
      <w:numFmt w:val="bullet"/>
      <w:lvlText w:val="o"/>
      <w:lvlJc w:val="left"/>
      <w:pPr>
        <w:ind w:left="2149" w:hanging="360"/>
      </w:pPr>
      <w:rPr>
        <w:rFonts w:ascii="Courier New" w:hAnsi="Courier New" w:cs="Courier New" w:hint="default"/>
      </w:rPr>
    </w:lvl>
    <w:lvl w:ilvl="2" w:tplc="60F29704">
      <w:start w:val="1"/>
      <w:numFmt w:val="bullet"/>
      <w:lvlText w:val=""/>
      <w:lvlJc w:val="left"/>
      <w:pPr>
        <w:ind w:left="2869" w:hanging="360"/>
      </w:pPr>
      <w:rPr>
        <w:rFonts w:ascii="Wingdings" w:hAnsi="Wingdings" w:hint="default"/>
      </w:rPr>
    </w:lvl>
    <w:lvl w:ilvl="3" w:tplc="E04A000A">
      <w:start w:val="1"/>
      <w:numFmt w:val="bullet"/>
      <w:lvlText w:val=""/>
      <w:lvlJc w:val="left"/>
      <w:pPr>
        <w:ind w:left="3589" w:hanging="360"/>
      </w:pPr>
      <w:rPr>
        <w:rFonts w:ascii="Symbol" w:hAnsi="Symbol" w:hint="default"/>
      </w:rPr>
    </w:lvl>
    <w:lvl w:ilvl="4" w:tplc="C6E4A8C2">
      <w:start w:val="1"/>
      <w:numFmt w:val="bullet"/>
      <w:lvlText w:val="o"/>
      <w:lvlJc w:val="left"/>
      <w:pPr>
        <w:ind w:left="4309" w:hanging="360"/>
      </w:pPr>
      <w:rPr>
        <w:rFonts w:ascii="Courier New" w:hAnsi="Courier New" w:cs="Courier New" w:hint="default"/>
      </w:rPr>
    </w:lvl>
    <w:lvl w:ilvl="5" w:tplc="8E70DA4E">
      <w:start w:val="1"/>
      <w:numFmt w:val="bullet"/>
      <w:lvlText w:val=""/>
      <w:lvlJc w:val="left"/>
      <w:pPr>
        <w:ind w:left="5029" w:hanging="360"/>
      </w:pPr>
      <w:rPr>
        <w:rFonts w:ascii="Wingdings" w:hAnsi="Wingdings" w:hint="default"/>
      </w:rPr>
    </w:lvl>
    <w:lvl w:ilvl="6" w:tplc="9E28E362">
      <w:start w:val="1"/>
      <w:numFmt w:val="bullet"/>
      <w:lvlText w:val=""/>
      <w:lvlJc w:val="left"/>
      <w:pPr>
        <w:ind w:left="5749" w:hanging="360"/>
      </w:pPr>
      <w:rPr>
        <w:rFonts w:ascii="Symbol" w:hAnsi="Symbol" w:hint="default"/>
      </w:rPr>
    </w:lvl>
    <w:lvl w:ilvl="7" w:tplc="E04C548E">
      <w:start w:val="1"/>
      <w:numFmt w:val="bullet"/>
      <w:lvlText w:val="o"/>
      <w:lvlJc w:val="left"/>
      <w:pPr>
        <w:ind w:left="6469" w:hanging="360"/>
      </w:pPr>
      <w:rPr>
        <w:rFonts w:ascii="Courier New" w:hAnsi="Courier New" w:cs="Courier New" w:hint="default"/>
      </w:rPr>
    </w:lvl>
    <w:lvl w:ilvl="8" w:tplc="2A542794">
      <w:start w:val="1"/>
      <w:numFmt w:val="bullet"/>
      <w:lvlText w:val=""/>
      <w:lvlJc w:val="left"/>
      <w:pPr>
        <w:ind w:left="7189" w:hanging="360"/>
      </w:pPr>
      <w:rPr>
        <w:rFonts w:ascii="Wingdings" w:hAnsi="Wingdings" w:hint="default"/>
      </w:rPr>
    </w:lvl>
  </w:abstractNum>
  <w:abstractNum w:abstractNumId="16">
    <w:nsid w:val="19CB35FC"/>
    <w:multiLevelType w:val="hybridMultilevel"/>
    <w:tmpl w:val="64B045DA"/>
    <w:lvl w:ilvl="0" w:tplc="21EE222C">
      <w:start w:val="1"/>
      <w:numFmt w:val="bullet"/>
      <w:lvlText w:val=""/>
      <w:lvlJc w:val="left"/>
      <w:pPr>
        <w:ind w:left="1428" w:hanging="360"/>
      </w:pPr>
      <w:rPr>
        <w:rFonts w:ascii="Symbol" w:hAnsi="Symbol" w:hint="default"/>
      </w:rPr>
    </w:lvl>
    <w:lvl w:ilvl="1" w:tplc="525AC74C">
      <w:start w:val="1"/>
      <w:numFmt w:val="bullet"/>
      <w:lvlText w:val="o"/>
      <w:lvlJc w:val="left"/>
      <w:pPr>
        <w:ind w:left="2148" w:hanging="360"/>
      </w:pPr>
      <w:rPr>
        <w:rFonts w:ascii="Courier New" w:hAnsi="Courier New" w:cs="Courier New" w:hint="default"/>
      </w:rPr>
    </w:lvl>
    <w:lvl w:ilvl="2" w:tplc="2BD86712">
      <w:start w:val="1"/>
      <w:numFmt w:val="bullet"/>
      <w:lvlText w:val=""/>
      <w:lvlJc w:val="left"/>
      <w:pPr>
        <w:ind w:left="2868" w:hanging="360"/>
      </w:pPr>
      <w:rPr>
        <w:rFonts w:ascii="Wingdings" w:hAnsi="Wingdings" w:hint="default"/>
      </w:rPr>
    </w:lvl>
    <w:lvl w:ilvl="3" w:tplc="84E267A2">
      <w:start w:val="1"/>
      <w:numFmt w:val="bullet"/>
      <w:lvlText w:val=""/>
      <w:lvlJc w:val="left"/>
      <w:pPr>
        <w:ind w:left="3588" w:hanging="360"/>
      </w:pPr>
      <w:rPr>
        <w:rFonts w:ascii="Symbol" w:hAnsi="Symbol" w:hint="default"/>
      </w:rPr>
    </w:lvl>
    <w:lvl w:ilvl="4" w:tplc="194019AC">
      <w:start w:val="1"/>
      <w:numFmt w:val="bullet"/>
      <w:lvlText w:val="o"/>
      <w:lvlJc w:val="left"/>
      <w:pPr>
        <w:ind w:left="4308" w:hanging="360"/>
      </w:pPr>
      <w:rPr>
        <w:rFonts w:ascii="Courier New" w:hAnsi="Courier New" w:cs="Courier New" w:hint="default"/>
      </w:rPr>
    </w:lvl>
    <w:lvl w:ilvl="5" w:tplc="21ECB514">
      <w:start w:val="1"/>
      <w:numFmt w:val="bullet"/>
      <w:lvlText w:val=""/>
      <w:lvlJc w:val="left"/>
      <w:pPr>
        <w:ind w:left="5028" w:hanging="360"/>
      </w:pPr>
      <w:rPr>
        <w:rFonts w:ascii="Wingdings" w:hAnsi="Wingdings" w:hint="default"/>
      </w:rPr>
    </w:lvl>
    <w:lvl w:ilvl="6" w:tplc="5F2EF32C">
      <w:start w:val="1"/>
      <w:numFmt w:val="bullet"/>
      <w:lvlText w:val=""/>
      <w:lvlJc w:val="left"/>
      <w:pPr>
        <w:ind w:left="5748" w:hanging="360"/>
      </w:pPr>
      <w:rPr>
        <w:rFonts w:ascii="Symbol" w:hAnsi="Symbol" w:hint="default"/>
      </w:rPr>
    </w:lvl>
    <w:lvl w:ilvl="7" w:tplc="6A942FE2">
      <w:start w:val="1"/>
      <w:numFmt w:val="bullet"/>
      <w:lvlText w:val="o"/>
      <w:lvlJc w:val="left"/>
      <w:pPr>
        <w:ind w:left="6468" w:hanging="360"/>
      </w:pPr>
      <w:rPr>
        <w:rFonts w:ascii="Courier New" w:hAnsi="Courier New" w:cs="Courier New" w:hint="default"/>
      </w:rPr>
    </w:lvl>
    <w:lvl w:ilvl="8" w:tplc="4E12712E">
      <w:start w:val="1"/>
      <w:numFmt w:val="bullet"/>
      <w:lvlText w:val=""/>
      <w:lvlJc w:val="left"/>
      <w:pPr>
        <w:ind w:left="7188" w:hanging="360"/>
      </w:pPr>
      <w:rPr>
        <w:rFonts w:ascii="Wingdings" w:hAnsi="Wingdings" w:hint="default"/>
      </w:rPr>
    </w:lvl>
  </w:abstractNum>
  <w:abstractNum w:abstractNumId="17">
    <w:nsid w:val="19EB72E9"/>
    <w:multiLevelType w:val="hybridMultilevel"/>
    <w:tmpl w:val="356CBB74"/>
    <w:styleLink w:val="541"/>
    <w:lvl w:ilvl="0" w:tplc="C8A03A2A">
      <w:start w:val="1"/>
      <w:numFmt w:val="bullet"/>
      <w:pStyle w:val="541"/>
      <w:lvlText w:val=""/>
      <w:lvlJc w:val="left"/>
      <w:pPr>
        <w:ind w:left="1429" w:hanging="360"/>
      </w:pPr>
      <w:rPr>
        <w:rFonts w:ascii="Symbol" w:hAnsi="Symbol" w:hint="default"/>
      </w:rPr>
    </w:lvl>
    <w:lvl w:ilvl="1" w:tplc="C7827806">
      <w:start w:val="1"/>
      <w:numFmt w:val="bullet"/>
      <w:lvlText w:val="o"/>
      <w:lvlJc w:val="left"/>
      <w:pPr>
        <w:ind w:left="2149" w:hanging="360"/>
      </w:pPr>
      <w:rPr>
        <w:rFonts w:ascii="Courier New" w:hAnsi="Courier New" w:cs="Courier New" w:hint="default"/>
      </w:rPr>
    </w:lvl>
    <w:lvl w:ilvl="2" w:tplc="E8F0FB1C">
      <w:start w:val="1"/>
      <w:numFmt w:val="bullet"/>
      <w:lvlText w:val=""/>
      <w:lvlJc w:val="left"/>
      <w:pPr>
        <w:ind w:left="2869" w:hanging="360"/>
      </w:pPr>
      <w:rPr>
        <w:rFonts w:ascii="Wingdings" w:hAnsi="Wingdings" w:cs="Wingdings" w:hint="default"/>
      </w:rPr>
    </w:lvl>
    <w:lvl w:ilvl="3" w:tplc="E572CB96">
      <w:start w:val="1"/>
      <w:numFmt w:val="bullet"/>
      <w:lvlText w:val=""/>
      <w:lvlJc w:val="left"/>
      <w:pPr>
        <w:ind w:left="3589" w:hanging="360"/>
      </w:pPr>
      <w:rPr>
        <w:rFonts w:ascii="Symbol" w:hAnsi="Symbol" w:cs="Symbol" w:hint="default"/>
      </w:rPr>
    </w:lvl>
    <w:lvl w:ilvl="4" w:tplc="F7C61030">
      <w:start w:val="1"/>
      <w:numFmt w:val="bullet"/>
      <w:lvlText w:val="o"/>
      <w:lvlJc w:val="left"/>
      <w:pPr>
        <w:ind w:left="4309" w:hanging="360"/>
      </w:pPr>
      <w:rPr>
        <w:rFonts w:ascii="Courier New" w:hAnsi="Courier New" w:cs="Courier New" w:hint="default"/>
      </w:rPr>
    </w:lvl>
    <w:lvl w:ilvl="5" w:tplc="59E87918">
      <w:start w:val="1"/>
      <w:numFmt w:val="bullet"/>
      <w:lvlText w:val=""/>
      <w:lvlJc w:val="left"/>
      <w:pPr>
        <w:ind w:left="5029" w:hanging="360"/>
      </w:pPr>
      <w:rPr>
        <w:rFonts w:ascii="Wingdings" w:hAnsi="Wingdings" w:cs="Wingdings" w:hint="default"/>
      </w:rPr>
    </w:lvl>
    <w:lvl w:ilvl="6" w:tplc="1228DC4A">
      <w:start w:val="1"/>
      <w:numFmt w:val="bullet"/>
      <w:lvlText w:val=""/>
      <w:lvlJc w:val="left"/>
      <w:pPr>
        <w:ind w:left="5749" w:hanging="360"/>
      </w:pPr>
      <w:rPr>
        <w:rFonts w:ascii="Symbol" w:hAnsi="Symbol" w:cs="Symbol" w:hint="default"/>
      </w:rPr>
    </w:lvl>
    <w:lvl w:ilvl="7" w:tplc="907C72B2">
      <w:start w:val="1"/>
      <w:numFmt w:val="bullet"/>
      <w:lvlText w:val="o"/>
      <w:lvlJc w:val="left"/>
      <w:pPr>
        <w:ind w:left="6469" w:hanging="360"/>
      </w:pPr>
      <w:rPr>
        <w:rFonts w:ascii="Courier New" w:hAnsi="Courier New" w:cs="Courier New" w:hint="default"/>
      </w:rPr>
    </w:lvl>
    <w:lvl w:ilvl="8" w:tplc="992E1A78">
      <w:start w:val="1"/>
      <w:numFmt w:val="bullet"/>
      <w:lvlText w:val=""/>
      <w:lvlJc w:val="left"/>
      <w:pPr>
        <w:ind w:left="7189" w:hanging="360"/>
      </w:pPr>
      <w:rPr>
        <w:rFonts w:ascii="Wingdings" w:hAnsi="Wingdings" w:cs="Wingdings" w:hint="default"/>
      </w:rPr>
    </w:lvl>
  </w:abstractNum>
  <w:abstractNum w:abstractNumId="18">
    <w:nsid w:val="1A351F6A"/>
    <w:multiLevelType w:val="hybridMultilevel"/>
    <w:tmpl w:val="9E3C108A"/>
    <w:lvl w:ilvl="0" w:tplc="D3A2AF50">
      <w:start w:val="1"/>
      <w:numFmt w:val="bullet"/>
      <w:pStyle w:val="StyleBodyTextIndent312ptJustifiedAfter0pt"/>
      <w:lvlText w:val=""/>
      <w:lvlJc w:val="left"/>
      <w:pPr>
        <w:ind w:left="1429" w:hanging="360"/>
      </w:pPr>
      <w:rPr>
        <w:rFonts w:ascii="Symbol" w:hAnsi="Symbol" w:hint="default"/>
      </w:rPr>
    </w:lvl>
    <w:lvl w:ilvl="1" w:tplc="FC10ABEE">
      <w:start w:val="1"/>
      <w:numFmt w:val="bullet"/>
      <w:lvlText w:val="o"/>
      <w:lvlJc w:val="left"/>
      <w:pPr>
        <w:ind w:left="2149" w:hanging="360"/>
      </w:pPr>
      <w:rPr>
        <w:rFonts w:ascii="Courier New" w:hAnsi="Courier New" w:cs="Courier New" w:hint="default"/>
      </w:rPr>
    </w:lvl>
    <w:lvl w:ilvl="2" w:tplc="3934F512">
      <w:start w:val="1"/>
      <w:numFmt w:val="bullet"/>
      <w:lvlText w:val=""/>
      <w:lvlJc w:val="left"/>
      <w:pPr>
        <w:ind w:left="2869" w:hanging="360"/>
      </w:pPr>
      <w:rPr>
        <w:rFonts w:ascii="Wingdings" w:hAnsi="Wingdings" w:hint="default"/>
      </w:rPr>
    </w:lvl>
    <w:lvl w:ilvl="3" w:tplc="4D66B61A">
      <w:start w:val="1"/>
      <w:numFmt w:val="bullet"/>
      <w:lvlText w:val=""/>
      <w:lvlJc w:val="left"/>
      <w:pPr>
        <w:ind w:left="3589" w:hanging="360"/>
      </w:pPr>
      <w:rPr>
        <w:rFonts w:ascii="Symbol" w:hAnsi="Symbol" w:hint="default"/>
      </w:rPr>
    </w:lvl>
    <w:lvl w:ilvl="4" w:tplc="9852F654">
      <w:start w:val="1"/>
      <w:numFmt w:val="bullet"/>
      <w:lvlText w:val="o"/>
      <w:lvlJc w:val="left"/>
      <w:pPr>
        <w:ind w:left="4309" w:hanging="360"/>
      </w:pPr>
      <w:rPr>
        <w:rFonts w:ascii="Courier New" w:hAnsi="Courier New" w:cs="Courier New" w:hint="default"/>
      </w:rPr>
    </w:lvl>
    <w:lvl w:ilvl="5" w:tplc="A04C1E48">
      <w:start w:val="1"/>
      <w:numFmt w:val="bullet"/>
      <w:lvlText w:val=""/>
      <w:lvlJc w:val="left"/>
      <w:pPr>
        <w:ind w:left="5029" w:hanging="360"/>
      </w:pPr>
      <w:rPr>
        <w:rFonts w:ascii="Wingdings" w:hAnsi="Wingdings" w:hint="default"/>
      </w:rPr>
    </w:lvl>
    <w:lvl w:ilvl="6" w:tplc="244A85C8">
      <w:start w:val="1"/>
      <w:numFmt w:val="bullet"/>
      <w:lvlText w:val=""/>
      <w:lvlJc w:val="left"/>
      <w:pPr>
        <w:ind w:left="5749" w:hanging="360"/>
      </w:pPr>
      <w:rPr>
        <w:rFonts w:ascii="Symbol" w:hAnsi="Symbol" w:hint="default"/>
      </w:rPr>
    </w:lvl>
    <w:lvl w:ilvl="7" w:tplc="CD06F050">
      <w:start w:val="1"/>
      <w:numFmt w:val="bullet"/>
      <w:lvlText w:val="o"/>
      <w:lvlJc w:val="left"/>
      <w:pPr>
        <w:ind w:left="6469" w:hanging="360"/>
      </w:pPr>
      <w:rPr>
        <w:rFonts w:ascii="Courier New" w:hAnsi="Courier New" w:cs="Courier New" w:hint="default"/>
      </w:rPr>
    </w:lvl>
    <w:lvl w:ilvl="8" w:tplc="F0CC7532">
      <w:start w:val="1"/>
      <w:numFmt w:val="bullet"/>
      <w:lvlText w:val=""/>
      <w:lvlJc w:val="left"/>
      <w:pPr>
        <w:ind w:left="7189" w:hanging="360"/>
      </w:pPr>
      <w:rPr>
        <w:rFonts w:ascii="Wingdings" w:hAnsi="Wingdings" w:hint="default"/>
      </w:rPr>
    </w:lvl>
  </w:abstractNum>
  <w:abstractNum w:abstractNumId="19">
    <w:nsid w:val="1CFD4354"/>
    <w:multiLevelType w:val="multilevel"/>
    <w:tmpl w:val="EED865B6"/>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06D3472"/>
    <w:multiLevelType w:val="multilevel"/>
    <w:tmpl w:val="64FEFBF0"/>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1BA21BD"/>
    <w:multiLevelType w:val="multilevel"/>
    <w:tmpl w:val="ABE26A44"/>
    <w:styleLink w:val="111111"/>
    <w:lvl w:ilvl="0">
      <w:start w:val="1"/>
      <w:numFmt w:val="decimal"/>
      <w:pStyle w:val="111111"/>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22C3985"/>
    <w:multiLevelType w:val="multilevel"/>
    <w:tmpl w:val="43A69416"/>
    <w:lvl w:ilvl="0">
      <w:start w:val="1"/>
      <w:numFmt w:val="decimal"/>
      <w:lvlText w:val="%1."/>
      <w:lvlJc w:val="left"/>
      <w:pPr>
        <w:ind w:left="612" w:hanging="61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3BC2A75"/>
    <w:multiLevelType w:val="hybridMultilevel"/>
    <w:tmpl w:val="FFF4C87A"/>
    <w:styleLink w:val="543"/>
    <w:lvl w:ilvl="0" w:tplc="845AD35C">
      <w:start w:val="1"/>
      <w:numFmt w:val="bullet"/>
      <w:pStyle w:val="543"/>
      <w:lvlText w:val=""/>
      <w:lvlJc w:val="left"/>
      <w:pPr>
        <w:ind w:left="720" w:hanging="360"/>
      </w:pPr>
      <w:rPr>
        <w:rFonts w:ascii="Symbol" w:hAnsi="Symbol" w:hint="default"/>
      </w:rPr>
    </w:lvl>
    <w:lvl w:ilvl="1" w:tplc="F0D49D58">
      <w:start w:val="1"/>
      <w:numFmt w:val="bullet"/>
      <w:lvlText w:val="o"/>
      <w:lvlJc w:val="left"/>
      <w:pPr>
        <w:ind w:left="1440" w:hanging="360"/>
      </w:pPr>
      <w:rPr>
        <w:rFonts w:ascii="Courier New" w:hAnsi="Courier New" w:cs="Courier New" w:hint="default"/>
      </w:rPr>
    </w:lvl>
    <w:lvl w:ilvl="2" w:tplc="B06A4168">
      <w:start w:val="1"/>
      <w:numFmt w:val="bullet"/>
      <w:lvlText w:val=""/>
      <w:lvlJc w:val="left"/>
      <w:pPr>
        <w:ind w:left="2160" w:hanging="360"/>
      </w:pPr>
      <w:rPr>
        <w:rFonts w:ascii="Wingdings" w:hAnsi="Wingdings" w:hint="default"/>
      </w:rPr>
    </w:lvl>
    <w:lvl w:ilvl="3" w:tplc="97B44016">
      <w:start w:val="1"/>
      <w:numFmt w:val="bullet"/>
      <w:lvlText w:val=""/>
      <w:lvlJc w:val="left"/>
      <w:pPr>
        <w:ind w:left="2880" w:hanging="360"/>
      </w:pPr>
      <w:rPr>
        <w:rFonts w:ascii="Symbol" w:hAnsi="Symbol" w:hint="default"/>
      </w:rPr>
    </w:lvl>
    <w:lvl w:ilvl="4" w:tplc="FCF292DC">
      <w:start w:val="1"/>
      <w:numFmt w:val="bullet"/>
      <w:lvlText w:val="o"/>
      <w:lvlJc w:val="left"/>
      <w:pPr>
        <w:ind w:left="3600" w:hanging="360"/>
      </w:pPr>
      <w:rPr>
        <w:rFonts w:ascii="Courier New" w:hAnsi="Courier New" w:cs="Courier New" w:hint="default"/>
      </w:rPr>
    </w:lvl>
    <w:lvl w:ilvl="5" w:tplc="ACC22D96">
      <w:start w:val="1"/>
      <w:numFmt w:val="bullet"/>
      <w:lvlText w:val=""/>
      <w:lvlJc w:val="left"/>
      <w:pPr>
        <w:ind w:left="4320" w:hanging="360"/>
      </w:pPr>
      <w:rPr>
        <w:rFonts w:ascii="Wingdings" w:hAnsi="Wingdings" w:hint="default"/>
      </w:rPr>
    </w:lvl>
    <w:lvl w:ilvl="6" w:tplc="50D45A50">
      <w:start w:val="1"/>
      <w:numFmt w:val="bullet"/>
      <w:lvlText w:val=""/>
      <w:lvlJc w:val="left"/>
      <w:pPr>
        <w:ind w:left="5040" w:hanging="360"/>
      </w:pPr>
      <w:rPr>
        <w:rFonts w:ascii="Symbol" w:hAnsi="Symbol" w:hint="default"/>
      </w:rPr>
    </w:lvl>
    <w:lvl w:ilvl="7" w:tplc="0826E5DE">
      <w:start w:val="1"/>
      <w:numFmt w:val="bullet"/>
      <w:lvlText w:val="o"/>
      <w:lvlJc w:val="left"/>
      <w:pPr>
        <w:ind w:left="5760" w:hanging="360"/>
      </w:pPr>
      <w:rPr>
        <w:rFonts w:ascii="Courier New" w:hAnsi="Courier New" w:cs="Courier New" w:hint="default"/>
      </w:rPr>
    </w:lvl>
    <w:lvl w:ilvl="8" w:tplc="010A3CA6">
      <w:start w:val="1"/>
      <w:numFmt w:val="bullet"/>
      <w:lvlText w:val=""/>
      <w:lvlJc w:val="left"/>
      <w:pPr>
        <w:ind w:left="6480" w:hanging="360"/>
      </w:pPr>
      <w:rPr>
        <w:rFonts w:ascii="Wingdings" w:hAnsi="Wingdings" w:hint="default"/>
      </w:rPr>
    </w:lvl>
  </w:abstractNum>
  <w:abstractNum w:abstractNumId="24">
    <w:nsid w:val="24C42666"/>
    <w:multiLevelType w:val="hybridMultilevel"/>
    <w:tmpl w:val="8056F97E"/>
    <w:lvl w:ilvl="0" w:tplc="F0EC51CC">
      <w:start w:val="1"/>
      <w:numFmt w:val="bullet"/>
      <w:lvlText w:val=""/>
      <w:lvlJc w:val="left"/>
      <w:pPr>
        <w:ind w:left="720" w:hanging="360"/>
      </w:pPr>
      <w:rPr>
        <w:rFonts w:ascii="Symbol" w:hAnsi="Symbol" w:hint="default"/>
      </w:rPr>
    </w:lvl>
    <w:lvl w:ilvl="1" w:tplc="57A6ED0C">
      <w:start w:val="1"/>
      <w:numFmt w:val="bullet"/>
      <w:lvlText w:val="o"/>
      <w:lvlJc w:val="left"/>
      <w:pPr>
        <w:ind w:left="1440" w:hanging="360"/>
      </w:pPr>
      <w:rPr>
        <w:rFonts w:ascii="Courier New" w:hAnsi="Courier New" w:cs="Courier New" w:hint="default"/>
      </w:rPr>
    </w:lvl>
    <w:lvl w:ilvl="2" w:tplc="94F6117E">
      <w:start w:val="1"/>
      <w:numFmt w:val="bullet"/>
      <w:lvlText w:val=""/>
      <w:lvlJc w:val="left"/>
      <w:pPr>
        <w:ind w:left="2160" w:hanging="360"/>
      </w:pPr>
      <w:rPr>
        <w:rFonts w:ascii="Wingdings" w:hAnsi="Wingdings" w:hint="default"/>
      </w:rPr>
    </w:lvl>
    <w:lvl w:ilvl="3" w:tplc="8848ABB4">
      <w:start w:val="1"/>
      <w:numFmt w:val="bullet"/>
      <w:lvlText w:val=""/>
      <w:lvlJc w:val="left"/>
      <w:pPr>
        <w:ind w:left="2880" w:hanging="360"/>
      </w:pPr>
      <w:rPr>
        <w:rFonts w:ascii="Symbol" w:hAnsi="Symbol" w:hint="default"/>
      </w:rPr>
    </w:lvl>
    <w:lvl w:ilvl="4" w:tplc="C7EE6DCC">
      <w:start w:val="1"/>
      <w:numFmt w:val="bullet"/>
      <w:lvlText w:val="o"/>
      <w:lvlJc w:val="left"/>
      <w:pPr>
        <w:ind w:left="3600" w:hanging="360"/>
      </w:pPr>
      <w:rPr>
        <w:rFonts w:ascii="Courier New" w:hAnsi="Courier New" w:cs="Courier New" w:hint="default"/>
      </w:rPr>
    </w:lvl>
    <w:lvl w:ilvl="5" w:tplc="CAD036A8">
      <w:start w:val="1"/>
      <w:numFmt w:val="bullet"/>
      <w:lvlText w:val=""/>
      <w:lvlJc w:val="left"/>
      <w:pPr>
        <w:ind w:left="4320" w:hanging="360"/>
      </w:pPr>
      <w:rPr>
        <w:rFonts w:ascii="Wingdings" w:hAnsi="Wingdings" w:hint="default"/>
      </w:rPr>
    </w:lvl>
    <w:lvl w:ilvl="6" w:tplc="30E06690">
      <w:start w:val="1"/>
      <w:numFmt w:val="bullet"/>
      <w:lvlText w:val=""/>
      <w:lvlJc w:val="left"/>
      <w:pPr>
        <w:ind w:left="5040" w:hanging="360"/>
      </w:pPr>
      <w:rPr>
        <w:rFonts w:ascii="Symbol" w:hAnsi="Symbol" w:hint="default"/>
      </w:rPr>
    </w:lvl>
    <w:lvl w:ilvl="7" w:tplc="081207A6">
      <w:start w:val="1"/>
      <w:numFmt w:val="bullet"/>
      <w:lvlText w:val="o"/>
      <w:lvlJc w:val="left"/>
      <w:pPr>
        <w:ind w:left="5760" w:hanging="360"/>
      </w:pPr>
      <w:rPr>
        <w:rFonts w:ascii="Courier New" w:hAnsi="Courier New" w:cs="Courier New" w:hint="default"/>
      </w:rPr>
    </w:lvl>
    <w:lvl w:ilvl="8" w:tplc="AF22339E">
      <w:start w:val="1"/>
      <w:numFmt w:val="bullet"/>
      <w:lvlText w:val=""/>
      <w:lvlJc w:val="left"/>
      <w:pPr>
        <w:ind w:left="6480" w:hanging="360"/>
      </w:pPr>
      <w:rPr>
        <w:rFonts w:ascii="Wingdings" w:hAnsi="Wingdings" w:hint="default"/>
      </w:rPr>
    </w:lvl>
  </w:abstractNum>
  <w:abstractNum w:abstractNumId="25">
    <w:nsid w:val="2549230D"/>
    <w:multiLevelType w:val="hybridMultilevel"/>
    <w:tmpl w:val="D93455CC"/>
    <w:lvl w:ilvl="0" w:tplc="084EE4C6">
      <w:start w:val="1"/>
      <w:numFmt w:val="bullet"/>
      <w:lvlText w:val=""/>
      <w:lvlJc w:val="left"/>
      <w:pPr>
        <w:ind w:left="1429" w:hanging="360"/>
      </w:pPr>
      <w:rPr>
        <w:rFonts w:ascii="Symbol" w:hAnsi="Symbol" w:hint="default"/>
      </w:rPr>
    </w:lvl>
    <w:lvl w:ilvl="1" w:tplc="3FC279C0">
      <w:start w:val="1"/>
      <w:numFmt w:val="bullet"/>
      <w:lvlText w:val="o"/>
      <w:lvlJc w:val="left"/>
      <w:pPr>
        <w:ind w:left="2149" w:hanging="360"/>
      </w:pPr>
      <w:rPr>
        <w:rFonts w:ascii="Courier New" w:hAnsi="Courier New" w:cs="Courier New" w:hint="default"/>
      </w:rPr>
    </w:lvl>
    <w:lvl w:ilvl="2" w:tplc="19C267D2">
      <w:start w:val="1"/>
      <w:numFmt w:val="bullet"/>
      <w:lvlText w:val=""/>
      <w:lvlJc w:val="left"/>
      <w:pPr>
        <w:ind w:left="2869" w:hanging="360"/>
      </w:pPr>
      <w:rPr>
        <w:rFonts w:ascii="Wingdings" w:hAnsi="Wingdings" w:hint="default"/>
      </w:rPr>
    </w:lvl>
    <w:lvl w:ilvl="3" w:tplc="3B9AE442">
      <w:start w:val="1"/>
      <w:numFmt w:val="bullet"/>
      <w:lvlText w:val=""/>
      <w:lvlJc w:val="left"/>
      <w:pPr>
        <w:ind w:left="3589" w:hanging="360"/>
      </w:pPr>
      <w:rPr>
        <w:rFonts w:ascii="Symbol" w:hAnsi="Symbol" w:hint="default"/>
      </w:rPr>
    </w:lvl>
    <w:lvl w:ilvl="4" w:tplc="6B4CA41E">
      <w:start w:val="1"/>
      <w:numFmt w:val="bullet"/>
      <w:lvlText w:val="o"/>
      <w:lvlJc w:val="left"/>
      <w:pPr>
        <w:ind w:left="4309" w:hanging="360"/>
      </w:pPr>
      <w:rPr>
        <w:rFonts w:ascii="Courier New" w:hAnsi="Courier New" w:cs="Courier New" w:hint="default"/>
      </w:rPr>
    </w:lvl>
    <w:lvl w:ilvl="5" w:tplc="A98A8776">
      <w:start w:val="1"/>
      <w:numFmt w:val="bullet"/>
      <w:lvlText w:val=""/>
      <w:lvlJc w:val="left"/>
      <w:pPr>
        <w:ind w:left="5029" w:hanging="360"/>
      </w:pPr>
      <w:rPr>
        <w:rFonts w:ascii="Wingdings" w:hAnsi="Wingdings" w:hint="default"/>
      </w:rPr>
    </w:lvl>
    <w:lvl w:ilvl="6" w:tplc="26BC5CC0">
      <w:start w:val="1"/>
      <w:numFmt w:val="bullet"/>
      <w:lvlText w:val=""/>
      <w:lvlJc w:val="left"/>
      <w:pPr>
        <w:ind w:left="5749" w:hanging="360"/>
      </w:pPr>
      <w:rPr>
        <w:rFonts w:ascii="Symbol" w:hAnsi="Symbol" w:hint="default"/>
      </w:rPr>
    </w:lvl>
    <w:lvl w:ilvl="7" w:tplc="A260D84E">
      <w:start w:val="1"/>
      <w:numFmt w:val="bullet"/>
      <w:lvlText w:val="o"/>
      <w:lvlJc w:val="left"/>
      <w:pPr>
        <w:ind w:left="6469" w:hanging="360"/>
      </w:pPr>
      <w:rPr>
        <w:rFonts w:ascii="Courier New" w:hAnsi="Courier New" w:cs="Courier New" w:hint="default"/>
      </w:rPr>
    </w:lvl>
    <w:lvl w:ilvl="8" w:tplc="AD423A76">
      <w:start w:val="1"/>
      <w:numFmt w:val="bullet"/>
      <w:lvlText w:val=""/>
      <w:lvlJc w:val="left"/>
      <w:pPr>
        <w:ind w:left="7189" w:hanging="360"/>
      </w:pPr>
      <w:rPr>
        <w:rFonts w:ascii="Wingdings" w:hAnsi="Wingdings" w:hint="default"/>
      </w:rPr>
    </w:lvl>
  </w:abstractNum>
  <w:abstractNum w:abstractNumId="26">
    <w:nsid w:val="28200B9B"/>
    <w:multiLevelType w:val="hybridMultilevel"/>
    <w:tmpl w:val="B968586C"/>
    <w:styleLink w:val="a0"/>
    <w:lvl w:ilvl="0" w:tplc="908CD224">
      <w:start w:val="1"/>
      <w:numFmt w:val="bullet"/>
      <w:pStyle w:val="a0"/>
      <w:lvlText w:val=""/>
      <w:lvlJc w:val="left"/>
      <w:pPr>
        <w:ind w:left="1146" w:hanging="360"/>
      </w:pPr>
      <w:rPr>
        <w:rFonts w:ascii="Symbol" w:hAnsi="Symbol" w:hint="default"/>
      </w:rPr>
    </w:lvl>
    <w:lvl w:ilvl="1" w:tplc="4F9C7226">
      <w:start w:val="1"/>
      <w:numFmt w:val="bullet"/>
      <w:lvlText w:val="o"/>
      <w:lvlJc w:val="left"/>
      <w:pPr>
        <w:ind w:left="1866" w:hanging="360"/>
      </w:pPr>
      <w:rPr>
        <w:rFonts w:ascii="Courier New" w:hAnsi="Courier New" w:cs="Courier New" w:hint="default"/>
      </w:rPr>
    </w:lvl>
    <w:lvl w:ilvl="2" w:tplc="892AAA28">
      <w:start w:val="1"/>
      <w:numFmt w:val="bullet"/>
      <w:lvlText w:val=""/>
      <w:lvlJc w:val="left"/>
      <w:pPr>
        <w:ind w:left="2586" w:hanging="360"/>
      </w:pPr>
      <w:rPr>
        <w:rFonts w:ascii="Wingdings" w:hAnsi="Wingdings" w:hint="default"/>
      </w:rPr>
    </w:lvl>
    <w:lvl w:ilvl="3" w:tplc="6242FD26">
      <w:start w:val="1"/>
      <w:numFmt w:val="bullet"/>
      <w:lvlText w:val=""/>
      <w:lvlJc w:val="left"/>
      <w:pPr>
        <w:ind w:left="3306" w:hanging="360"/>
      </w:pPr>
      <w:rPr>
        <w:rFonts w:ascii="Symbol" w:hAnsi="Symbol" w:hint="default"/>
      </w:rPr>
    </w:lvl>
    <w:lvl w:ilvl="4" w:tplc="3CE445D2">
      <w:start w:val="1"/>
      <w:numFmt w:val="bullet"/>
      <w:lvlText w:val="o"/>
      <w:lvlJc w:val="left"/>
      <w:pPr>
        <w:ind w:left="4026" w:hanging="360"/>
      </w:pPr>
      <w:rPr>
        <w:rFonts w:ascii="Courier New" w:hAnsi="Courier New" w:cs="Courier New" w:hint="default"/>
      </w:rPr>
    </w:lvl>
    <w:lvl w:ilvl="5" w:tplc="004A5718">
      <w:start w:val="1"/>
      <w:numFmt w:val="bullet"/>
      <w:lvlText w:val=""/>
      <w:lvlJc w:val="left"/>
      <w:pPr>
        <w:ind w:left="4746" w:hanging="360"/>
      </w:pPr>
      <w:rPr>
        <w:rFonts w:ascii="Wingdings" w:hAnsi="Wingdings" w:hint="default"/>
      </w:rPr>
    </w:lvl>
    <w:lvl w:ilvl="6" w:tplc="C35E6918">
      <w:start w:val="1"/>
      <w:numFmt w:val="bullet"/>
      <w:lvlText w:val=""/>
      <w:lvlJc w:val="left"/>
      <w:pPr>
        <w:ind w:left="5466" w:hanging="360"/>
      </w:pPr>
      <w:rPr>
        <w:rFonts w:ascii="Symbol" w:hAnsi="Symbol" w:hint="default"/>
      </w:rPr>
    </w:lvl>
    <w:lvl w:ilvl="7" w:tplc="49524198">
      <w:start w:val="1"/>
      <w:numFmt w:val="bullet"/>
      <w:lvlText w:val="o"/>
      <w:lvlJc w:val="left"/>
      <w:pPr>
        <w:ind w:left="6186" w:hanging="360"/>
      </w:pPr>
      <w:rPr>
        <w:rFonts w:ascii="Courier New" w:hAnsi="Courier New" w:cs="Courier New" w:hint="default"/>
      </w:rPr>
    </w:lvl>
    <w:lvl w:ilvl="8" w:tplc="ED22B56A">
      <w:start w:val="1"/>
      <w:numFmt w:val="bullet"/>
      <w:lvlText w:val=""/>
      <w:lvlJc w:val="left"/>
      <w:pPr>
        <w:ind w:left="6906" w:hanging="360"/>
      </w:pPr>
      <w:rPr>
        <w:rFonts w:ascii="Wingdings" w:hAnsi="Wingdings" w:hint="default"/>
      </w:rPr>
    </w:lvl>
  </w:abstractNum>
  <w:abstractNum w:abstractNumId="27">
    <w:nsid w:val="2D0F576A"/>
    <w:multiLevelType w:val="hybridMultilevel"/>
    <w:tmpl w:val="6F3A89EE"/>
    <w:lvl w:ilvl="0" w:tplc="EB0CE6D4">
      <w:start w:val="1"/>
      <w:numFmt w:val="bullet"/>
      <w:pStyle w:val="BodyText21"/>
      <w:lvlText w:val=""/>
      <w:lvlJc w:val="left"/>
      <w:pPr>
        <w:tabs>
          <w:tab w:val="num" w:pos="720"/>
        </w:tabs>
        <w:ind w:left="720" w:hanging="360"/>
      </w:pPr>
      <w:rPr>
        <w:rFonts w:ascii="Symbol" w:hAnsi="Symbol" w:hint="default"/>
        <w:sz w:val="20"/>
      </w:rPr>
    </w:lvl>
    <w:lvl w:ilvl="1" w:tplc="DE4A5B0A">
      <w:start w:val="1"/>
      <w:numFmt w:val="bullet"/>
      <w:lvlText w:val="o"/>
      <w:lvlJc w:val="left"/>
      <w:pPr>
        <w:tabs>
          <w:tab w:val="num" w:pos="1440"/>
        </w:tabs>
        <w:ind w:left="1440" w:hanging="360"/>
      </w:pPr>
      <w:rPr>
        <w:rFonts w:ascii="Courier New" w:hAnsi="Courier New" w:hint="default"/>
      </w:rPr>
    </w:lvl>
    <w:lvl w:ilvl="2" w:tplc="E8E43092">
      <w:start w:val="1"/>
      <w:numFmt w:val="bullet"/>
      <w:lvlText w:val=""/>
      <w:lvlJc w:val="left"/>
      <w:pPr>
        <w:tabs>
          <w:tab w:val="num" w:pos="2160"/>
        </w:tabs>
        <w:ind w:left="2160" w:hanging="360"/>
      </w:pPr>
      <w:rPr>
        <w:rFonts w:ascii="Wingdings" w:hAnsi="Wingdings" w:hint="default"/>
      </w:rPr>
    </w:lvl>
    <w:lvl w:ilvl="3" w:tplc="B9661DCE">
      <w:start w:val="1"/>
      <w:numFmt w:val="bullet"/>
      <w:lvlText w:val=""/>
      <w:lvlJc w:val="left"/>
      <w:pPr>
        <w:tabs>
          <w:tab w:val="num" w:pos="2880"/>
        </w:tabs>
        <w:ind w:left="2880" w:hanging="360"/>
      </w:pPr>
      <w:rPr>
        <w:rFonts w:ascii="Symbol" w:hAnsi="Symbol" w:hint="default"/>
      </w:rPr>
    </w:lvl>
    <w:lvl w:ilvl="4" w:tplc="BD422E5E">
      <w:start w:val="1"/>
      <w:numFmt w:val="bullet"/>
      <w:lvlText w:val="o"/>
      <w:lvlJc w:val="left"/>
      <w:pPr>
        <w:tabs>
          <w:tab w:val="num" w:pos="3600"/>
        </w:tabs>
        <w:ind w:left="3600" w:hanging="360"/>
      </w:pPr>
      <w:rPr>
        <w:rFonts w:ascii="Courier New" w:hAnsi="Courier New" w:hint="default"/>
      </w:rPr>
    </w:lvl>
    <w:lvl w:ilvl="5" w:tplc="49E8BB62">
      <w:start w:val="1"/>
      <w:numFmt w:val="bullet"/>
      <w:lvlText w:val=""/>
      <w:lvlJc w:val="left"/>
      <w:pPr>
        <w:tabs>
          <w:tab w:val="num" w:pos="4320"/>
        </w:tabs>
        <w:ind w:left="4320" w:hanging="360"/>
      </w:pPr>
      <w:rPr>
        <w:rFonts w:ascii="Wingdings" w:hAnsi="Wingdings" w:hint="default"/>
      </w:rPr>
    </w:lvl>
    <w:lvl w:ilvl="6" w:tplc="42B6CC10">
      <w:start w:val="1"/>
      <w:numFmt w:val="bullet"/>
      <w:lvlText w:val=""/>
      <w:lvlJc w:val="left"/>
      <w:pPr>
        <w:tabs>
          <w:tab w:val="num" w:pos="5040"/>
        </w:tabs>
        <w:ind w:left="5040" w:hanging="360"/>
      </w:pPr>
      <w:rPr>
        <w:rFonts w:ascii="Symbol" w:hAnsi="Symbol" w:hint="default"/>
      </w:rPr>
    </w:lvl>
    <w:lvl w:ilvl="7" w:tplc="39B08ADC">
      <w:start w:val="1"/>
      <w:numFmt w:val="bullet"/>
      <w:lvlText w:val="o"/>
      <w:lvlJc w:val="left"/>
      <w:pPr>
        <w:tabs>
          <w:tab w:val="num" w:pos="5760"/>
        </w:tabs>
        <w:ind w:left="5760" w:hanging="360"/>
      </w:pPr>
      <w:rPr>
        <w:rFonts w:ascii="Courier New" w:hAnsi="Courier New" w:hint="default"/>
      </w:rPr>
    </w:lvl>
    <w:lvl w:ilvl="8" w:tplc="A9B29974">
      <w:start w:val="1"/>
      <w:numFmt w:val="bullet"/>
      <w:lvlText w:val=""/>
      <w:lvlJc w:val="left"/>
      <w:pPr>
        <w:tabs>
          <w:tab w:val="num" w:pos="6480"/>
        </w:tabs>
        <w:ind w:left="6480" w:hanging="360"/>
      </w:pPr>
      <w:rPr>
        <w:rFonts w:ascii="Wingdings" w:hAnsi="Wingdings" w:hint="default"/>
      </w:rPr>
    </w:lvl>
  </w:abstractNum>
  <w:abstractNum w:abstractNumId="28">
    <w:nsid w:val="2F2A1F32"/>
    <w:multiLevelType w:val="multilevel"/>
    <w:tmpl w:val="A588006C"/>
    <w:lvl w:ilvl="0">
      <w:start w:val="1"/>
      <w:numFmt w:val="decimal"/>
      <w:lvlText w:val="%1."/>
      <w:lvlJc w:val="left"/>
      <w:pPr>
        <w:ind w:left="612" w:hanging="612"/>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01855F4"/>
    <w:multiLevelType w:val="hybridMultilevel"/>
    <w:tmpl w:val="95C4F5D0"/>
    <w:lvl w:ilvl="0" w:tplc="0C8EE93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5734BFB"/>
    <w:multiLevelType w:val="hybridMultilevel"/>
    <w:tmpl w:val="33769F8C"/>
    <w:styleLink w:val="1111121"/>
    <w:lvl w:ilvl="0" w:tplc="2ED87B86">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31">
    <w:nsid w:val="39A52AE8"/>
    <w:multiLevelType w:val="multilevel"/>
    <w:tmpl w:val="7AEE85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EEF0B77"/>
    <w:multiLevelType w:val="hybridMultilevel"/>
    <w:tmpl w:val="ED1E60EA"/>
    <w:lvl w:ilvl="0" w:tplc="4FAA9B22">
      <w:start w:val="1"/>
      <w:numFmt w:val="bullet"/>
      <w:pStyle w:val="30"/>
      <w:lvlText w:val=""/>
      <w:lvlJc w:val="left"/>
      <w:pPr>
        <w:ind w:left="1491" w:hanging="360"/>
      </w:pPr>
      <w:rPr>
        <w:rFonts w:ascii="Symbol" w:hAnsi="Symbol" w:hint="default"/>
      </w:rPr>
    </w:lvl>
    <w:lvl w:ilvl="1" w:tplc="F9E8D42A">
      <w:start w:val="1"/>
      <w:numFmt w:val="bullet"/>
      <w:lvlText w:val="o"/>
      <w:lvlJc w:val="left"/>
      <w:pPr>
        <w:ind w:left="2211" w:hanging="360"/>
      </w:pPr>
      <w:rPr>
        <w:rFonts w:ascii="Courier New" w:hAnsi="Courier New" w:cs="Courier New" w:hint="default"/>
      </w:rPr>
    </w:lvl>
    <w:lvl w:ilvl="2" w:tplc="DEE45DF0">
      <w:start w:val="1"/>
      <w:numFmt w:val="bullet"/>
      <w:lvlText w:val=""/>
      <w:lvlJc w:val="left"/>
      <w:pPr>
        <w:ind w:left="2931" w:hanging="360"/>
      </w:pPr>
      <w:rPr>
        <w:rFonts w:ascii="Wingdings" w:hAnsi="Wingdings" w:hint="default"/>
      </w:rPr>
    </w:lvl>
    <w:lvl w:ilvl="3" w:tplc="2FC4D164">
      <w:start w:val="1"/>
      <w:numFmt w:val="bullet"/>
      <w:lvlText w:val=""/>
      <w:lvlJc w:val="left"/>
      <w:pPr>
        <w:ind w:left="3651" w:hanging="360"/>
      </w:pPr>
      <w:rPr>
        <w:rFonts w:ascii="Symbol" w:hAnsi="Symbol" w:hint="default"/>
      </w:rPr>
    </w:lvl>
    <w:lvl w:ilvl="4" w:tplc="6F4AE77A">
      <w:start w:val="1"/>
      <w:numFmt w:val="bullet"/>
      <w:lvlText w:val="o"/>
      <w:lvlJc w:val="left"/>
      <w:pPr>
        <w:ind w:left="4371" w:hanging="360"/>
      </w:pPr>
      <w:rPr>
        <w:rFonts w:ascii="Courier New" w:hAnsi="Courier New" w:cs="Courier New" w:hint="default"/>
      </w:rPr>
    </w:lvl>
    <w:lvl w:ilvl="5" w:tplc="C024A45A">
      <w:start w:val="1"/>
      <w:numFmt w:val="bullet"/>
      <w:lvlText w:val=""/>
      <w:lvlJc w:val="left"/>
      <w:pPr>
        <w:ind w:left="5091" w:hanging="360"/>
      </w:pPr>
      <w:rPr>
        <w:rFonts w:ascii="Wingdings" w:hAnsi="Wingdings" w:hint="default"/>
      </w:rPr>
    </w:lvl>
    <w:lvl w:ilvl="6" w:tplc="B3A8B638">
      <w:start w:val="1"/>
      <w:numFmt w:val="bullet"/>
      <w:lvlText w:val=""/>
      <w:lvlJc w:val="left"/>
      <w:pPr>
        <w:ind w:left="5811" w:hanging="360"/>
      </w:pPr>
      <w:rPr>
        <w:rFonts w:ascii="Symbol" w:hAnsi="Symbol" w:hint="default"/>
      </w:rPr>
    </w:lvl>
    <w:lvl w:ilvl="7" w:tplc="05BC65B4">
      <w:start w:val="1"/>
      <w:numFmt w:val="bullet"/>
      <w:lvlText w:val="o"/>
      <w:lvlJc w:val="left"/>
      <w:pPr>
        <w:ind w:left="6531" w:hanging="360"/>
      </w:pPr>
      <w:rPr>
        <w:rFonts w:ascii="Courier New" w:hAnsi="Courier New" w:cs="Courier New" w:hint="default"/>
      </w:rPr>
    </w:lvl>
    <w:lvl w:ilvl="8" w:tplc="33B06E28">
      <w:start w:val="1"/>
      <w:numFmt w:val="bullet"/>
      <w:lvlText w:val=""/>
      <w:lvlJc w:val="left"/>
      <w:pPr>
        <w:ind w:left="7251" w:hanging="360"/>
      </w:pPr>
      <w:rPr>
        <w:rFonts w:ascii="Wingdings" w:hAnsi="Wingdings" w:hint="default"/>
      </w:rPr>
    </w:lvl>
  </w:abstractNum>
  <w:abstractNum w:abstractNumId="33">
    <w:nsid w:val="431006C7"/>
    <w:multiLevelType w:val="multilevel"/>
    <w:tmpl w:val="B8982944"/>
    <w:lvl w:ilvl="0">
      <w:start w:val="1"/>
      <w:numFmt w:val="decimal"/>
      <w:lvlText w:val="%1."/>
      <w:lvlJc w:val="left"/>
      <w:pPr>
        <w:ind w:left="744" w:hanging="744"/>
      </w:pPr>
      <w:rPr>
        <w:rFonts w:hint="default"/>
      </w:rPr>
    </w:lvl>
    <w:lvl w:ilvl="1">
      <w:start w:val="11"/>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2053A2"/>
    <w:multiLevelType w:val="hybridMultilevel"/>
    <w:tmpl w:val="8F8A047A"/>
    <w:lvl w:ilvl="0" w:tplc="FFF4D88E">
      <w:start w:val="1"/>
      <w:numFmt w:val="bullet"/>
      <w:lvlText w:val=""/>
      <w:lvlJc w:val="left"/>
      <w:pPr>
        <w:ind w:left="720" w:hanging="360"/>
      </w:pPr>
      <w:rPr>
        <w:rFonts w:ascii="Symbol" w:hAnsi="Symbol" w:hint="default"/>
      </w:rPr>
    </w:lvl>
    <w:lvl w:ilvl="1" w:tplc="51721820">
      <w:start w:val="1"/>
      <w:numFmt w:val="bullet"/>
      <w:lvlText w:val="o"/>
      <w:lvlJc w:val="left"/>
      <w:pPr>
        <w:ind w:left="1440" w:hanging="360"/>
      </w:pPr>
      <w:rPr>
        <w:rFonts w:ascii="Courier New" w:hAnsi="Courier New" w:cs="Courier New" w:hint="default"/>
      </w:rPr>
    </w:lvl>
    <w:lvl w:ilvl="2" w:tplc="D834E7F4">
      <w:start w:val="1"/>
      <w:numFmt w:val="bullet"/>
      <w:lvlText w:val=""/>
      <w:lvlJc w:val="left"/>
      <w:pPr>
        <w:ind w:left="2160" w:hanging="360"/>
      </w:pPr>
      <w:rPr>
        <w:rFonts w:ascii="Wingdings" w:hAnsi="Wingdings" w:hint="default"/>
      </w:rPr>
    </w:lvl>
    <w:lvl w:ilvl="3" w:tplc="4244B164">
      <w:start w:val="1"/>
      <w:numFmt w:val="bullet"/>
      <w:lvlText w:val=""/>
      <w:lvlJc w:val="left"/>
      <w:pPr>
        <w:ind w:left="2880" w:hanging="360"/>
      </w:pPr>
      <w:rPr>
        <w:rFonts w:ascii="Symbol" w:hAnsi="Symbol" w:hint="default"/>
      </w:rPr>
    </w:lvl>
    <w:lvl w:ilvl="4" w:tplc="D4CE6988">
      <w:start w:val="1"/>
      <w:numFmt w:val="bullet"/>
      <w:lvlText w:val="o"/>
      <w:lvlJc w:val="left"/>
      <w:pPr>
        <w:ind w:left="3600" w:hanging="360"/>
      </w:pPr>
      <w:rPr>
        <w:rFonts w:ascii="Courier New" w:hAnsi="Courier New" w:cs="Courier New" w:hint="default"/>
      </w:rPr>
    </w:lvl>
    <w:lvl w:ilvl="5" w:tplc="F5E297F4">
      <w:start w:val="1"/>
      <w:numFmt w:val="bullet"/>
      <w:lvlText w:val=""/>
      <w:lvlJc w:val="left"/>
      <w:pPr>
        <w:ind w:left="4320" w:hanging="360"/>
      </w:pPr>
      <w:rPr>
        <w:rFonts w:ascii="Wingdings" w:hAnsi="Wingdings" w:hint="default"/>
      </w:rPr>
    </w:lvl>
    <w:lvl w:ilvl="6" w:tplc="084EF87E">
      <w:start w:val="1"/>
      <w:numFmt w:val="bullet"/>
      <w:lvlText w:val=""/>
      <w:lvlJc w:val="left"/>
      <w:pPr>
        <w:ind w:left="5040" w:hanging="360"/>
      </w:pPr>
      <w:rPr>
        <w:rFonts w:ascii="Symbol" w:hAnsi="Symbol" w:hint="default"/>
      </w:rPr>
    </w:lvl>
    <w:lvl w:ilvl="7" w:tplc="B9FA362E">
      <w:start w:val="1"/>
      <w:numFmt w:val="bullet"/>
      <w:lvlText w:val="o"/>
      <w:lvlJc w:val="left"/>
      <w:pPr>
        <w:ind w:left="5760" w:hanging="360"/>
      </w:pPr>
      <w:rPr>
        <w:rFonts w:ascii="Courier New" w:hAnsi="Courier New" w:cs="Courier New" w:hint="default"/>
      </w:rPr>
    </w:lvl>
    <w:lvl w:ilvl="8" w:tplc="0940213A">
      <w:start w:val="1"/>
      <w:numFmt w:val="bullet"/>
      <w:lvlText w:val=""/>
      <w:lvlJc w:val="left"/>
      <w:pPr>
        <w:ind w:left="6480" w:hanging="360"/>
      </w:pPr>
      <w:rPr>
        <w:rFonts w:ascii="Wingdings" w:hAnsi="Wingdings" w:hint="default"/>
      </w:rPr>
    </w:lvl>
  </w:abstractNum>
  <w:abstractNum w:abstractNumId="35">
    <w:nsid w:val="44C86290"/>
    <w:multiLevelType w:val="hybridMultilevel"/>
    <w:tmpl w:val="E91EA300"/>
    <w:lvl w:ilvl="0" w:tplc="BCD6FCE0">
      <w:start w:val="1"/>
      <w:numFmt w:val="bullet"/>
      <w:lvlText w:val=""/>
      <w:lvlJc w:val="left"/>
      <w:pPr>
        <w:ind w:left="720" w:hanging="360"/>
      </w:pPr>
      <w:rPr>
        <w:rFonts w:ascii="Symbol" w:hAnsi="Symbol" w:hint="default"/>
      </w:rPr>
    </w:lvl>
    <w:lvl w:ilvl="1" w:tplc="C5EC7BB2">
      <w:start w:val="1"/>
      <w:numFmt w:val="bullet"/>
      <w:lvlText w:val="o"/>
      <w:lvlJc w:val="left"/>
      <w:pPr>
        <w:ind w:left="1440" w:hanging="360"/>
      </w:pPr>
      <w:rPr>
        <w:rFonts w:ascii="Courier New" w:hAnsi="Courier New" w:cs="Courier New" w:hint="default"/>
      </w:rPr>
    </w:lvl>
    <w:lvl w:ilvl="2" w:tplc="E29ABE72">
      <w:start w:val="1"/>
      <w:numFmt w:val="bullet"/>
      <w:lvlText w:val=""/>
      <w:lvlJc w:val="left"/>
      <w:pPr>
        <w:ind w:left="2160" w:hanging="360"/>
      </w:pPr>
      <w:rPr>
        <w:rFonts w:ascii="Wingdings" w:hAnsi="Wingdings" w:hint="default"/>
      </w:rPr>
    </w:lvl>
    <w:lvl w:ilvl="3" w:tplc="B798F124">
      <w:start w:val="1"/>
      <w:numFmt w:val="bullet"/>
      <w:lvlText w:val=""/>
      <w:lvlJc w:val="left"/>
      <w:pPr>
        <w:ind w:left="2880" w:hanging="360"/>
      </w:pPr>
      <w:rPr>
        <w:rFonts w:ascii="Symbol" w:hAnsi="Symbol" w:hint="default"/>
      </w:rPr>
    </w:lvl>
    <w:lvl w:ilvl="4" w:tplc="8B269FF8">
      <w:start w:val="1"/>
      <w:numFmt w:val="bullet"/>
      <w:lvlText w:val="o"/>
      <w:lvlJc w:val="left"/>
      <w:pPr>
        <w:ind w:left="3600" w:hanging="360"/>
      </w:pPr>
      <w:rPr>
        <w:rFonts w:ascii="Courier New" w:hAnsi="Courier New" w:cs="Courier New" w:hint="default"/>
      </w:rPr>
    </w:lvl>
    <w:lvl w:ilvl="5" w:tplc="90300394">
      <w:start w:val="1"/>
      <w:numFmt w:val="bullet"/>
      <w:lvlText w:val=""/>
      <w:lvlJc w:val="left"/>
      <w:pPr>
        <w:ind w:left="4320" w:hanging="360"/>
      </w:pPr>
      <w:rPr>
        <w:rFonts w:ascii="Wingdings" w:hAnsi="Wingdings" w:hint="default"/>
      </w:rPr>
    </w:lvl>
    <w:lvl w:ilvl="6" w:tplc="AE00E6DA">
      <w:start w:val="1"/>
      <w:numFmt w:val="bullet"/>
      <w:lvlText w:val=""/>
      <w:lvlJc w:val="left"/>
      <w:pPr>
        <w:ind w:left="5040" w:hanging="360"/>
      </w:pPr>
      <w:rPr>
        <w:rFonts w:ascii="Symbol" w:hAnsi="Symbol" w:hint="default"/>
      </w:rPr>
    </w:lvl>
    <w:lvl w:ilvl="7" w:tplc="C2B2A892">
      <w:start w:val="1"/>
      <w:numFmt w:val="bullet"/>
      <w:lvlText w:val="o"/>
      <w:lvlJc w:val="left"/>
      <w:pPr>
        <w:ind w:left="5760" w:hanging="360"/>
      </w:pPr>
      <w:rPr>
        <w:rFonts w:ascii="Courier New" w:hAnsi="Courier New" w:cs="Courier New" w:hint="default"/>
      </w:rPr>
    </w:lvl>
    <w:lvl w:ilvl="8" w:tplc="77F69DA6">
      <w:start w:val="1"/>
      <w:numFmt w:val="bullet"/>
      <w:lvlText w:val=""/>
      <w:lvlJc w:val="left"/>
      <w:pPr>
        <w:ind w:left="6480" w:hanging="360"/>
      </w:pPr>
      <w:rPr>
        <w:rFonts w:ascii="Wingdings" w:hAnsi="Wingdings" w:hint="default"/>
      </w:rPr>
    </w:lvl>
  </w:abstractNum>
  <w:abstractNum w:abstractNumId="36">
    <w:nsid w:val="46D926A4"/>
    <w:multiLevelType w:val="hybridMultilevel"/>
    <w:tmpl w:val="1AB011D2"/>
    <w:lvl w:ilvl="0" w:tplc="0A18BCD8">
      <w:start w:val="1"/>
      <w:numFmt w:val="decimal"/>
      <w:lvlText w:val="%1)"/>
      <w:lvlJc w:val="left"/>
      <w:pPr>
        <w:ind w:left="720" w:hanging="360"/>
      </w:pPr>
    </w:lvl>
    <w:lvl w:ilvl="1" w:tplc="4C2C9C78">
      <w:start w:val="1"/>
      <w:numFmt w:val="lowerLetter"/>
      <w:lvlText w:val="%2."/>
      <w:lvlJc w:val="left"/>
      <w:pPr>
        <w:ind w:left="1440" w:hanging="360"/>
      </w:pPr>
    </w:lvl>
    <w:lvl w:ilvl="2" w:tplc="58203652">
      <w:start w:val="1"/>
      <w:numFmt w:val="lowerRoman"/>
      <w:lvlText w:val="%3."/>
      <w:lvlJc w:val="right"/>
      <w:pPr>
        <w:ind w:left="2160" w:hanging="180"/>
      </w:pPr>
    </w:lvl>
    <w:lvl w:ilvl="3" w:tplc="783069EE">
      <w:start w:val="1"/>
      <w:numFmt w:val="decimal"/>
      <w:lvlText w:val="%4."/>
      <w:lvlJc w:val="left"/>
      <w:pPr>
        <w:ind w:left="2880" w:hanging="360"/>
      </w:pPr>
    </w:lvl>
    <w:lvl w:ilvl="4" w:tplc="4BCE9192">
      <w:start w:val="1"/>
      <w:numFmt w:val="lowerLetter"/>
      <w:lvlText w:val="%5."/>
      <w:lvlJc w:val="left"/>
      <w:pPr>
        <w:ind w:left="3600" w:hanging="360"/>
      </w:pPr>
    </w:lvl>
    <w:lvl w:ilvl="5" w:tplc="280E2C96">
      <w:start w:val="1"/>
      <w:numFmt w:val="lowerRoman"/>
      <w:lvlText w:val="%6."/>
      <w:lvlJc w:val="right"/>
      <w:pPr>
        <w:ind w:left="4320" w:hanging="180"/>
      </w:pPr>
    </w:lvl>
    <w:lvl w:ilvl="6" w:tplc="BAFCF016">
      <w:start w:val="1"/>
      <w:numFmt w:val="decimal"/>
      <w:lvlText w:val="%7."/>
      <w:lvlJc w:val="left"/>
      <w:pPr>
        <w:ind w:left="5040" w:hanging="360"/>
      </w:pPr>
    </w:lvl>
    <w:lvl w:ilvl="7" w:tplc="042EDB2C">
      <w:start w:val="1"/>
      <w:numFmt w:val="lowerLetter"/>
      <w:lvlText w:val="%8."/>
      <w:lvlJc w:val="left"/>
      <w:pPr>
        <w:ind w:left="5760" w:hanging="360"/>
      </w:pPr>
    </w:lvl>
    <w:lvl w:ilvl="8" w:tplc="D8CA4FAE">
      <w:start w:val="1"/>
      <w:numFmt w:val="lowerRoman"/>
      <w:lvlText w:val="%9."/>
      <w:lvlJc w:val="right"/>
      <w:pPr>
        <w:ind w:left="6480" w:hanging="180"/>
      </w:pPr>
    </w:lvl>
  </w:abstractNum>
  <w:abstractNum w:abstractNumId="37">
    <w:nsid w:val="47287F5A"/>
    <w:multiLevelType w:val="multilevel"/>
    <w:tmpl w:val="0419001F"/>
    <w:styleLink w:val="111113"/>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A345EEB"/>
    <w:multiLevelType w:val="hybridMultilevel"/>
    <w:tmpl w:val="30663C26"/>
    <w:lvl w:ilvl="0" w:tplc="0CD0FB56">
      <w:start w:val="1"/>
      <w:numFmt w:val="bullet"/>
      <w:pStyle w:val="a1"/>
      <w:lvlText w:val=""/>
      <w:lvlJc w:val="left"/>
      <w:pPr>
        <w:tabs>
          <w:tab w:val="num" w:pos="1021"/>
        </w:tabs>
        <w:ind w:firstLine="709"/>
      </w:pPr>
      <w:rPr>
        <w:rFonts w:ascii="Symbol" w:hAnsi="Symbol" w:hint="default"/>
      </w:rPr>
    </w:lvl>
    <w:lvl w:ilvl="1" w:tplc="B3A65C14">
      <w:start w:val="1"/>
      <w:numFmt w:val="bullet"/>
      <w:lvlText w:val="o"/>
      <w:lvlJc w:val="left"/>
      <w:pPr>
        <w:ind w:left="1080" w:hanging="360"/>
      </w:pPr>
      <w:rPr>
        <w:rFonts w:ascii="Courier New" w:hAnsi="Courier New" w:hint="default"/>
      </w:rPr>
    </w:lvl>
    <w:lvl w:ilvl="2" w:tplc="C0A29AEE">
      <w:start w:val="1"/>
      <w:numFmt w:val="bullet"/>
      <w:lvlText w:val=""/>
      <w:lvlJc w:val="left"/>
      <w:pPr>
        <w:ind w:left="1800" w:hanging="360"/>
      </w:pPr>
      <w:rPr>
        <w:rFonts w:ascii="Wingdings" w:hAnsi="Wingdings" w:hint="default"/>
      </w:rPr>
    </w:lvl>
    <w:lvl w:ilvl="3" w:tplc="1AB63A54">
      <w:start w:val="1"/>
      <w:numFmt w:val="bullet"/>
      <w:lvlText w:val=""/>
      <w:lvlJc w:val="left"/>
      <w:pPr>
        <w:ind w:left="2520" w:hanging="360"/>
      </w:pPr>
      <w:rPr>
        <w:rFonts w:ascii="Symbol" w:hAnsi="Symbol" w:hint="default"/>
      </w:rPr>
    </w:lvl>
    <w:lvl w:ilvl="4" w:tplc="282EF440">
      <w:start w:val="1"/>
      <w:numFmt w:val="bullet"/>
      <w:lvlText w:val="o"/>
      <w:lvlJc w:val="left"/>
      <w:pPr>
        <w:ind w:left="3240" w:hanging="360"/>
      </w:pPr>
      <w:rPr>
        <w:rFonts w:ascii="Courier New" w:hAnsi="Courier New" w:hint="default"/>
      </w:rPr>
    </w:lvl>
    <w:lvl w:ilvl="5" w:tplc="CC2C4D66">
      <w:start w:val="1"/>
      <w:numFmt w:val="bullet"/>
      <w:lvlText w:val=""/>
      <w:lvlJc w:val="left"/>
      <w:pPr>
        <w:ind w:left="3960" w:hanging="360"/>
      </w:pPr>
      <w:rPr>
        <w:rFonts w:ascii="Wingdings" w:hAnsi="Wingdings" w:hint="default"/>
      </w:rPr>
    </w:lvl>
    <w:lvl w:ilvl="6" w:tplc="B6323AF6">
      <w:start w:val="1"/>
      <w:numFmt w:val="bullet"/>
      <w:lvlText w:val=""/>
      <w:lvlJc w:val="left"/>
      <w:pPr>
        <w:ind w:left="4680" w:hanging="360"/>
      </w:pPr>
      <w:rPr>
        <w:rFonts w:ascii="Symbol" w:hAnsi="Symbol" w:hint="default"/>
      </w:rPr>
    </w:lvl>
    <w:lvl w:ilvl="7" w:tplc="5F4C6954">
      <w:start w:val="1"/>
      <w:numFmt w:val="bullet"/>
      <w:lvlText w:val="o"/>
      <w:lvlJc w:val="left"/>
      <w:pPr>
        <w:ind w:left="5400" w:hanging="360"/>
      </w:pPr>
      <w:rPr>
        <w:rFonts w:ascii="Courier New" w:hAnsi="Courier New" w:hint="default"/>
      </w:rPr>
    </w:lvl>
    <w:lvl w:ilvl="8" w:tplc="13E80828">
      <w:start w:val="1"/>
      <w:numFmt w:val="bullet"/>
      <w:lvlText w:val=""/>
      <w:lvlJc w:val="left"/>
      <w:pPr>
        <w:ind w:left="6120" w:hanging="360"/>
      </w:pPr>
      <w:rPr>
        <w:rFonts w:ascii="Wingdings" w:hAnsi="Wingdings" w:hint="default"/>
      </w:rPr>
    </w:lvl>
  </w:abstractNum>
  <w:abstractNum w:abstractNumId="39">
    <w:nsid w:val="4AF02227"/>
    <w:multiLevelType w:val="hybridMultilevel"/>
    <w:tmpl w:val="B3CE9DD4"/>
    <w:lvl w:ilvl="0" w:tplc="518615A2">
      <w:start w:val="1"/>
      <w:numFmt w:val="bullet"/>
      <w:lvlText w:val="•"/>
      <w:lvlJc w:val="left"/>
      <w:pPr>
        <w:ind w:left="498" w:hanging="144"/>
      </w:pPr>
      <w:rPr>
        <w:rFonts w:ascii="Times New Roman" w:eastAsia="Times New Roman" w:hAnsi="Times New Roman" w:cs="Times New Roman" w:hint="default"/>
        <w:position w:val="2"/>
        <w:sz w:val="24"/>
        <w:szCs w:val="24"/>
        <w:lang w:val="ru-RU" w:eastAsia="en-US" w:bidi="ar-SA"/>
      </w:rPr>
    </w:lvl>
    <w:lvl w:ilvl="1" w:tplc="54CEBF12">
      <w:start w:val="1"/>
      <w:numFmt w:val="bullet"/>
      <w:lvlText w:val="•"/>
      <w:lvlJc w:val="left"/>
      <w:pPr>
        <w:ind w:left="1514" w:hanging="144"/>
      </w:pPr>
      <w:rPr>
        <w:rFonts w:hint="default"/>
        <w:lang w:val="ru-RU" w:eastAsia="en-US" w:bidi="ar-SA"/>
      </w:rPr>
    </w:lvl>
    <w:lvl w:ilvl="2" w:tplc="CB82DBF8">
      <w:start w:val="1"/>
      <w:numFmt w:val="bullet"/>
      <w:lvlText w:val="•"/>
      <w:lvlJc w:val="left"/>
      <w:pPr>
        <w:ind w:left="2529" w:hanging="144"/>
      </w:pPr>
      <w:rPr>
        <w:rFonts w:hint="default"/>
        <w:lang w:val="ru-RU" w:eastAsia="en-US" w:bidi="ar-SA"/>
      </w:rPr>
    </w:lvl>
    <w:lvl w:ilvl="3" w:tplc="71B0E924">
      <w:start w:val="1"/>
      <w:numFmt w:val="bullet"/>
      <w:lvlText w:val="•"/>
      <w:lvlJc w:val="left"/>
      <w:pPr>
        <w:ind w:left="3543" w:hanging="144"/>
      </w:pPr>
      <w:rPr>
        <w:rFonts w:hint="default"/>
        <w:lang w:val="ru-RU" w:eastAsia="en-US" w:bidi="ar-SA"/>
      </w:rPr>
    </w:lvl>
    <w:lvl w:ilvl="4" w:tplc="A8A2F0E4">
      <w:start w:val="1"/>
      <w:numFmt w:val="bullet"/>
      <w:lvlText w:val="•"/>
      <w:lvlJc w:val="left"/>
      <w:pPr>
        <w:ind w:left="4558" w:hanging="144"/>
      </w:pPr>
      <w:rPr>
        <w:rFonts w:hint="default"/>
        <w:lang w:val="ru-RU" w:eastAsia="en-US" w:bidi="ar-SA"/>
      </w:rPr>
    </w:lvl>
    <w:lvl w:ilvl="5" w:tplc="17683906">
      <w:start w:val="1"/>
      <w:numFmt w:val="bullet"/>
      <w:lvlText w:val="•"/>
      <w:lvlJc w:val="left"/>
      <w:pPr>
        <w:ind w:left="5573" w:hanging="144"/>
      </w:pPr>
      <w:rPr>
        <w:rFonts w:hint="default"/>
        <w:lang w:val="ru-RU" w:eastAsia="en-US" w:bidi="ar-SA"/>
      </w:rPr>
    </w:lvl>
    <w:lvl w:ilvl="6" w:tplc="E6366C02">
      <w:start w:val="1"/>
      <w:numFmt w:val="bullet"/>
      <w:lvlText w:val="•"/>
      <w:lvlJc w:val="left"/>
      <w:pPr>
        <w:ind w:left="6587" w:hanging="144"/>
      </w:pPr>
      <w:rPr>
        <w:rFonts w:hint="default"/>
        <w:lang w:val="ru-RU" w:eastAsia="en-US" w:bidi="ar-SA"/>
      </w:rPr>
    </w:lvl>
    <w:lvl w:ilvl="7" w:tplc="E90E67B2">
      <w:start w:val="1"/>
      <w:numFmt w:val="bullet"/>
      <w:lvlText w:val="•"/>
      <w:lvlJc w:val="left"/>
      <w:pPr>
        <w:ind w:left="7602" w:hanging="144"/>
      </w:pPr>
      <w:rPr>
        <w:rFonts w:hint="default"/>
        <w:lang w:val="ru-RU" w:eastAsia="en-US" w:bidi="ar-SA"/>
      </w:rPr>
    </w:lvl>
    <w:lvl w:ilvl="8" w:tplc="880CAA98">
      <w:start w:val="1"/>
      <w:numFmt w:val="bullet"/>
      <w:lvlText w:val="•"/>
      <w:lvlJc w:val="left"/>
      <w:pPr>
        <w:ind w:left="8617" w:hanging="144"/>
      </w:pPr>
      <w:rPr>
        <w:rFonts w:hint="default"/>
        <w:lang w:val="ru-RU" w:eastAsia="en-US" w:bidi="ar-SA"/>
      </w:rPr>
    </w:lvl>
  </w:abstractNum>
  <w:abstractNum w:abstractNumId="40">
    <w:nsid w:val="4E31761E"/>
    <w:multiLevelType w:val="hybridMultilevel"/>
    <w:tmpl w:val="7BDC3D58"/>
    <w:styleLink w:val="5431"/>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B655BD"/>
    <w:multiLevelType w:val="hybridMultilevel"/>
    <w:tmpl w:val="D8527FF2"/>
    <w:lvl w:ilvl="0" w:tplc="C52CC8A4">
      <w:start w:val="1"/>
      <w:numFmt w:val="bullet"/>
      <w:lvlText w:val=""/>
      <w:lvlJc w:val="left"/>
      <w:pPr>
        <w:ind w:left="1530" w:hanging="360"/>
      </w:pPr>
      <w:rPr>
        <w:rFonts w:ascii="Symbol" w:hAnsi="Symbol" w:hint="default"/>
      </w:rPr>
    </w:lvl>
    <w:lvl w:ilvl="1" w:tplc="EE2238B6">
      <w:start w:val="1"/>
      <w:numFmt w:val="bullet"/>
      <w:lvlText w:val="o"/>
      <w:lvlJc w:val="left"/>
      <w:pPr>
        <w:ind w:left="2250" w:hanging="360"/>
      </w:pPr>
      <w:rPr>
        <w:rFonts w:ascii="Courier New" w:hAnsi="Courier New" w:cs="Courier New" w:hint="default"/>
      </w:rPr>
    </w:lvl>
    <w:lvl w:ilvl="2" w:tplc="057CB67A">
      <w:start w:val="1"/>
      <w:numFmt w:val="bullet"/>
      <w:lvlText w:val=""/>
      <w:lvlJc w:val="left"/>
      <w:pPr>
        <w:ind w:left="2970" w:hanging="360"/>
      </w:pPr>
      <w:rPr>
        <w:rFonts w:ascii="Wingdings" w:hAnsi="Wingdings" w:hint="default"/>
      </w:rPr>
    </w:lvl>
    <w:lvl w:ilvl="3" w:tplc="075E0F16">
      <w:start w:val="1"/>
      <w:numFmt w:val="bullet"/>
      <w:lvlText w:val=""/>
      <w:lvlJc w:val="left"/>
      <w:pPr>
        <w:ind w:left="3690" w:hanging="360"/>
      </w:pPr>
      <w:rPr>
        <w:rFonts w:ascii="Symbol" w:hAnsi="Symbol" w:hint="default"/>
      </w:rPr>
    </w:lvl>
    <w:lvl w:ilvl="4" w:tplc="1F0A1D9C">
      <w:start w:val="1"/>
      <w:numFmt w:val="bullet"/>
      <w:lvlText w:val="o"/>
      <w:lvlJc w:val="left"/>
      <w:pPr>
        <w:ind w:left="4410" w:hanging="360"/>
      </w:pPr>
      <w:rPr>
        <w:rFonts w:ascii="Courier New" w:hAnsi="Courier New" w:cs="Courier New" w:hint="default"/>
      </w:rPr>
    </w:lvl>
    <w:lvl w:ilvl="5" w:tplc="6F826D86">
      <w:start w:val="1"/>
      <w:numFmt w:val="bullet"/>
      <w:lvlText w:val=""/>
      <w:lvlJc w:val="left"/>
      <w:pPr>
        <w:ind w:left="5130" w:hanging="360"/>
      </w:pPr>
      <w:rPr>
        <w:rFonts w:ascii="Wingdings" w:hAnsi="Wingdings" w:hint="default"/>
      </w:rPr>
    </w:lvl>
    <w:lvl w:ilvl="6" w:tplc="12D2873A">
      <w:start w:val="1"/>
      <w:numFmt w:val="bullet"/>
      <w:lvlText w:val=""/>
      <w:lvlJc w:val="left"/>
      <w:pPr>
        <w:ind w:left="5850" w:hanging="360"/>
      </w:pPr>
      <w:rPr>
        <w:rFonts w:ascii="Symbol" w:hAnsi="Symbol" w:hint="default"/>
      </w:rPr>
    </w:lvl>
    <w:lvl w:ilvl="7" w:tplc="51CC90BA">
      <w:start w:val="1"/>
      <w:numFmt w:val="bullet"/>
      <w:lvlText w:val="o"/>
      <w:lvlJc w:val="left"/>
      <w:pPr>
        <w:ind w:left="6570" w:hanging="360"/>
      </w:pPr>
      <w:rPr>
        <w:rFonts w:ascii="Courier New" w:hAnsi="Courier New" w:cs="Courier New" w:hint="default"/>
      </w:rPr>
    </w:lvl>
    <w:lvl w:ilvl="8" w:tplc="9EEEBAD4">
      <w:start w:val="1"/>
      <w:numFmt w:val="bullet"/>
      <w:lvlText w:val=""/>
      <w:lvlJc w:val="left"/>
      <w:pPr>
        <w:ind w:left="7290" w:hanging="360"/>
      </w:pPr>
      <w:rPr>
        <w:rFonts w:ascii="Wingdings" w:hAnsi="Wingdings" w:hint="default"/>
      </w:rPr>
    </w:lvl>
  </w:abstractNum>
  <w:abstractNum w:abstractNumId="42">
    <w:nsid w:val="51B128C0"/>
    <w:multiLevelType w:val="multilevel"/>
    <w:tmpl w:val="04190025"/>
    <w:styleLink w:val="54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555C7E95"/>
    <w:multiLevelType w:val="hybridMultilevel"/>
    <w:tmpl w:val="BE32146E"/>
    <w:lvl w:ilvl="0" w:tplc="46F23AF8">
      <w:start w:val="1"/>
      <w:numFmt w:val="bullet"/>
      <w:pStyle w:val="a2"/>
      <w:lvlText w:val=""/>
      <w:lvlJc w:val="left"/>
      <w:pPr>
        <w:ind w:left="1778" w:hanging="360"/>
      </w:pPr>
      <w:rPr>
        <w:rFonts w:ascii="Wingdings" w:hAnsi="Wingdings" w:hint="default"/>
      </w:rPr>
    </w:lvl>
    <w:lvl w:ilvl="1" w:tplc="C9D0EEB6">
      <w:start w:val="1"/>
      <w:numFmt w:val="bullet"/>
      <w:lvlText w:val="o"/>
      <w:lvlJc w:val="left"/>
      <w:pPr>
        <w:ind w:left="2291" w:hanging="360"/>
      </w:pPr>
      <w:rPr>
        <w:rFonts w:ascii="Courier New" w:hAnsi="Courier New" w:cs="Courier New" w:hint="default"/>
      </w:rPr>
    </w:lvl>
    <w:lvl w:ilvl="2" w:tplc="8332B44A">
      <w:start w:val="1"/>
      <w:numFmt w:val="bullet"/>
      <w:lvlText w:val=""/>
      <w:lvlJc w:val="left"/>
      <w:pPr>
        <w:ind w:left="3011" w:hanging="360"/>
      </w:pPr>
      <w:rPr>
        <w:rFonts w:ascii="Wingdings" w:hAnsi="Wingdings" w:hint="default"/>
      </w:rPr>
    </w:lvl>
    <w:lvl w:ilvl="3" w:tplc="03E6D36E">
      <w:start w:val="1"/>
      <w:numFmt w:val="bullet"/>
      <w:lvlText w:val=""/>
      <w:lvlJc w:val="left"/>
      <w:pPr>
        <w:ind w:left="3731" w:hanging="360"/>
      </w:pPr>
      <w:rPr>
        <w:rFonts w:ascii="Symbol" w:hAnsi="Symbol" w:hint="default"/>
      </w:rPr>
    </w:lvl>
    <w:lvl w:ilvl="4" w:tplc="9F6C6F22">
      <w:start w:val="1"/>
      <w:numFmt w:val="bullet"/>
      <w:lvlText w:val="o"/>
      <w:lvlJc w:val="left"/>
      <w:pPr>
        <w:ind w:left="4451" w:hanging="360"/>
      </w:pPr>
      <w:rPr>
        <w:rFonts w:ascii="Courier New" w:hAnsi="Courier New" w:cs="Courier New" w:hint="default"/>
      </w:rPr>
    </w:lvl>
    <w:lvl w:ilvl="5" w:tplc="FB4C4EBE">
      <w:start w:val="1"/>
      <w:numFmt w:val="bullet"/>
      <w:lvlText w:val=""/>
      <w:lvlJc w:val="left"/>
      <w:pPr>
        <w:ind w:left="5171" w:hanging="360"/>
      </w:pPr>
      <w:rPr>
        <w:rFonts w:ascii="Wingdings" w:hAnsi="Wingdings" w:hint="default"/>
      </w:rPr>
    </w:lvl>
    <w:lvl w:ilvl="6" w:tplc="4A4A6900">
      <w:start w:val="1"/>
      <w:numFmt w:val="bullet"/>
      <w:lvlText w:val=""/>
      <w:lvlJc w:val="left"/>
      <w:pPr>
        <w:ind w:left="5891" w:hanging="360"/>
      </w:pPr>
      <w:rPr>
        <w:rFonts w:ascii="Symbol" w:hAnsi="Symbol" w:hint="default"/>
      </w:rPr>
    </w:lvl>
    <w:lvl w:ilvl="7" w:tplc="AD46E49A">
      <w:start w:val="1"/>
      <w:numFmt w:val="bullet"/>
      <w:lvlText w:val="o"/>
      <w:lvlJc w:val="left"/>
      <w:pPr>
        <w:ind w:left="6611" w:hanging="360"/>
      </w:pPr>
      <w:rPr>
        <w:rFonts w:ascii="Courier New" w:hAnsi="Courier New" w:cs="Courier New" w:hint="default"/>
      </w:rPr>
    </w:lvl>
    <w:lvl w:ilvl="8" w:tplc="86981DB0">
      <w:start w:val="1"/>
      <w:numFmt w:val="bullet"/>
      <w:lvlText w:val=""/>
      <w:lvlJc w:val="left"/>
      <w:pPr>
        <w:ind w:left="7331" w:hanging="360"/>
      </w:pPr>
      <w:rPr>
        <w:rFonts w:ascii="Wingdings" w:hAnsi="Wingdings" w:hint="default"/>
      </w:rPr>
    </w:lvl>
  </w:abstractNum>
  <w:abstractNum w:abstractNumId="44">
    <w:nsid w:val="57AF1421"/>
    <w:multiLevelType w:val="multilevel"/>
    <w:tmpl w:val="85B0463E"/>
    <w:lvl w:ilvl="0">
      <w:start w:val="1"/>
      <w:numFmt w:val="decimal"/>
      <w:lvlText w:val="%1."/>
      <w:lvlJc w:val="left"/>
      <w:pPr>
        <w:ind w:left="744" w:hanging="744"/>
      </w:pPr>
      <w:rPr>
        <w:rFonts w:hint="default"/>
      </w:rPr>
    </w:lvl>
    <w:lvl w:ilvl="1">
      <w:start w:val="12"/>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A775667"/>
    <w:multiLevelType w:val="hybridMultilevel"/>
    <w:tmpl w:val="D534B808"/>
    <w:lvl w:ilvl="0" w:tplc="B8506E52">
      <w:start w:val="1"/>
      <w:numFmt w:val="bullet"/>
      <w:lvlText w:val="‒"/>
      <w:lvlJc w:val="left"/>
      <w:pPr>
        <w:ind w:left="1440" w:hanging="360"/>
      </w:pPr>
      <w:rPr>
        <w:rFonts w:ascii="Times New Roman" w:hAnsi="Times New Roman" w:cs="Times New Roman" w:hint="default"/>
      </w:rPr>
    </w:lvl>
    <w:lvl w:ilvl="1" w:tplc="C8F4B4AE">
      <w:start w:val="1"/>
      <w:numFmt w:val="bullet"/>
      <w:lvlText w:val="o"/>
      <w:lvlJc w:val="left"/>
      <w:pPr>
        <w:ind w:left="2160" w:hanging="360"/>
      </w:pPr>
      <w:rPr>
        <w:rFonts w:ascii="Courier New" w:hAnsi="Courier New" w:cs="Courier New" w:hint="default"/>
      </w:rPr>
    </w:lvl>
    <w:lvl w:ilvl="2" w:tplc="175C76B0">
      <w:start w:val="1"/>
      <w:numFmt w:val="bullet"/>
      <w:lvlText w:val=""/>
      <w:lvlJc w:val="left"/>
      <w:pPr>
        <w:ind w:left="2880" w:hanging="360"/>
      </w:pPr>
      <w:rPr>
        <w:rFonts w:ascii="Wingdings" w:hAnsi="Wingdings" w:hint="default"/>
      </w:rPr>
    </w:lvl>
    <w:lvl w:ilvl="3" w:tplc="CF9E7D44">
      <w:start w:val="1"/>
      <w:numFmt w:val="bullet"/>
      <w:lvlText w:val=""/>
      <w:lvlJc w:val="left"/>
      <w:pPr>
        <w:ind w:left="3600" w:hanging="360"/>
      </w:pPr>
      <w:rPr>
        <w:rFonts w:ascii="Symbol" w:hAnsi="Symbol" w:hint="default"/>
      </w:rPr>
    </w:lvl>
    <w:lvl w:ilvl="4" w:tplc="0DDE44F6">
      <w:start w:val="1"/>
      <w:numFmt w:val="bullet"/>
      <w:lvlText w:val="o"/>
      <w:lvlJc w:val="left"/>
      <w:pPr>
        <w:ind w:left="4320" w:hanging="360"/>
      </w:pPr>
      <w:rPr>
        <w:rFonts w:ascii="Courier New" w:hAnsi="Courier New" w:cs="Courier New" w:hint="default"/>
      </w:rPr>
    </w:lvl>
    <w:lvl w:ilvl="5" w:tplc="DE0287CE">
      <w:start w:val="1"/>
      <w:numFmt w:val="bullet"/>
      <w:lvlText w:val=""/>
      <w:lvlJc w:val="left"/>
      <w:pPr>
        <w:ind w:left="5040" w:hanging="360"/>
      </w:pPr>
      <w:rPr>
        <w:rFonts w:ascii="Wingdings" w:hAnsi="Wingdings" w:hint="default"/>
      </w:rPr>
    </w:lvl>
    <w:lvl w:ilvl="6" w:tplc="74B0092C">
      <w:start w:val="1"/>
      <w:numFmt w:val="bullet"/>
      <w:lvlText w:val=""/>
      <w:lvlJc w:val="left"/>
      <w:pPr>
        <w:ind w:left="5760" w:hanging="360"/>
      </w:pPr>
      <w:rPr>
        <w:rFonts w:ascii="Symbol" w:hAnsi="Symbol" w:hint="default"/>
      </w:rPr>
    </w:lvl>
    <w:lvl w:ilvl="7" w:tplc="5EB0F03E">
      <w:start w:val="1"/>
      <w:numFmt w:val="bullet"/>
      <w:lvlText w:val="o"/>
      <w:lvlJc w:val="left"/>
      <w:pPr>
        <w:ind w:left="6480" w:hanging="360"/>
      </w:pPr>
      <w:rPr>
        <w:rFonts w:ascii="Courier New" w:hAnsi="Courier New" w:cs="Courier New" w:hint="default"/>
      </w:rPr>
    </w:lvl>
    <w:lvl w:ilvl="8" w:tplc="224C4690">
      <w:start w:val="1"/>
      <w:numFmt w:val="bullet"/>
      <w:lvlText w:val=""/>
      <w:lvlJc w:val="left"/>
      <w:pPr>
        <w:ind w:left="7200" w:hanging="360"/>
      </w:pPr>
      <w:rPr>
        <w:rFonts w:ascii="Wingdings" w:hAnsi="Wingdings" w:hint="default"/>
      </w:rPr>
    </w:lvl>
  </w:abstractNum>
  <w:abstractNum w:abstractNumId="46">
    <w:nsid w:val="5AD90FC1"/>
    <w:multiLevelType w:val="hybridMultilevel"/>
    <w:tmpl w:val="47F869D4"/>
    <w:lvl w:ilvl="0" w:tplc="68D8868E">
      <w:start w:val="1"/>
      <w:numFmt w:val="bullet"/>
      <w:lvlText w:val=""/>
      <w:lvlJc w:val="left"/>
      <w:pPr>
        <w:ind w:left="1429" w:hanging="360"/>
      </w:pPr>
      <w:rPr>
        <w:rFonts w:ascii="Symbol" w:hAnsi="Symbol" w:hint="default"/>
      </w:rPr>
    </w:lvl>
    <w:lvl w:ilvl="1" w:tplc="9564BBD8">
      <w:start w:val="1"/>
      <w:numFmt w:val="bullet"/>
      <w:lvlText w:val="o"/>
      <w:lvlJc w:val="left"/>
      <w:pPr>
        <w:ind w:left="2149" w:hanging="360"/>
      </w:pPr>
      <w:rPr>
        <w:rFonts w:ascii="Courier New" w:hAnsi="Courier New" w:cs="Courier New" w:hint="default"/>
      </w:rPr>
    </w:lvl>
    <w:lvl w:ilvl="2" w:tplc="E716F8D8">
      <w:start w:val="1"/>
      <w:numFmt w:val="bullet"/>
      <w:lvlText w:val=""/>
      <w:lvlJc w:val="left"/>
      <w:pPr>
        <w:ind w:left="2869" w:hanging="360"/>
      </w:pPr>
      <w:rPr>
        <w:rFonts w:ascii="Wingdings" w:hAnsi="Wingdings" w:hint="default"/>
      </w:rPr>
    </w:lvl>
    <w:lvl w:ilvl="3" w:tplc="0BC04708">
      <w:start w:val="1"/>
      <w:numFmt w:val="bullet"/>
      <w:lvlText w:val=""/>
      <w:lvlJc w:val="left"/>
      <w:pPr>
        <w:ind w:left="3589" w:hanging="360"/>
      </w:pPr>
      <w:rPr>
        <w:rFonts w:ascii="Symbol" w:hAnsi="Symbol" w:hint="default"/>
      </w:rPr>
    </w:lvl>
    <w:lvl w:ilvl="4" w:tplc="88466B12">
      <w:start w:val="1"/>
      <w:numFmt w:val="bullet"/>
      <w:lvlText w:val="o"/>
      <w:lvlJc w:val="left"/>
      <w:pPr>
        <w:ind w:left="4309" w:hanging="360"/>
      </w:pPr>
      <w:rPr>
        <w:rFonts w:ascii="Courier New" w:hAnsi="Courier New" w:cs="Courier New" w:hint="default"/>
      </w:rPr>
    </w:lvl>
    <w:lvl w:ilvl="5" w:tplc="3034C962">
      <w:start w:val="1"/>
      <w:numFmt w:val="bullet"/>
      <w:lvlText w:val=""/>
      <w:lvlJc w:val="left"/>
      <w:pPr>
        <w:ind w:left="5029" w:hanging="360"/>
      </w:pPr>
      <w:rPr>
        <w:rFonts w:ascii="Wingdings" w:hAnsi="Wingdings" w:hint="default"/>
      </w:rPr>
    </w:lvl>
    <w:lvl w:ilvl="6" w:tplc="731C5FDA">
      <w:start w:val="1"/>
      <w:numFmt w:val="bullet"/>
      <w:lvlText w:val=""/>
      <w:lvlJc w:val="left"/>
      <w:pPr>
        <w:ind w:left="5749" w:hanging="360"/>
      </w:pPr>
      <w:rPr>
        <w:rFonts w:ascii="Symbol" w:hAnsi="Symbol" w:hint="default"/>
      </w:rPr>
    </w:lvl>
    <w:lvl w:ilvl="7" w:tplc="C57A575E">
      <w:start w:val="1"/>
      <w:numFmt w:val="bullet"/>
      <w:lvlText w:val="o"/>
      <w:lvlJc w:val="left"/>
      <w:pPr>
        <w:ind w:left="6469" w:hanging="360"/>
      </w:pPr>
      <w:rPr>
        <w:rFonts w:ascii="Courier New" w:hAnsi="Courier New" w:cs="Courier New" w:hint="default"/>
      </w:rPr>
    </w:lvl>
    <w:lvl w:ilvl="8" w:tplc="1E002AB4">
      <w:start w:val="1"/>
      <w:numFmt w:val="bullet"/>
      <w:lvlText w:val=""/>
      <w:lvlJc w:val="left"/>
      <w:pPr>
        <w:ind w:left="7189" w:hanging="360"/>
      </w:pPr>
      <w:rPr>
        <w:rFonts w:ascii="Wingdings" w:hAnsi="Wingdings" w:hint="default"/>
      </w:rPr>
    </w:lvl>
  </w:abstractNum>
  <w:abstractNum w:abstractNumId="47">
    <w:nsid w:val="5DC358A8"/>
    <w:multiLevelType w:val="multilevel"/>
    <w:tmpl w:val="37448826"/>
    <w:lvl w:ilvl="0">
      <w:start w:val="1"/>
      <w:numFmt w:val="decimal"/>
      <w:lvlText w:val="%1."/>
      <w:lvlJc w:val="left"/>
      <w:pPr>
        <w:ind w:left="612" w:hanging="61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6715A0D"/>
    <w:multiLevelType w:val="hybridMultilevel"/>
    <w:tmpl w:val="C944B6A4"/>
    <w:styleLink w:val="111112"/>
    <w:lvl w:ilvl="0" w:tplc="39307A24">
      <w:start w:val="1"/>
      <w:numFmt w:val="bullet"/>
      <w:pStyle w:val="111112"/>
      <w:lvlText w:val=""/>
      <w:lvlJc w:val="left"/>
      <w:pPr>
        <w:ind w:left="1398" w:hanging="360"/>
      </w:pPr>
      <w:rPr>
        <w:rFonts w:ascii="Symbol" w:hAnsi="Symbol" w:hint="default"/>
      </w:rPr>
    </w:lvl>
    <w:lvl w:ilvl="1" w:tplc="1924FAE4">
      <w:start w:val="1"/>
      <w:numFmt w:val="bullet"/>
      <w:lvlText w:val="o"/>
      <w:lvlJc w:val="left"/>
      <w:pPr>
        <w:ind w:left="2118" w:hanging="360"/>
      </w:pPr>
      <w:rPr>
        <w:rFonts w:ascii="Courier New" w:hAnsi="Courier New" w:cs="Courier New" w:hint="default"/>
      </w:rPr>
    </w:lvl>
    <w:lvl w:ilvl="2" w:tplc="C3448496">
      <w:start w:val="1"/>
      <w:numFmt w:val="bullet"/>
      <w:lvlText w:val=""/>
      <w:lvlJc w:val="left"/>
      <w:pPr>
        <w:ind w:left="2838" w:hanging="360"/>
      </w:pPr>
      <w:rPr>
        <w:rFonts w:ascii="Wingdings" w:hAnsi="Wingdings" w:hint="default"/>
      </w:rPr>
    </w:lvl>
    <w:lvl w:ilvl="3" w:tplc="FB70855E">
      <w:start w:val="1"/>
      <w:numFmt w:val="bullet"/>
      <w:lvlText w:val=""/>
      <w:lvlJc w:val="left"/>
      <w:pPr>
        <w:ind w:left="3558" w:hanging="360"/>
      </w:pPr>
      <w:rPr>
        <w:rFonts w:ascii="Symbol" w:hAnsi="Symbol" w:hint="default"/>
      </w:rPr>
    </w:lvl>
    <w:lvl w:ilvl="4" w:tplc="F1EC7174">
      <w:start w:val="1"/>
      <w:numFmt w:val="bullet"/>
      <w:lvlText w:val="o"/>
      <w:lvlJc w:val="left"/>
      <w:pPr>
        <w:ind w:left="4278" w:hanging="360"/>
      </w:pPr>
      <w:rPr>
        <w:rFonts w:ascii="Courier New" w:hAnsi="Courier New" w:cs="Courier New" w:hint="default"/>
      </w:rPr>
    </w:lvl>
    <w:lvl w:ilvl="5" w:tplc="DBDC4078">
      <w:start w:val="1"/>
      <w:numFmt w:val="bullet"/>
      <w:lvlText w:val=""/>
      <w:lvlJc w:val="left"/>
      <w:pPr>
        <w:ind w:left="4998" w:hanging="360"/>
      </w:pPr>
      <w:rPr>
        <w:rFonts w:ascii="Wingdings" w:hAnsi="Wingdings" w:hint="default"/>
      </w:rPr>
    </w:lvl>
    <w:lvl w:ilvl="6" w:tplc="CF7C5E9A">
      <w:start w:val="1"/>
      <w:numFmt w:val="bullet"/>
      <w:lvlText w:val=""/>
      <w:lvlJc w:val="left"/>
      <w:pPr>
        <w:ind w:left="5718" w:hanging="360"/>
      </w:pPr>
      <w:rPr>
        <w:rFonts w:ascii="Symbol" w:hAnsi="Symbol" w:hint="default"/>
      </w:rPr>
    </w:lvl>
    <w:lvl w:ilvl="7" w:tplc="D916B5F8">
      <w:start w:val="1"/>
      <w:numFmt w:val="bullet"/>
      <w:lvlText w:val="o"/>
      <w:lvlJc w:val="left"/>
      <w:pPr>
        <w:ind w:left="6438" w:hanging="360"/>
      </w:pPr>
      <w:rPr>
        <w:rFonts w:ascii="Courier New" w:hAnsi="Courier New" w:cs="Courier New" w:hint="default"/>
      </w:rPr>
    </w:lvl>
    <w:lvl w:ilvl="8" w:tplc="588C62EC">
      <w:start w:val="1"/>
      <w:numFmt w:val="bullet"/>
      <w:lvlText w:val=""/>
      <w:lvlJc w:val="left"/>
      <w:pPr>
        <w:ind w:left="7158" w:hanging="360"/>
      </w:pPr>
      <w:rPr>
        <w:rFonts w:ascii="Wingdings" w:hAnsi="Wingdings" w:hint="default"/>
      </w:rPr>
    </w:lvl>
  </w:abstractNum>
  <w:abstractNum w:abstractNumId="49">
    <w:nsid w:val="6A2A1BB4"/>
    <w:multiLevelType w:val="multilevel"/>
    <w:tmpl w:val="7BB2C6E8"/>
    <w:lvl w:ilvl="0">
      <w:start w:val="1"/>
      <w:numFmt w:val="decimal"/>
      <w:pStyle w:val="1"/>
      <w:lvlText w:val="%1."/>
      <w:lvlJc w:val="left"/>
      <w:pPr>
        <w:tabs>
          <w:tab w:val="num" w:pos="0"/>
        </w:tabs>
      </w:pPr>
      <w:rPr>
        <w:rFonts w:cs="Times New Roman" w:hint="default"/>
      </w:rPr>
    </w:lvl>
    <w:lvl w:ilvl="1">
      <w:start w:val="1"/>
      <w:numFmt w:val="decimal"/>
      <w:pStyle w:val="20"/>
      <w:lvlText w:val="%1.%2."/>
      <w:lvlJc w:val="left"/>
      <w:pPr>
        <w:tabs>
          <w:tab w:val="num" w:pos="0"/>
        </w:tabs>
        <w:ind w:left="284"/>
      </w:pPr>
      <w:rPr>
        <w:rFonts w:cs="Times New Roman" w:hint="default"/>
      </w:rPr>
    </w:lvl>
    <w:lvl w:ilvl="2">
      <w:start w:val="1"/>
      <w:numFmt w:val="decimal"/>
      <w:pStyle w:val="31"/>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50">
    <w:nsid w:val="6BAF5A46"/>
    <w:multiLevelType w:val="hybridMultilevel"/>
    <w:tmpl w:val="EF787DDC"/>
    <w:lvl w:ilvl="0" w:tplc="CF22CF4C">
      <w:start w:val="1"/>
      <w:numFmt w:val="bullet"/>
      <w:lvlText w:val="‒"/>
      <w:lvlJc w:val="left"/>
      <w:pPr>
        <w:ind w:left="720" w:hanging="360"/>
      </w:pPr>
      <w:rPr>
        <w:rFonts w:ascii="Times New Roman" w:hAnsi="Times New Roman" w:cs="Times New Roman" w:hint="default"/>
      </w:rPr>
    </w:lvl>
    <w:lvl w:ilvl="1" w:tplc="53FC3D9A">
      <w:start w:val="1"/>
      <w:numFmt w:val="lowerLetter"/>
      <w:lvlText w:val="%2."/>
      <w:lvlJc w:val="left"/>
      <w:pPr>
        <w:ind w:left="1440" w:hanging="360"/>
      </w:pPr>
    </w:lvl>
    <w:lvl w:ilvl="2" w:tplc="C7A0F1DC">
      <w:start w:val="1"/>
      <w:numFmt w:val="lowerRoman"/>
      <w:lvlText w:val="%3."/>
      <w:lvlJc w:val="right"/>
      <w:pPr>
        <w:ind w:left="2160" w:hanging="180"/>
      </w:pPr>
    </w:lvl>
    <w:lvl w:ilvl="3" w:tplc="468E0750">
      <w:start w:val="1"/>
      <w:numFmt w:val="decimal"/>
      <w:lvlText w:val="%4."/>
      <w:lvlJc w:val="left"/>
      <w:pPr>
        <w:ind w:left="2880" w:hanging="360"/>
      </w:pPr>
    </w:lvl>
    <w:lvl w:ilvl="4" w:tplc="0838AEBE">
      <w:start w:val="1"/>
      <w:numFmt w:val="lowerLetter"/>
      <w:lvlText w:val="%5."/>
      <w:lvlJc w:val="left"/>
      <w:pPr>
        <w:ind w:left="3600" w:hanging="360"/>
      </w:pPr>
    </w:lvl>
    <w:lvl w:ilvl="5" w:tplc="47748A2A">
      <w:start w:val="1"/>
      <w:numFmt w:val="lowerRoman"/>
      <w:lvlText w:val="%6."/>
      <w:lvlJc w:val="right"/>
      <w:pPr>
        <w:ind w:left="4320" w:hanging="180"/>
      </w:pPr>
    </w:lvl>
    <w:lvl w:ilvl="6" w:tplc="154C58B6">
      <w:start w:val="1"/>
      <w:numFmt w:val="decimal"/>
      <w:lvlText w:val="%7."/>
      <w:lvlJc w:val="left"/>
      <w:pPr>
        <w:ind w:left="5040" w:hanging="360"/>
      </w:pPr>
    </w:lvl>
    <w:lvl w:ilvl="7" w:tplc="B90C96C6">
      <w:start w:val="1"/>
      <w:numFmt w:val="lowerLetter"/>
      <w:lvlText w:val="%8."/>
      <w:lvlJc w:val="left"/>
      <w:pPr>
        <w:ind w:left="5760" w:hanging="360"/>
      </w:pPr>
    </w:lvl>
    <w:lvl w:ilvl="8" w:tplc="B27E2A96">
      <w:start w:val="1"/>
      <w:numFmt w:val="lowerRoman"/>
      <w:lvlText w:val="%9."/>
      <w:lvlJc w:val="right"/>
      <w:pPr>
        <w:ind w:left="6480" w:hanging="180"/>
      </w:pPr>
    </w:lvl>
  </w:abstractNum>
  <w:abstractNum w:abstractNumId="51">
    <w:nsid w:val="6D7A3EDB"/>
    <w:multiLevelType w:val="hybridMultilevel"/>
    <w:tmpl w:val="240A20C2"/>
    <w:lvl w:ilvl="0" w:tplc="09541C4E">
      <w:start w:val="1"/>
      <w:numFmt w:val="bullet"/>
      <w:lvlText w:val=""/>
      <w:lvlJc w:val="left"/>
      <w:pPr>
        <w:ind w:left="1429" w:hanging="360"/>
      </w:pPr>
      <w:rPr>
        <w:rFonts w:ascii="Symbol" w:hAnsi="Symbol" w:hint="default"/>
      </w:rPr>
    </w:lvl>
    <w:lvl w:ilvl="1" w:tplc="259E9924">
      <w:start w:val="1"/>
      <w:numFmt w:val="bullet"/>
      <w:lvlText w:val="o"/>
      <w:lvlJc w:val="left"/>
      <w:pPr>
        <w:ind w:left="2149" w:hanging="360"/>
      </w:pPr>
      <w:rPr>
        <w:rFonts w:ascii="Courier New" w:hAnsi="Courier New" w:cs="Courier New" w:hint="default"/>
      </w:rPr>
    </w:lvl>
    <w:lvl w:ilvl="2" w:tplc="69BAA21C">
      <w:start w:val="1"/>
      <w:numFmt w:val="bullet"/>
      <w:lvlText w:val=""/>
      <w:lvlJc w:val="left"/>
      <w:pPr>
        <w:ind w:left="2869" w:hanging="360"/>
      </w:pPr>
      <w:rPr>
        <w:rFonts w:ascii="Wingdings" w:hAnsi="Wingdings" w:hint="default"/>
      </w:rPr>
    </w:lvl>
    <w:lvl w:ilvl="3" w:tplc="AA2C010E">
      <w:start w:val="1"/>
      <w:numFmt w:val="bullet"/>
      <w:lvlText w:val=""/>
      <w:lvlJc w:val="left"/>
      <w:pPr>
        <w:ind w:left="3589" w:hanging="360"/>
      </w:pPr>
      <w:rPr>
        <w:rFonts w:ascii="Symbol" w:hAnsi="Symbol" w:hint="default"/>
      </w:rPr>
    </w:lvl>
    <w:lvl w:ilvl="4" w:tplc="D722ACEA">
      <w:start w:val="1"/>
      <w:numFmt w:val="bullet"/>
      <w:lvlText w:val="o"/>
      <w:lvlJc w:val="left"/>
      <w:pPr>
        <w:ind w:left="4309" w:hanging="360"/>
      </w:pPr>
      <w:rPr>
        <w:rFonts w:ascii="Courier New" w:hAnsi="Courier New" w:cs="Courier New" w:hint="default"/>
      </w:rPr>
    </w:lvl>
    <w:lvl w:ilvl="5" w:tplc="39F02696">
      <w:start w:val="1"/>
      <w:numFmt w:val="bullet"/>
      <w:lvlText w:val=""/>
      <w:lvlJc w:val="left"/>
      <w:pPr>
        <w:ind w:left="5029" w:hanging="360"/>
      </w:pPr>
      <w:rPr>
        <w:rFonts w:ascii="Wingdings" w:hAnsi="Wingdings" w:hint="default"/>
      </w:rPr>
    </w:lvl>
    <w:lvl w:ilvl="6" w:tplc="A02A1AB0">
      <w:start w:val="1"/>
      <w:numFmt w:val="bullet"/>
      <w:lvlText w:val=""/>
      <w:lvlJc w:val="left"/>
      <w:pPr>
        <w:ind w:left="5749" w:hanging="360"/>
      </w:pPr>
      <w:rPr>
        <w:rFonts w:ascii="Symbol" w:hAnsi="Symbol" w:hint="default"/>
      </w:rPr>
    </w:lvl>
    <w:lvl w:ilvl="7" w:tplc="44001E66">
      <w:start w:val="1"/>
      <w:numFmt w:val="bullet"/>
      <w:lvlText w:val="o"/>
      <w:lvlJc w:val="left"/>
      <w:pPr>
        <w:ind w:left="6469" w:hanging="360"/>
      </w:pPr>
      <w:rPr>
        <w:rFonts w:ascii="Courier New" w:hAnsi="Courier New" w:cs="Courier New" w:hint="default"/>
      </w:rPr>
    </w:lvl>
    <w:lvl w:ilvl="8" w:tplc="98BAC1E4">
      <w:start w:val="1"/>
      <w:numFmt w:val="bullet"/>
      <w:lvlText w:val=""/>
      <w:lvlJc w:val="left"/>
      <w:pPr>
        <w:ind w:left="7189" w:hanging="360"/>
      </w:pPr>
      <w:rPr>
        <w:rFonts w:ascii="Wingdings" w:hAnsi="Wingdings" w:hint="default"/>
      </w:rPr>
    </w:lvl>
  </w:abstractNum>
  <w:abstractNum w:abstractNumId="52">
    <w:nsid w:val="70070163"/>
    <w:multiLevelType w:val="hybridMultilevel"/>
    <w:tmpl w:val="BA20FE1E"/>
    <w:lvl w:ilvl="0" w:tplc="7C4E2D7A">
      <w:start w:val="1"/>
      <w:numFmt w:val="bullet"/>
      <w:lvlText w:val=""/>
      <w:lvlJc w:val="left"/>
      <w:pPr>
        <w:ind w:left="720" w:hanging="360"/>
      </w:pPr>
      <w:rPr>
        <w:rFonts w:ascii="Symbol" w:hAnsi="Symbol" w:hint="default"/>
      </w:rPr>
    </w:lvl>
    <w:lvl w:ilvl="1" w:tplc="213452E0">
      <w:start w:val="1"/>
      <w:numFmt w:val="bullet"/>
      <w:lvlText w:val="o"/>
      <w:lvlJc w:val="left"/>
      <w:pPr>
        <w:ind w:left="1440" w:hanging="360"/>
      </w:pPr>
      <w:rPr>
        <w:rFonts w:ascii="Courier New" w:hAnsi="Courier New" w:hint="default"/>
      </w:rPr>
    </w:lvl>
    <w:lvl w:ilvl="2" w:tplc="BA06FBE0">
      <w:start w:val="1"/>
      <w:numFmt w:val="bullet"/>
      <w:lvlText w:val=""/>
      <w:lvlJc w:val="left"/>
      <w:pPr>
        <w:ind w:left="2160" w:hanging="360"/>
      </w:pPr>
      <w:rPr>
        <w:rFonts w:ascii="Wingdings" w:hAnsi="Wingdings" w:hint="default"/>
      </w:rPr>
    </w:lvl>
    <w:lvl w:ilvl="3" w:tplc="829AC72E">
      <w:start w:val="1"/>
      <w:numFmt w:val="bullet"/>
      <w:lvlText w:val=""/>
      <w:lvlJc w:val="left"/>
      <w:pPr>
        <w:ind w:left="2880" w:hanging="360"/>
      </w:pPr>
      <w:rPr>
        <w:rFonts w:ascii="Symbol" w:hAnsi="Symbol" w:hint="default"/>
      </w:rPr>
    </w:lvl>
    <w:lvl w:ilvl="4" w:tplc="C7B63522">
      <w:start w:val="1"/>
      <w:numFmt w:val="bullet"/>
      <w:lvlText w:val="o"/>
      <w:lvlJc w:val="left"/>
      <w:pPr>
        <w:ind w:left="3600" w:hanging="360"/>
      </w:pPr>
      <w:rPr>
        <w:rFonts w:ascii="Courier New" w:hAnsi="Courier New" w:hint="default"/>
      </w:rPr>
    </w:lvl>
    <w:lvl w:ilvl="5" w:tplc="CE32F772">
      <w:start w:val="1"/>
      <w:numFmt w:val="bullet"/>
      <w:lvlText w:val=""/>
      <w:lvlJc w:val="left"/>
      <w:pPr>
        <w:ind w:left="4320" w:hanging="360"/>
      </w:pPr>
      <w:rPr>
        <w:rFonts w:ascii="Wingdings" w:hAnsi="Wingdings" w:hint="default"/>
      </w:rPr>
    </w:lvl>
    <w:lvl w:ilvl="6" w:tplc="7E72683C">
      <w:start w:val="1"/>
      <w:numFmt w:val="bullet"/>
      <w:lvlText w:val=""/>
      <w:lvlJc w:val="left"/>
      <w:pPr>
        <w:ind w:left="5040" w:hanging="360"/>
      </w:pPr>
      <w:rPr>
        <w:rFonts w:ascii="Symbol" w:hAnsi="Symbol" w:hint="default"/>
      </w:rPr>
    </w:lvl>
    <w:lvl w:ilvl="7" w:tplc="24D44086">
      <w:start w:val="1"/>
      <w:numFmt w:val="bullet"/>
      <w:lvlText w:val="o"/>
      <w:lvlJc w:val="left"/>
      <w:pPr>
        <w:ind w:left="5760" w:hanging="360"/>
      </w:pPr>
      <w:rPr>
        <w:rFonts w:ascii="Courier New" w:hAnsi="Courier New" w:hint="default"/>
      </w:rPr>
    </w:lvl>
    <w:lvl w:ilvl="8" w:tplc="E1FE864A">
      <w:start w:val="1"/>
      <w:numFmt w:val="bullet"/>
      <w:lvlText w:val=""/>
      <w:lvlJc w:val="left"/>
      <w:pPr>
        <w:ind w:left="6480" w:hanging="360"/>
      </w:pPr>
      <w:rPr>
        <w:rFonts w:ascii="Wingdings" w:hAnsi="Wingdings" w:hint="default"/>
      </w:rPr>
    </w:lvl>
  </w:abstractNum>
  <w:abstractNum w:abstractNumId="53">
    <w:nsid w:val="71A51050"/>
    <w:multiLevelType w:val="hybridMultilevel"/>
    <w:tmpl w:val="074E8FD8"/>
    <w:lvl w:ilvl="0" w:tplc="BA56201C">
      <w:start w:val="1"/>
      <w:numFmt w:val="bullet"/>
      <w:lvlText w:val=""/>
      <w:lvlJc w:val="left"/>
      <w:pPr>
        <w:ind w:left="720" w:hanging="360"/>
      </w:pPr>
      <w:rPr>
        <w:rFonts w:ascii="Symbol" w:hAnsi="Symbol" w:hint="default"/>
      </w:rPr>
    </w:lvl>
    <w:lvl w:ilvl="1" w:tplc="190A0E9A">
      <w:start w:val="1"/>
      <w:numFmt w:val="bullet"/>
      <w:lvlText w:val="o"/>
      <w:lvlJc w:val="left"/>
      <w:pPr>
        <w:ind w:left="1440" w:hanging="360"/>
      </w:pPr>
      <w:rPr>
        <w:rFonts w:ascii="Courier New" w:hAnsi="Courier New" w:cs="Courier New" w:hint="default"/>
      </w:rPr>
    </w:lvl>
    <w:lvl w:ilvl="2" w:tplc="8E166356">
      <w:start w:val="1"/>
      <w:numFmt w:val="bullet"/>
      <w:lvlText w:val=""/>
      <w:lvlJc w:val="left"/>
      <w:pPr>
        <w:ind w:left="2160" w:hanging="360"/>
      </w:pPr>
      <w:rPr>
        <w:rFonts w:ascii="Wingdings" w:hAnsi="Wingdings" w:hint="default"/>
      </w:rPr>
    </w:lvl>
    <w:lvl w:ilvl="3" w:tplc="53D6B48C">
      <w:start w:val="1"/>
      <w:numFmt w:val="bullet"/>
      <w:lvlText w:val=""/>
      <w:lvlJc w:val="left"/>
      <w:pPr>
        <w:ind w:left="2880" w:hanging="360"/>
      </w:pPr>
      <w:rPr>
        <w:rFonts w:ascii="Symbol" w:hAnsi="Symbol" w:hint="default"/>
      </w:rPr>
    </w:lvl>
    <w:lvl w:ilvl="4" w:tplc="EECE1BAA">
      <w:start w:val="1"/>
      <w:numFmt w:val="bullet"/>
      <w:lvlText w:val="o"/>
      <w:lvlJc w:val="left"/>
      <w:pPr>
        <w:ind w:left="3600" w:hanging="360"/>
      </w:pPr>
      <w:rPr>
        <w:rFonts w:ascii="Courier New" w:hAnsi="Courier New" w:cs="Courier New" w:hint="default"/>
      </w:rPr>
    </w:lvl>
    <w:lvl w:ilvl="5" w:tplc="8B36FE54">
      <w:start w:val="1"/>
      <w:numFmt w:val="bullet"/>
      <w:lvlText w:val=""/>
      <w:lvlJc w:val="left"/>
      <w:pPr>
        <w:ind w:left="4320" w:hanging="360"/>
      </w:pPr>
      <w:rPr>
        <w:rFonts w:ascii="Wingdings" w:hAnsi="Wingdings" w:hint="default"/>
      </w:rPr>
    </w:lvl>
    <w:lvl w:ilvl="6" w:tplc="6E8A083E">
      <w:start w:val="1"/>
      <w:numFmt w:val="bullet"/>
      <w:lvlText w:val=""/>
      <w:lvlJc w:val="left"/>
      <w:pPr>
        <w:ind w:left="5040" w:hanging="360"/>
      </w:pPr>
      <w:rPr>
        <w:rFonts w:ascii="Symbol" w:hAnsi="Symbol" w:hint="default"/>
      </w:rPr>
    </w:lvl>
    <w:lvl w:ilvl="7" w:tplc="A37C3432">
      <w:start w:val="1"/>
      <w:numFmt w:val="bullet"/>
      <w:lvlText w:val="o"/>
      <w:lvlJc w:val="left"/>
      <w:pPr>
        <w:ind w:left="5760" w:hanging="360"/>
      </w:pPr>
      <w:rPr>
        <w:rFonts w:ascii="Courier New" w:hAnsi="Courier New" w:cs="Courier New" w:hint="default"/>
      </w:rPr>
    </w:lvl>
    <w:lvl w:ilvl="8" w:tplc="A8A08662">
      <w:start w:val="1"/>
      <w:numFmt w:val="bullet"/>
      <w:lvlText w:val=""/>
      <w:lvlJc w:val="left"/>
      <w:pPr>
        <w:ind w:left="6480" w:hanging="360"/>
      </w:pPr>
      <w:rPr>
        <w:rFonts w:ascii="Wingdings" w:hAnsi="Wingdings" w:hint="default"/>
      </w:rPr>
    </w:lvl>
  </w:abstractNum>
  <w:abstractNum w:abstractNumId="54">
    <w:nsid w:val="738925A0"/>
    <w:multiLevelType w:val="multilevel"/>
    <w:tmpl w:val="3BE64416"/>
    <w:lvl w:ilvl="0">
      <w:start w:val="1"/>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798622B"/>
    <w:multiLevelType w:val="multilevel"/>
    <w:tmpl w:val="5974113A"/>
    <w:styleLink w:val="54"/>
    <w:lvl w:ilvl="0">
      <w:start w:val="3"/>
      <w:numFmt w:val="decimal"/>
      <w:pStyle w:val="5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78174FED"/>
    <w:multiLevelType w:val="hybridMultilevel"/>
    <w:tmpl w:val="FF24CCE6"/>
    <w:lvl w:ilvl="0" w:tplc="521C7A10">
      <w:start w:val="1"/>
      <w:numFmt w:val="bullet"/>
      <w:pStyle w:val="a3"/>
      <w:lvlText w:val=""/>
      <w:lvlJc w:val="left"/>
      <w:pPr>
        <w:tabs>
          <w:tab w:val="num" w:pos="1003"/>
        </w:tabs>
        <w:ind w:left="1003" w:hanging="360"/>
      </w:pPr>
      <w:rPr>
        <w:rFonts w:ascii="Symbol" w:hAnsi="Symbol" w:hint="default"/>
        <w:color w:val="auto"/>
        <w:sz w:val="16"/>
      </w:rPr>
    </w:lvl>
    <w:lvl w:ilvl="1" w:tplc="2880260E">
      <w:start w:val="1"/>
      <w:numFmt w:val="bullet"/>
      <w:lvlText w:val="o"/>
      <w:lvlJc w:val="left"/>
      <w:pPr>
        <w:tabs>
          <w:tab w:val="num" w:pos="1440"/>
        </w:tabs>
        <w:ind w:left="1440" w:hanging="360"/>
      </w:pPr>
      <w:rPr>
        <w:rFonts w:ascii="Courier New" w:hAnsi="Courier New" w:cs="Courier New" w:hint="default"/>
      </w:rPr>
    </w:lvl>
    <w:lvl w:ilvl="2" w:tplc="5CFA45AC">
      <w:start w:val="1"/>
      <w:numFmt w:val="bullet"/>
      <w:lvlText w:val=""/>
      <w:lvlJc w:val="left"/>
      <w:pPr>
        <w:tabs>
          <w:tab w:val="num" w:pos="2160"/>
        </w:tabs>
        <w:ind w:left="2160" w:hanging="360"/>
      </w:pPr>
      <w:rPr>
        <w:rFonts w:ascii="Wingdings" w:hAnsi="Wingdings" w:hint="default"/>
      </w:rPr>
    </w:lvl>
    <w:lvl w:ilvl="3" w:tplc="28C699FA">
      <w:start w:val="1"/>
      <w:numFmt w:val="bullet"/>
      <w:lvlText w:val=""/>
      <w:lvlJc w:val="left"/>
      <w:pPr>
        <w:tabs>
          <w:tab w:val="num" w:pos="2880"/>
        </w:tabs>
        <w:ind w:left="2880" w:hanging="360"/>
      </w:pPr>
      <w:rPr>
        <w:rFonts w:ascii="Symbol" w:hAnsi="Symbol" w:hint="default"/>
      </w:rPr>
    </w:lvl>
    <w:lvl w:ilvl="4" w:tplc="A73ACDAC">
      <w:start w:val="1"/>
      <w:numFmt w:val="bullet"/>
      <w:lvlText w:val="o"/>
      <w:lvlJc w:val="left"/>
      <w:pPr>
        <w:tabs>
          <w:tab w:val="num" w:pos="3600"/>
        </w:tabs>
        <w:ind w:left="3600" w:hanging="360"/>
      </w:pPr>
      <w:rPr>
        <w:rFonts w:ascii="Courier New" w:hAnsi="Courier New" w:cs="Courier New" w:hint="default"/>
      </w:rPr>
    </w:lvl>
    <w:lvl w:ilvl="5" w:tplc="D8C6E620">
      <w:start w:val="1"/>
      <w:numFmt w:val="bullet"/>
      <w:lvlText w:val=""/>
      <w:lvlJc w:val="left"/>
      <w:pPr>
        <w:tabs>
          <w:tab w:val="num" w:pos="4320"/>
        </w:tabs>
        <w:ind w:left="4320" w:hanging="360"/>
      </w:pPr>
      <w:rPr>
        <w:rFonts w:ascii="Wingdings" w:hAnsi="Wingdings" w:hint="default"/>
      </w:rPr>
    </w:lvl>
    <w:lvl w:ilvl="6" w:tplc="DA801D72">
      <w:start w:val="1"/>
      <w:numFmt w:val="bullet"/>
      <w:lvlText w:val=""/>
      <w:lvlJc w:val="left"/>
      <w:pPr>
        <w:tabs>
          <w:tab w:val="num" w:pos="5040"/>
        </w:tabs>
        <w:ind w:left="5040" w:hanging="360"/>
      </w:pPr>
      <w:rPr>
        <w:rFonts w:ascii="Symbol" w:hAnsi="Symbol" w:hint="default"/>
      </w:rPr>
    </w:lvl>
    <w:lvl w:ilvl="7" w:tplc="00E6F56C">
      <w:start w:val="1"/>
      <w:numFmt w:val="bullet"/>
      <w:lvlText w:val="o"/>
      <w:lvlJc w:val="left"/>
      <w:pPr>
        <w:tabs>
          <w:tab w:val="num" w:pos="5760"/>
        </w:tabs>
        <w:ind w:left="5760" w:hanging="360"/>
      </w:pPr>
      <w:rPr>
        <w:rFonts w:ascii="Courier New" w:hAnsi="Courier New" w:cs="Courier New" w:hint="default"/>
      </w:rPr>
    </w:lvl>
    <w:lvl w:ilvl="8" w:tplc="BC2EA53C">
      <w:start w:val="1"/>
      <w:numFmt w:val="bullet"/>
      <w:lvlText w:val=""/>
      <w:lvlJc w:val="left"/>
      <w:pPr>
        <w:tabs>
          <w:tab w:val="num" w:pos="6480"/>
        </w:tabs>
        <w:ind w:left="6480" w:hanging="360"/>
      </w:pPr>
      <w:rPr>
        <w:rFonts w:ascii="Wingdings" w:hAnsi="Wingdings" w:hint="default"/>
      </w:rPr>
    </w:lvl>
  </w:abstractNum>
  <w:abstractNum w:abstractNumId="57">
    <w:nsid w:val="783E4454"/>
    <w:multiLevelType w:val="hybridMultilevel"/>
    <w:tmpl w:val="35A8C1F8"/>
    <w:lvl w:ilvl="0" w:tplc="C99017D2">
      <w:start w:val="1"/>
      <w:numFmt w:val="bullet"/>
      <w:lvlText w:val=""/>
      <w:lvlJc w:val="left"/>
      <w:pPr>
        <w:ind w:left="720" w:hanging="360"/>
      </w:pPr>
      <w:rPr>
        <w:rFonts w:ascii="Symbol" w:hAnsi="Symbol" w:hint="default"/>
      </w:rPr>
    </w:lvl>
    <w:lvl w:ilvl="1" w:tplc="135AAC24">
      <w:start w:val="1"/>
      <w:numFmt w:val="bullet"/>
      <w:lvlText w:val="o"/>
      <w:lvlJc w:val="left"/>
      <w:pPr>
        <w:ind w:left="1440" w:hanging="360"/>
      </w:pPr>
      <w:rPr>
        <w:rFonts w:ascii="Courier New" w:hAnsi="Courier New" w:cs="Courier New" w:hint="default"/>
      </w:rPr>
    </w:lvl>
    <w:lvl w:ilvl="2" w:tplc="6832DE54">
      <w:start w:val="1"/>
      <w:numFmt w:val="bullet"/>
      <w:lvlText w:val=""/>
      <w:lvlJc w:val="left"/>
      <w:pPr>
        <w:ind w:left="2160" w:hanging="360"/>
      </w:pPr>
      <w:rPr>
        <w:rFonts w:ascii="Wingdings" w:hAnsi="Wingdings" w:hint="default"/>
      </w:rPr>
    </w:lvl>
    <w:lvl w:ilvl="3" w:tplc="C5E2EBE4">
      <w:start w:val="1"/>
      <w:numFmt w:val="bullet"/>
      <w:lvlText w:val=""/>
      <w:lvlJc w:val="left"/>
      <w:pPr>
        <w:ind w:left="2880" w:hanging="360"/>
      </w:pPr>
      <w:rPr>
        <w:rFonts w:ascii="Symbol" w:hAnsi="Symbol" w:hint="default"/>
      </w:rPr>
    </w:lvl>
    <w:lvl w:ilvl="4" w:tplc="28A24DFA">
      <w:start w:val="1"/>
      <w:numFmt w:val="bullet"/>
      <w:lvlText w:val="o"/>
      <w:lvlJc w:val="left"/>
      <w:pPr>
        <w:ind w:left="3600" w:hanging="360"/>
      </w:pPr>
      <w:rPr>
        <w:rFonts w:ascii="Courier New" w:hAnsi="Courier New" w:cs="Courier New" w:hint="default"/>
      </w:rPr>
    </w:lvl>
    <w:lvl w:ilvl="5" w:tplc="BD6EB78E">
      <w:start w:val="1"/>
      <w:numFmt w:val="bullet"/>
      <w:lvlText w:val=""/>
      <w:lvlJc w:val="left"/>
      <w:pPr>
        <w:ind w:left="4320" w:hanging="360"/>
      </w:pPr>
      <w:rPr>
        <w:rFonts w:ascii="Wingdings" w:hAnsi="Wingdings" w:hint="default"/>
      </w:rPr>
    </w:lvl>
    <w:lvl w:ilvl="6" w:tplc="764A4FB8">
      <w:start w:val="1"/>
      <w:numFmt w:val="bullet"/>
      <w:lvlText w:val=""/>
      <w:lvlJc w:val="left"/>
      <w:pPr>
        <w:ind w:left="5040" w:hanging="360"/>
      </w:pPr>
      <w:rPr>
        <w:rFonts w:ascii="Symbol" w:hAnsi="Symbol" w:hint="default"/>
      </w:rPr>
    </w:lvl>
    <w:lvl w:ilvl="7" w:tplc="95A096AA">
      <w:start w:val="1"/>
      <w:numFmt w:val="bullet"/>
      <w:lvlText w:val="o"/>
      <w:lvlJc w:val="left"/>
      <w:pPr>
        <w:ind w:left="5760" w:hanging="360"/>
      </w:pPr>
      <w:rPr>
        <w:rFonts w:ascii="Courier New" w:hAnsi="Courier New" w:cs="Courier New" w:hint="default"/>
      </w:rPr>
    </w:lvl>
    <w:lvl w:ilvl="8" w:tplc="6D7806F6">
      <w:start w:val="1"/>
      <w:numFmt w:val="bullet"/>
      <w:lvlText w:val=""/>
      <w:lvlJc w:val="left"/>
      <w:pPr>
        <w:ind w:left="6480" w:hanging="360"/>
      </w:pPr>
      <w:rPr>
        <w:rFonts w:ascii="Wingdings" w:hAnsi="Wingdings" w:hint="default"/>
      </w:rPr>
    </w:lvl>
  </w:abstractNum>
  <w:abstractNum w:abstractNumId="58">
    <w:nsid w:val="78867B9B"/>
    <w:multiLevelType w:val="hybridMultilevel"/>
    <w:tmpl w:val="9E245080"/>
    <w:lvl w:ilvl="0" w:tplc="BCE4F646">
      <w:start w:val="1"/>
      <w:numFmt w:val="bullet"/>
      <w:lvlText w:val=""/>
      <w:lvlJc w:val="left"/>
      <w:pPr>
        <w:ind w:left="1429" w:hanging="360"/>
      </w:pPr>
      <w:rPr>
        <w:rFonts w:ascii="Symbol" w:hAnsi="Symbol" w:hint="default"/>
      </w:rPr>
    </w:lvl>
    <w:lvl w:ilvl="1" w:tplc="A75E5EAC">
      <w:start w:val="1"/>
      <w:numFmt w:val="bullet"/>
      <w:lvlText w:val="o"/>
      <w:lvlJc w:val="left"/>
      <w:pPr>
        <w:ind w:left="2149" w:hanging="360"/>
      </w:pPr>
      <w:rPr>
        <w:rFonts w:ascii="Courier New" w:hAnsi="Courier New" w:cs="Courier New" w:hint="default"/>
      </w:rPr>
    </w:lvl>
    <w:lvl w:ilvl="2" w:tplc="5FBC32FA">
      <w:start w:val="1"/>
      <w:numFmt w:val="bullet"/>
      <w:lvlText w:val=""/>
      <w:lvlJc w:val="left"/>
      <w:pPr>
        <w:ind w:left="2869" w:hanging="360"/>
      </w:pPr>
      <w:rPr>
        <w:rFonts w:ascii="Wingdings" w:hAnsi="Wingdings" w:hint="default"/>
      </w:rPr>
    </w:lvl>
    <w:lvl w:ilvl="3" w:tplc="070CBF12">
      <w:start w:val="1"/>
      <w:numFmt w:val="bullet"/>
      <w:lvlText w:val=""/>
      <w:lvlJc w:val="left"/>
      <w:pPr>
        <w:ind w:left="3589" w:hanging="360"/>
      </w:pPr>
      <w:rPr>
        <w:rFonts w:ascii="Symbol" w:hAnsi="Symbol" w:hint="default"/>
      </w:rPr>
    </w:lvl>
    <w:lvl w:ilvl="4" w:tplc="AAD08F30">
      <w:start w:val="1"/>
      <w:numFmt w:val="bullet"/>
      <w:lvlText w:val="o"/>
      <w:lvlJc w:val="left"/>
      <w:pPr>
        <w:ind w:left="4309" w:hanging="360"/>
      </w:pPr>
      <w:rPr>
        <w:rFonts w:ascii="Courier New" w:hAnsi="Courier New" w:cs="Courier New" w:hint="default"/>
      </w:rPr>
    </w:lvl>
    <w:lvl w:ilvl="5" w:tplc="939EA6F6">
      <w:start w:val="1"/>
      <w:numFmt w:val="bullet"/>
      <w:lvlText w:val=""/>
      <w:lvlJc w:val="left"/>
      <w:pPr>
        <w:ind w:left="5029" w:hanging="360"/>
      </w:pPr>
      <w:rPr>
        <w:rFonts w:ascii="Wingdings" w:hAnsi="Wingdings" w:hint="default"/>
      </w:rPr>
    </w:lvl>
    <w:lvl w:ilvl="6" w:tplc="9DC41930">
      <w:start w:val="1"/>
      <w:numFmt w:val="bullet"/>
      <w:lvlText w:val=""/>
      <w:lvlJc w:val="left"/>
      <w:pPr>
        <w:ind w:left="5749" w:hanging="360"/>
      </w:pPr>
      <w:rPr>
        <w:rFonts w:ascii="Symbol" w:hAnsi="Symbol" w:hint="default"/>
      </w:rPr>
    </w:lvl>
    <w:lvl w:ilvl="7" w:tplc="B56EDEAA">
      <w:start w:val="1"/>
      <w:numFmt w:val="bullet"/>
      <w:lvlText w:val="o"/>
      <w:lvlJc w:val="left"/>
      <w:pPr>
        <w:ind w:left="6469" w:hanging="360"/>
      </w:pPr>
      <w:rPr>
        <w:rFonts w:ascii="Courier New" w:hAnsi="Courier New" w:cs="Courier New" w:hint="default"/>
      </w:rPr>
    </w:lvl>
    <w:lvl w:ilvl="8" w:tplc="BEE85604">
      <w:start w:val="1"/>
      <w:numFmt w:val="bullet"/>
      <w:lvlText w:val=""/>
      <w:lvlJc w:val="left"/>
      <w:pPr>
        <w:ind w:left="7189" w:hanging="360"/>
      </w:pPr>
      <w:rPr>
        <w:rFonts w:ascii="Wingdings" w:hAnsi="Wingdings" w:hint="default"/>
      </w:rPr>
    </w:lvl>
  </w:abstractNum>
  <w:abstractNum w:abstractNumId="59">
    <w:nsid w:val="7A416980"/>
    <w:multiLevelType w:val="hybridMultilevel"/>
    <w:tmpl w:val="39A49B5C"/>
    <w:styleLink w:val="5411"/>
    <w:lvl w:ilvl="0" w:tplc="BF7C87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7B314908"/>
    <w:multiLevelType w:val="hybridMultilevel"/>
    <w:tmpl w:val="D7960FB8"/>
    <w:lvl w:ilvl="0" w:tplc="4B72E760">
      <w:start w:val="1"/>
      <w:numFmt w:val="bullet"/>
      <w:lvlText w:val=""/>
      <w:lvlJc w:val="left"/>
      <w:pPr>
        <w:ind w:left="1429" w:hanging="360"/>
      </w:pPr>
      <w:rPr>
        <w:rFonts w:ascii="Symbol" w:hAnsi="Symbol" w:hint="default"/>
      </w:rPr>
    </w:lvl>
    <w:lvl w:ilvl="1" w:tplc="027E0874">
      <w:start w:val="1"/>
      <w:numFmt w:val="bullet"/>
      <w:lvlText w:val="o"/>
      <w:lvlJc w:val="left"/>
      <w:pPr>
        <w:ind w:left="2149" w:hanging="360"/>
      </w:pPr>
      <w:rPr>
        <w:rFonts w:ascii="Courier New" w:hAnsi="Courier New" w:cs="Courier New" w:hint="default"/>
      </w:rPr>
    </w:lvl>
    <w:lvl w:ilvl="2" w:tplc="C2C460DA">
      <w:start w:val="1"/>
      <w:numFmt w:val="bullet"/>
      <w:lvlText w:val=""/>
      <w:lvlJc w:val="left"/>
      <w:pPr>
        <w:ind w:left="2869" w:hanging="360"/>
      </w:pPr>
      <w:rPr>
        <w:rFonts w:ascii="Wingdings" w:hAnsi="Wingdings" w:hint="default"/>
      </w:rPr>
    </w:lvl>
    <w:lvl w:ilvl="3" w:tplc="28B89C20">
      <w:start w:val="1"/>
      <w:numFmt w:val="bullet"/>
      <w:lvlText w:val=""/>
      <w:lvlJc w:val="left"/>
      <w:pPr>
        <w:ind w:left="3589" w:hanging="360"/>
      </w:pPr>
      <w:rPr>
        <w:rFonts w:ascii="Symbol" w:hAnsi="Symbol" w:hint="default"/>
      </w:rPr>
    </w:lvl>
    <w:lvl w:ilvl="4" w:tplc="263873E8">
      <w:start w:val="1"/>
      <w:numFmt w:val="bullet"/>
      <w:lvlText w:val="o"/>
      <w:lvlJc w:val="left"/>
      <w:pPr>
        <w:ind w:left="4309" w:hanging="360"/>
      </w:pPr>
      <w:rPr>
        <w:rFonts w:ascii="Courier New" w:hAnsi="Courier New" w:cs="Courier New" w:hint="default"/>
      </w:rPr>
    </w:lvl>
    <w:lvl w:ilvl="5" w:tplc="E43A0B40">
      <w:start w:val="1"/>
      <w:numFmt w:val="bullet"/>
      <w:lvlText w:val=""/>
      <w:lvlJc w:val="left"/>
      <w:pPr>
        <w:ind w:left="5029" w:hanging="360"/>
      </w:pPr>
      <w:rPr>
        <w:rFonts w:ascii="Wingdings" w:hAnsi="Wingdings" w:hint="default"/>
      </w:rPr>
    </w:lvl>
    <w:lvl w:ilvl="6" w:tplc="05AE5D2A">
      <w:start w:val="1"/>
      <w:numFmt w:val="bullet"/>
      <w:lvlText w:val=""/>
      <w:lvlJc w:val="left"/>
      <w:pPr>
        <w:ind w:left="5749" w:hanging="360"/>
      </w:pPr>
      <w:rPr>
        <w:rFonts w:ascii="Symbol" w:hAnsi="Symbol" w:hint="default"/>
      </w:rPr>
    </w:lvl>
    <w:lvl w:ilvl="7" w:tplc="AAA88376">
      <w:start w:val="1"/>
      <w:numFmt w:val="bullet"/>
      <w:lvlText w:val="o"/>
      <w:lvlJc w:val="left"/>
      <w:pPr>
        <w:ind w:left="6469" w:hanging="360"/>
      </w:pPr>
      <w:rPr>
        <w:rFonts w:ascii="Courier New" w:hAnsi="Courier New" w:cs="Courier New" w:hint="default"/>
      </w:rPr>
    </w:lvl>
    <w:lvl w:ilvl="8" w:tplc="D8FA8CB8">
      <w:start w:val="1"/>
      <w:numFmt w:val="bullet"/>
      <w:lvlText w:val=""/>
      <w:lvlJc w:val="left"/>
      <w:pPr>
        <w:ind w:left="7189" w:hanging="360"/>
      </w:pPr>
      <w:rPr>
        <w:rFonts w:ascii="Wingdings" w:hAnsi="Wingdings" w:hint="default"/>
      </w:rPr>
    </w:lvl>
  </w:abstractNum>
  <w:abstractNum w:abstractNumId="61">
    <w:nsid w:val="7C3C683A"/>
    <w:multiLevelType w:val="multilevel"/>
    <w:tmpl w:val="2CFE71F0"/>
    <w:lvl w:ilvl="0">
      <w:start w:val="1"/>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7DCC5AD9"/>
    <w:multiLevelType w:val="hybridMultilevel"/>
    <w:tmpl w:val="1F8CA7E4"/>
    <w:lvl w:ilvl="0" w:tplc="5A8C31DA">
      <w:start w:val="1"/>
      <w:numFmt w:val="bullet"/>
      <w:pStyle w:val="opsomming2"/>
      <w:lvlText w:val=""/>
      <w:lvlJc w:val="left"/>
      <w:pPr>
        <w:ind w:left="1287" w:hanging="360"/>
      </w:pPr>
      <w:rPr>
        <w:rFonts w:ascii="Symbol" w:hAnsi="Symbol" w:hint="default"/>
      </w:rPr>
    </w:lvl>
    <w:lvl w:ilvl="1" w:tplc="06506D38">
      <w:start w:val="1"/>
      <w:numFmt w:val="bullet"/>
      <w:lvlText w:val="o"/>
      <w:lvlJc w:val="left"/>
      <w:pPr>
        <w:ind w:left="2007" w:hanging="360"/>
      </w:pPr>
      <w:rPr>
        <w:rFonts w:ascii="Courier New" w:hAnsi="Courier New" w:cs="Courier New" w:hint="default"/>
      </w:rPr>
    </w:lvl>
    <w:lvl w:ilvl="2" w:tplc="8256A03C">
      <w:start w:val="1"/>
      <w:numFmt w:val="bullet"/>
      <w:lvlText w:val=""/>
      <w:lvlJc w:val="left"/>
      <w:pPr>
        <w:ind w:left="2727" w:hanging="360"/>
      </w:pPr>
      <w:rPr>
        <w:rFonts w:ascii="Wingdings" w:hAnsi="Wingdings" w:hint="default"/>
      </w:rPr>
    </w:lvl>
    <w:lvl w:ilvl="3" w:tplc="BD2CB086">
      <w:start w:val="1"/>
      <w:numFmt w:val="bullet"/>
      <w:lvlText w:val=""/>
      <w:lvlJc w:val="left"/>
      <w:pPr>
        <w:ind w:left="3447" w:hanging="360"/>
      </w:pPr>
      <w:rPr>
        <w:rFonts w:ascii="Symbol" w:hAnsi="Symbol" w:hint="default"/>
      </w:rPr>
    </w:lvl>
    <w:lvl w:ilvl="4" w:tplc="80803360">
      <w:start w:val="1"/>
      <w:numFmt w:val="bullet"/>
      <w:lvlText w:val="o"/>
      <w:lvlJc w:val="left"/>
      <w:pPr>
        <w:ind w:left="4167" w:hanging="360"/>
      </w:pPr>
      <w:rPr>
        <w:rFonts w:ascii="Courier New" w:hAnsi="Courier New" w:cs="Courier New" w:hint="default"/>
      </w:rPr>
    </w:lvl>
    <w:lvl w:ilvl="5" w:tplc="7AC662CA">
      <w:start w:val="1"/>
      <w:numFmt w:val="bullet"/>
      <w:lvlText w:val=""/>
      <w:lvlJc w:val="left"/>
      <w:pPr>
        <w:ind w:left="4887" w:hanging="360"/>
      </w:pPr>
      <w:rPr>
        <w:rFonts w:ascii="Wingdings" w:hAnsi="Wingdings" w:hint="default"/>
      </w:rPr>
    </w:lvl>
    <w:lvl w:ilvl="6" w:tplc="5BF084DC">
      <w:start w:val="1"/>
      <w:numFmt w:val="bullet"/>
      <w:lvlText w:val=""/>
      <w:lvlJc w:val="left"/>
      <w:pPr>
        <w:ind w:left="5607" w:hanging="360"/>
      </w:pPr>
      <w:rPr>
        <w:rFonts w:ascii="Symbol" w:hAnsi="Symbol" w:hint="default"/>
      </w:rPr>
    </w:lvl>
    <w:lvl w:ilvl="7" w:tplc="4E7C4E94">
      <w:start w:val="1"/>
      <w:numFmt w:val="bullet"/>
      <w:lvlText w:val="o"/>
      <w:lvlJc w:val="left"/>
      <w:pPr>
        <w:ind w:left="6327" w:hanging="360"/>
      </w:pPr>
      <w:rPr>
        <w:rFonts w:ascii="Courier New" w:hAnsi="Courier New" w:cs="Courier New" w:hint="default"/>
      </w:rPr>
    </w:lvl>
    <w:lvl w:ilvl="8" w:tplc="D2EAD51E">
      <w:start w:val="1"/>
      <w:numFmt w:val="bullet"/>
      <w:lvlText w:val=""/>
      <w:lvlJc w:val="left"/>
      <w:pPr>
        <w:ind w:left="7047" w:hanging="360"/>
      </w:pPr>
      <w:rPr>
        <w:rFonts w:ascii="Wingdings" w:hAnsi="Wingdings" w:hint="default"/>
      </w:rPr>
    </w:lvl>
  </w:abstractNum>
  <w:abstractNum w:abstractNumId="63">
    <w:nsid w:val="7E666994"/>
    <w:multiLevelType w:val="multilevel"/>
    <w:tmpl w:val="94DE88D6"/>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E9622B7"/>
    <w:multiLevelType w:val="hybridMultilevel"/>
    <w:tmpl w:val="086A20B4"/>
    <w:lvl w:ilvl="0" w:tplc="0788294A">
      <w:start w:val="1"/>
      <w:numFmt w:val="bullet"/>
      <w:lvlText w:val=""/>
      <w:lvlJc w:val="left"/>
      <w:pPr>
        <w:ind w:left="1429" w:hanging="360"/>
      </w:pPr>
      <w:rPr>
        <w:rFonts w:ascii="Symbol" w:hAnsi="Symbol" w:hint="default"/>
      </w:rPr>
    </w:lvl>
    <w:lvl w:ilvl="1" w:tplc="89E24080">
      <w:start w:val="1"/>
      <w:numFmt w:val="bullet"/>
      <w:lvlText w:val="o"/>
      <w:lvlJc w:val="left"/>
      <w:pPr>
        <w:ind w:left="2149" w:hanging="360"/>
      </w:pPr>
      <w:rPr>
        <w:rFonts w:ascii="Courier New" w:hAnsi="Courier New" w:cs="Courier New" w:hint="default"/>
      </w:rPr>
    </w:lvl>
    <w:lvl w:ilvl="2" w:tplc="FA32E27E">
      <w:start w:val="1"/>
      <w:numFmt w:val="bullet"/>
      <w:lvlText w:val=""/>
      <w:lvlJc w:val="left"/>
      <w:pPr>
        <w:ind w:left="2869" w:hanging="360"/>
      </w:pPr>
      <w:rPr>
        <w:rFonts w:ascii="Wingdings" w:hAnsi="Wingdings" w:hint="default"/>
      </w:rPr>
    </w:lvl>
    <w:lvl w:ilvl="3" w:tplc="9454FBE2">
      <w:start w:val="1"/>
      <w:numFmt w:val="bullet"/>
      <w:lvlText w:val=""/>
      <w:lvlJc w:val="left"/>
      <w:pPr>
        <w:ind w:left="3589" w:hanging="360"/>
      </w:pPr>
      <w:rPr>
        <w:rFonts w:ascii="Symbol" w:hAnsi="Symbol" w:hint="default"/>
      </w:rPr>
    </w:lvl>
    <w:lvl w:ilvl="4" w:tplc="C628A8FA">
      <w:start w:val="1"/>
      <w:numFmt w:val="bullet"/>
      <w:lvlText w:val="o"/>
      <w:lvlJc w:val="left"/>
      <w:pPr>
        <w:ind w:left="4309" w:hanging="360"/>
      </w:pPr>
      <w:rPr>
        <w:rFonts w:ascii="Courier New" w:hAnsi="Courier New" w:cs="Courier New" w:hint="default"/>
      </w:rPr>
    </w:lvl>
    <w:lvl w:ilvl="5" w:tplc="07FCD392">
      <w:start w:val="1"/>
      <w:numFmt w:val="bullet"/>
      <w:lvlText w:val=""/>
      <w:lvlJc w:val="left"/>
      <w:pPr>
        <w:ind w:left="5029" w:hanging="360"/>
      </w:pPr>
      <w:rPr>
        <w:rFonts w:ascii="Wingdings" w:hAnsi="Wingdings" w:hint="default"/>
      </w:rPr>
    </w:lvl>
    <w:lvl w:ilvl="6" w:tplc="18AE4054">
      <w:start w:val="1"/>
      <w:numFmt w:val="bullet"/>
      <w:lvlText w:val=""/>
      <w:lvlJc w:val="left"/>
      <w:pPr>
        <w:ind w:left="5749" w:hanging="360"/>
      </w:pPr>
      <w:rPr>
        <w:rFonts w:ascii="Symbol" w:hAnsi="Symbol" w:hint="default"/>
      </w:rPr>
    </w:lvl>
    <w:lvl w:ilvl="7" w:tplc="33C8F73C">
      <w:start w:val="1"/>
      <w:numFmt w:val="bullet"/>
      <w:lvlText w:val="o"/>
      <w:lvlJc w:val="left"/>
      <w:pPr>
        <w:ind w:left="6469" w:hanging="360"/>
      </w:pPr>
      <w:rPr>
        <w:rFonts w:ascii="Courier New" w:hAnsi="Courier New" w:cs="Courier New" w:hint="default"/>
      </w:rPr>
    </w:lvl>
    <w:lvl w:ilvl="8" w:tplc="567E799A">
      <w:start w:val="1"/>
      <w:numFmt w:val="bullet"/>
      <w:lvlText w:val=""/>
      <w:lvlJc w:val="left"/>
      <w:pPr>
        <w:ind w:left="7189" w:hanging="360"/>
      </w:pPr>
      <w:rPr>
        <w:rFonts w:ascii="Wingdings" w:hAnsi="Wingdings" w:hint="default"/>
      </w:rPr>
    </w:lvl>
  </w:abstractNum>
  <w:num w:numId="1">
    <w:abstractNumId w:val="38"/>
  </w:num>
  <w:num w:numId="2">
    <w:abstractNumId w:val="4"/>
  </w:num>
  <w:num w:numId="3">
    <w:abstractNumId w:val="16"/>
  </w:num>
  <w:num w:numId="4">
    <w:abstractNumId w:val="17"/>
  </w:num>
  <w:num w:numId="5">
    <w:abstractNumId w:val="13"/>
  </w:num>
  <w:num w:numId="6">
    <w:abstractNumId w:val="43"/>
  </w:num>
  <w:num w:numId="7">
    <w:abstractNumId w:val="36"/>
  </w:num>
  <w:num w:numId="8">
    <w:abstractNumId w:val="24"/>
  </w:num>
  <w:num w:numId="9">
    <w:abstractNumId w:val="0"/>
  </w:num>
  <w:num w:numId="10">
    <w:abstractNumId w:val="58"/>
  </w:num>
  <w:num w:numId="11">
    <w:abstractNumId w:val="6"/>
  </w:num>
  <w:num w:numId="12">
    <w:abstractNumId w:val="39"/>
  </w:num>
  <w:num w:numId="13">
    <w:abstractNumId w:val="55"/>
  </w:num>
  <w:num w:numId="14">
    <w:abstractNumId w:val="35"/>
  </w:num>
  <w:num w:numId="15">
    <w:abstractNumId w:val="53"/>
  </w:num>
  <w:num w:numId="16">
    <w:abstractNumId w:val="48"/>
  </w:num>
  <w:num w:numId="17">
    <w:abstractNumId w:val="23"/>
  </w:num>
  <w:num w:numId="18">
    <w:abstractNumId w:val="1"/>
  </w:num>
  <w:num w:numId="19">
    <w:abstractNumId w:val="57"/>
  </w:num>
  <w:num w:numId="20">
    <w:abstractNumId w:val="12"/>
  </w:num>
  <w:num w:numId="21">
    <w:abstractNumId w:val="46"/>
  </w:num>
  <w:num w:numId="22">
    <w:abstractNumId w:val="32"/>
  </w:num>
  <w:num w:numId="23">
    <w:abstractNumId w:val="18"/>
  </w:num>
  <w:num w:numId="24">
    <w:abstractNumId w:val="62"/>
  </w:num>
  <w:num w:numId="25">
    <w:abstractNumId w:val="56"/>
  </w:num>
  <w:num w:numId="26">
    <w:abstractNumId w:val="8"/>
  </w:num>
  <w:num w:numId="27">
    <w:abstractNumId w:val="27"/>
  </w:num>
  <w:num w:numId="28">
    <w:abstractNumId w:val="49"/>
  </w:num>
  <w:num w:numId="29">
    <w:abstractNumId w:val="21"/>
  </w:num>
  <w:num w:numId="30">
    <w:abstractNumId w:val="26"/>
  </w:num>
  <w:num w:numId="31">
    <w:abstractNumId w:val="11"/>
  </w:num>
  <w:num w:numId="32">
    <w:abstractNumId w:val="31"/>
  </w:num>
  <w:num w:numId="33">
    <w:abstractNumId w:val="20"/>
  </w:num>
  <w:num w:numId="34">
    <w:abstractNumId w:val="54"/>
  </w:num>
  <w:num w:numId="35">
    <w:abstractNumId w:val="19"/>
  </w:num>
  <w:num w:numId="36">
    <w:abstractNumId w:val="10"/>
  </w:num>
  <w:num w:numId="37">
    <w:abstractNumId w:val="61"/>
  </w:num>
  <w:num w:numId="38">
    <w:abstractNumId w:val="22"/>
  </w:num>
  <w:num w:numId="39">
    <w:abstractNumId w:val="28"/>
  </w:num>
  <w:num w:numId="40">
    <w:abstractNumId w:val="47"/>
  </w:num>
  <w:num w:numId="41">
    <w:abstractNumId w:val="2"/>
  </w:num>
  <w:num w:numId="42">
    <w:abstractNumId w:val="33"/>
  </w:num>
  <w:num w:numId="43">
    <w:abstractNumId w:val="44"/>
  </w:num>
  <w:num w:numId="44">
    <w:abstractNumId w:val="63"/>
  </w:num>
  <w:num w:numId="45">
    <w:abstractNumId w:val="60"/>
  </w:num>
  <w:num w:numId="46">
    <w:abstractNumId w:val="25"/>
  </w:num>
  <w:num w:numId="47">
    <w:abstractNumId w:val="14"/>
  </w:num>
  <w:num w:numId="48">
    <w:abstractNumId w:val="34"/>
  </w:num>
  <w:num w:numId="49">
    <w:abstractNumId w:val="15"/>
  </w:num>
  <w:num w:numId="50">
    <w:abstractNumId w:val="64"/>
  </w:num>
  <w:num w:numId="51">
    <w:abstractNumId w:val="41"/>
  </w:num>
  <w:num w:numId="52">
    <w:abstractNumId w:val="9"/>
  </w:num>
  <w:num w:numId="53">
    <w:abstractNumId w:val="51"/>
  </w:num>
  <w:num w:numId="54">
    <w:abstractNumId w:val="52"/>
  </w:num>
  <w:num w:numId="55">
    <w:abstractNumId w:val="45"/>
  </w:num>
  <w:num w:numId="56">
    <w:abstractNumId w:val="50"/>
  </w:num>
  <w:num w:numId="57">
    <w:abstractNumId w:val="5"/>
  </w:num>
  <w:num w:numId="58">
    <w:abstractNumId w:val="59"/>
  </w:num>
  <w:num w:numId="59">
    <w:abstractNumId w:val="42"/>
  </w:num>
  <w:num w:numId="60">
    <w:abstractNumId w:val="30"/>
  </w:num>
  <w:num w:numId="61">
    <w:abstractNumId w:val="40"/>
  </w:num>
  <w:num w:numId="62">
    <w:abstractNumId w:val="37"/>
  </w:num>
  <w:num w:numId="63">
    <w:abstractNumId w:val="3"/>
  </w:num>
  <w:num w:numId="64">
    <w:abstractNumId w:val="7"/>
  </w:num>
  <w:num w:numId="65">
    <w:abstractNumId w:val="2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9"/>
  <w:autoHyphenation/>
  <w:characterSpacingControl w:val="doNotCompress"/>
  <w:footnotePr>
    <w:footnote w:id="0"/>
    <w:footnote w:id="1"/>
  </w:footnotePr>
  <w:endnotePr>
    <w:endnote w:id="0"/>
    <w:endnote w:id="1"/>
  </w:endnotePr>
  <w:compat/>
  <w:rsids>
    <w:rsidRoot w:val="005C28CC"/>
    <w:rsid w:val="000224B5"/>
    <w:rsid w:val="000A7B16"/>
    <w:rsid w:val="00111302"/>
    <w:rsid w:val="00133638"/>
    <w:rsid w:val="00147811"/>
    <w:rsid w:val="00184FDD"/>
    <w:rsid w:val="001A2A17"/>
    <w:rsid w:val="0025795F"/>
    <w:rsid w:val="00295530"/>
    <w:rsid w:val="002F528E"/>
    <w:rsid w:val="003F6582"/>
    <w:rsid w:val="004437E6"/>
    <w:rsid w:val="00493D86"/>
    <w:rsid w:val="004A5E31"/>
    <w:rsid w:val="004B605F"/>
    <w:rsid w:val="005B2DB8"/>
    <w:rsid w:val="005C28CC"/>
    <w:rsid w:val="006222E9"/>
    <w:rsid w:val="00687398"/>
    <w:rsid w:val="006A54F0"/>
    <w:rsid w:val="006F1658"/>
    <w:rsid w:val="006F7904"/>
    <w:rsid w:val="007153B3"/>
    <w:rsid w:val="007531E3"/>
    <w:rsid w:val="00793499"/>
    <w:rsid w:val="0082434C"/>
    <w:rsid w:val="009000BC"/>
    <w:rsid w:val="009118DF"/>
    <w:rsid w:val="0093599C"/>
    <w:rsid w:val="00A156F3"/>
    <w:rsid w:val="00A9019F"/>
    <w:rsid w:val="00AC4ADF"/>
    <w:rsid w:val="00AD0221"/>
    <w:rsid w:val="00B06A16"/>
    <w:rsid w:val="00CA6259"/>
    <w:rsid w:val="00CC1E4C"/>
    <w:rsid w:val="00CE464D"/>
    <w:rsid w:val="00CF0A92"/>
    <w:rsid w:val="00CF51FC"/>
    <w:rsid w:val="00D15A42"/>
    <w:rsid w:val="00D57198"/>
    <w:rsid w:val="00E31C12"/>
    <w:rsid w:val="00E75E8C"/>
    <w:rsid w:val="00E81786"/>
    <w:rsid w:val="00F025D5"/>
    <w:rsid w:val="00F439EB"/>
    <w:rsid w:val="00FA674E"/>
    <w:rsid w:val="00FE63FA"/>
    <w:rsid w:val="00FF7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118DF"/>
    <w:rPr>
      <w:rFonts w:ascii="Times New Roman" w:hAnsi="Times New Roman"/>
      <w:sz w:val="24"/>
    </w:rPr>
  </w:style>
  <w:style w:type="paragraph" w:styleId="10">
    <w:name w:val="heading 1"/>
    <w:aliases w:val="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
    <w:basedOn w:val="a4"/>
    <w:link w:val="11"/>
    <w:qFormat/>
    <w:rsid w:val="009118DF"/>
    <w:pPr>
      <w:widowControl w:val="0"/>
      <w:spacing w:after="0" w:line="240" w:lineRule="auto"/>
      <w:ind w:left="102"/>
      <w:outlineLvl w:val="0"/>
    </w:pPr>
    <w:rPr>
      <w:rFonts w:eastAsia="Times New Roman"/>
      <w:b/>
      <w:bCs/>
      <w:sz w:val="28"/>
      <w:szCs w:val="28"/>
      <w:lang w:val="en-US"/>
    </w:rPr>
  </w:style>
  <w:style w:type="paragraph" w:styleId="21">
    <w:name w:val="heading 2"/>
    <w:aliases w:val="H2,h2, Знак2, Знак Знак Знак,Статья документа"/>
    <w:basedOn w:val="a4"/>
    <w:next w:val="a4"/>
    <w:link w:val="22"/>
    <w:unhideWhenUsed/>
    <w:qFormat/>
    <w:rsid w:val="009118DF"/>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32">
    <w:name w:val="heading 3"/>
    <w:aliases w:val="H3,h3, Знак, Знак3"/>
    <w:basedOn w:val="a4"/>
    <w:next w:val="a4"/>
    <w:link w:val="33"/>
    <w:unhideWhenUsed/>
    <w:qFormat/>
    <w:rsid w:val="009118DF"/>
    <w:pPr>
      <w:keepNext/>
      <w:keepLines/>
      <w:widowControl w:val="0"/>
      <w:spacing w:before="40" w:after="0" w:line="240" w:lineRule="auto"/>
      <w:outlineLvl w:val="2"/>
    </w:pPr>
    <w:rPr>
      <w:rFonts w:asciiTheme="majorHAnsi" w:eastAsiaTheme="majorEastAsia" w:hAnsiTheme="majorHAnsi" w:cstheme="majorBidi"/>
      <w:color w:val="1F4D78" w:themeColor="accent1" w:themeShade="7F"/>
      <w:szCs w:val="24"/>
      <w:lang w:val="en-US"/>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4"/>
    <w:next w:val="a4"/>
    <w:link w:val="41"/>
    <w:qFormat/>
    <w:rsid w:val="009118DF"/>
    <w:pPr>
      <w:keepNext/>
      <w:keepLines/>
      <w:spacing w:before="200" w:after="0" w:line="276" w:lineRule="auto"/>
      <w:outlineLvl w:val="3"/>
    </w:pPr>
    <w:rPr>
      <w:rFonts w:ascii="Cambria" w:eastAsia="Calibri" w:hAnsi="Cambria" w:cs="Times New Roman"/>
      <w:b/>
      <w:bCs/>
      <w:i/>
      <w:iCs/>
      <w:color w:val="4F81BD"/>
      <w:sz w:val="20"/>
      <w:szCs w:val="20"/>
      <w:lang w:eastAsia="ru-RU"/>
    </w:rPr>
  </w:style>
  <w:style w:type="paragraph" w:styleId="50">
    <w:name w:val="heading 5"/>
    <w:aliases w:val="H5,Edf Titre 5,Underline"/>
    <w:basedOn w:val="a4"/>
    <w:next w:val="a4"/>
    <w:link w:val="51"/>
    <w:qFormat/>
    <w:rsid w:val="009118DF"/>
    <w:pPr>
      <w:spacing w:before="240" w:after="60" w:line="276" w:lineRule="auto"/>
      <w:outlineLvl w:val="4"/>
    </w:pPr>
    <w:rPr>
      <w:rFonts w:ascii="Calibri" w:eastAsia="Times New Roman" w:hAnsi="Calibri" w:cs="Times New Roman"/>
      <w:b/>
      <w:bCs/>
      <w:i/>
      <w:iCs/>
      <w:sz w:val="26"/>
      <w:szCs w:val="26"/>
    </w:rPr>
  </w:style>
  <w:style w:type="paragraph" w:styleId="60">
    <w:name w:val="heading 6"/>
    <w:aliases w:val="H6,Edf Titre 6"/>
    <w:basedOn w:val="50"/>
    <w:next w:val="a5"/>
    <w:link w:val="61"/>
    <w:unhideWhenUsed/>
    <w:qFormat/>
    <w:rsid w:val="009118DF"/>
    <w:pPr>
      <w:keepNext/>
      <w:keepLines/>
      <w:tabs>
        <w:tab w:val="num" w:pos="1152"/>
        <w:tab w:val="left" w:pos="1701"/>
      </w:tabs>
      <w:spacing w:after="120" w:line="240" w:lineRule="auto"/>
      <w:ind w:left="1152" w:hanging="1152"/>
      <w:outlineLvl w:val="5"/>
    </w:pPr>
    <w:rPr>
      <w:rFonts w:ascii="Times New Roman" w:hAnsi="Times New Roman" w:cs="Arial"/>
      <w:b w:val="0"/>
      <w:bCs w:val="0"/>
      <w:iCs w:val="0"/>
      <w:sz w:val="24"/>
    </w:rPr>
  </w:style>
  <w:style w:type="paragraph" w:styleId="70">
    <w:name w:val="heading 7"/>
    <w:aliases w:val="H7"/>
    <w:basedOn w:val="60"/>
    <w:next w:val="a5"/>
    <w:link w:val="71"/>
    <w:unhideWhenUsed/>
    <w:qFormat/>
    <w:rsid w:val="009118DF"/>
    <w:pPr>
      <w:tabs>
        <w:tab w:val="clear" w:pos="1152"/>
        <w:tab w:val="num" w:pos="1296"/>
      </w:tabs>
      <w:ind w:left="1296" w:hanging="1296"/>
      <w:outlineLvl w:val="6"/>
    </w:pPr>
  </w:style>
  <w:style w:type="paragraph" w:styleId="80">
    <w:name w:val="heading 8"/>
    <w:aliases w:val="H8"/>
    <w:basedOn w:val="70"/>
    <w:next w:val="a5"/>
    <w:link w:val="81"/>
    <w:unhideWhenUsed/>
    <w:qFormat/>
    <w:rsid w:val="009118DF"/>
    <w:pPr>
      <w:tabs>
        <w:tab w:val="clear" w:pos="1296"/>
        <w:tab w:val="num" w:pos="1440"/>
      </w:tabs>
      <w:ind w:left="1440" w:hanging="1440"/>
      <w:outlineLvl w:val="7"/>
    </w:pPr>
    <w:rPr>
      <w:i w:val="0"/>
      <w:iCs/>
    </w:rPr>
  </w:style>
  <w:style w:type="paragraph" w:styleId="90">
    <w:name w:val="heading 9"/>
    <w:aliases w:val="H9"/>
    <w:basedOn w:val="80"/>
    <w:next w:val="a5"/>
    <w:link w:val="91"/>
    <w:unhideWhenUsed/>
    <w:qFormat/>
    <w:rsid w:val="009118DF"/>
    <w:pPr>
      <w:tabs>
        <w:tab w:val="clear" w:pos="1440"/>
        <w:tab w:val="num" w:pos="1584"/>
      </w:tabs>
      <w:ind w:left="1584" w:hanging="1584"/>
      <w:outlineLvl w:val="8"/>
    </w:pPr>
    <w:rPr>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Heading1Char">
    <w:name w:val="Heading 1 Char"/>
    <w:basedOn w:val="a6"/>
    <w:uiPriority w:val="9"/>
    <w:rsid w:val="009118DF"/>
    <w:rPr>
      <w:rFonts w:ascii="Arial" w:eastAsia="Arial" w:hAnsi="Arial" w:cs="Arial"/>
      <w:sz w:val="40"/>
      <w:szCs w:val="40"/>
    </w:rPr>
  </w:style>
  <w:style w:type="character" w:customStyle="1" w:styleId="Heading2Char">
    <w:name w:val="Heading 2 Char"/>
    <w:basedOn w:val="a6"/>
    <w:uiPriority w:val="9"/>
    <w:rsid w:val="009118DF"/>
    <w:rPr>
      <w:rFonts w:ascii="Arial" w:eastAsia="Arial" w:hAnsi="Arial" w:cs="Arial"/>
      <w:sz w:val="34"/>
    </w:rPr>
  </w:style>
  <w:style w:type="character" w:customStyle="1" w:styleId="Heading3Char">
    <w:name w:val="Heading 3 Char"/>
    <w:basedOn w:val="a6"/>
    <w:uiPriority w:val="9"/>
    <w:rsid w:val="009118DF"/>
    <w:rPr>
      <w:rFonts w:ascii="Arial" w:eastAsia="Arial" w:hAnsi="Arial" w:cs="Arial"/>
      <w:sz w:val="30"/>
      <w:szCs w:val="30"/>
    </w:rPr>
  </w:style>
  <w:style w:type="character" w:customStyle="1" w:styleId="Heading4Char">
    <w:name w:val="Heading 4 Char"/>
    <w:basedOn w:val="a6"/>
    <w:uiPriority w:val="9"/>
    <w:rsid w:val="009118DF"/>
    <w:rPr>
      <w:rFonts w:ascii="Arial" w:eastAsia="Arial" w:hAnsi="Arial" w:cs="Arial"/>
      <w:b/>
      <w:bCs/>
      <w:sz w:val="26"/>
      <w:szCs w:val="26"/>
    </w:rPr>
  </w:style>
  <w:style w:type="character" w:customStyle="1" w:styleId="Heading5Char">
    <w:name w:val="Heading 5 Char"/>
    <w:basedOn w:val="a6"/>
    <w:uiPriority w:val="9"/>
    <w:rsid w:val="009118DF"/>
    <w:rPr>
      <w:rFonts w:ascii="Arial" w:eastAsia="Arial" w:hAnsi="Arial" w:cs="Arial"/>
      <w:b/>
      <w:bCs/>
      <w:sz w:val="24"/>
      <w:szCs w:val="24"/>
    </w:rPr>
  </w:style>
  <w:style w:type="character" w:customStyle="1" w:styleId="Heading6Char">
    <w:name w:val="Heading 6 Char"/>
    <w:basedOn w:val="a6"/>
    <w:uiPriority w:val="9"/>
    <w:rsid w:val="009118DF"/>
    <w:rPr>
      <w:rFonts w:ascii="Arial" w:eastAsia="Arial" w:hAnsi="Arial" w:cs="Arial"/>
      <w:b/>
      <w:bCs/>
      <w:sz w:val="22"/>
      <w:szCs w:val="22"/>
    </w:rPr>
  </w:style>
  <w:style w:type="character" w:customStyle="1" w:styleId="Heading7Char">
    <w:name w:val="Heading 7 Char"/>
    <w:basedOn w:val="a6"/>
    <w:uiPriority w:val="9"/>
    <w:rsid w:val="009118DF"/>
    <w:rPr>
      <w:rFonts w:ascii="Arial" w:eastAsia="Arial" w:hAnsi="Arial" w:cs="Arial"/>
      <w:b/>
      <w:bCs/>
      <w:i/>
      <w:iCs/>
      <w:sz w:val="22"/>
      <w:szCs w:val="22"/>
    </w:rPr>
  </w:style>
  <w:style w:type="character" w:customStyle="1" w:styleId="Heading8Char">
    <w:name w:val="Heading 8 Char"/>
    <w:basedOn w:val="a6"/>
    <w:uiPriority w:val="9"/>
    <w:rsid w:val="009118DF"/>
    <w:rPr>
      <w:rFonts w:ascii="Arial" w:eastAsia="Arial" w:hAnsi="Arial" w:cs="Arial"/>
      <w:i/>
      <w:iCs/>
      <w:sz w:val="22"/>
      <w:szCs w:val="22"/>
    </w:rPr>
  </w:style>
  <w:style w:type="character" w:customStyle="1" w:styleId="Heading9Char">
    <w:name w:val="Heading 9 Char"/>
    <w:basedOn w:val="a6"/>
    <w:uiPriority w:val="9"/>
    <w:rsid w:val="009118DF"/>
    <w:rPr>
      <w:rFonts w:ascii="Arial" w:eastAsia="Arial" w:hAnsi="Arial" w:cs="Arial"/>
      <w:i/>
      <w:iCs/>
      <w:sz w:val="21"/>
      <w:szCs w:val="21"/>
    </w:rPr>
  </w:style>
  <w:style w:type="character" w:customStyle="1" w:styleId="TitleChar">
    <w:name w:val="Title Char"/>
    <w:basedOn w:val="a6"/>
    <w:uiPriority w:val="10"/>
    <w:rsid w:val="009118DF"/>
    <w:rPr>
      <w:sz w:val="48"/>
      <w:szCs w:val="48"/>
    </w:rPr>
  </w:style>
  <w:style w:type="character" w:customStyle="1" w:styleId="SubtitleChar">
    <w:name w:val="Subtitle Char"/>
    <w:basedOn w:val="a6"/>
    <w:uiPriority w:val="11"/>
    <w:rsid w:val="009118DF"/>
    <w:rPr>
      <w:sz w:val="24"/>
      <w:szCs w:val="24"/>
    </w:rPr>
  </w:style>
  <w:style w:type="character" w:customStyle="1" w:styleId="QuoteChar">
    <w:name w:val="Quote Char"/>
    <w:uiPriority w:val="29"/>
    <w:rsid w:val="009118DF"/>
    <w:rPr>
      <w:i/>
    </w:rPr>
  </w:style>
  <w:style w:type="character" w:customStyle="1" w:styleId="IntenseQuoteChar">
    <w:name w:val="Intense Quote Char"/>
    <w:uiPriority w:val="30"/>
    <w:rsid w:val="009118DF"/>
    <w:rPr>
      <w:i/>
    </w:rPr>
  </w:style>
  <w:style w:type="character" w:customStyle="1" w:styleId="HeaderChar">
    <w:name w:val="Header Char"/>
    <w:basedOn w:val="a6"/>
    <w:uiPriority w:val="99"/>
    <w:rsid w:val="009118DF"/>
  </w:style>
  <w:style w:type="character" w:customStyle="1" w:styleId="CaptionChar">
    <w:name w:val="Caption Char"/>
    <w:uiPriority w:val="99"/>
    <w:rsid w:val="009118DF"/>
  </w:style>
  <w:style w:type="table" w:customStyle="1" w:styleId="TableGridLight">
    <w:name w:val="Table Grid Light"/>
    <w:basedOn w:val="a7"/>
    <w:uiPriority w:val="59"/>
    <w:rsid w:val="009118D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7"/>
    <w:uiPriority w:val="59"/>
    <w:rsid w:val="009118D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7"/>
    <w:uiPriority w:val="59"/>
    <w:rsid w:val="009118DF"/>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7"/>
    <w:uiPriority w:val="99"/>
    <w:rsid w:val="009118DF"/>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rsid w:val="009118DF"/>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7"/>
    <w:uiPriority w:val="99"/>
    <w:rsid w:val="009118DF"/>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rsid w:val="009118DF"/>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rsid w:val="009118DF"/>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rsid w:val="009118DF"/>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7"/>
    <w:uiPriority w:val="99"/>
    <w:rsid w:val="009118DF"/>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7"/>
    <w:uiPriority w:val="99"/>
    <w:rsid w:val="009118D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rsid w:val="009118DF"/>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7"/>
    <w:uiPriority w:val="99"/>
    <w:rsid w:val="009118DF"/>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rsid w:val="009118DF"/>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rsid w:val="009118DF"/>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rsid w:val="009118DF"/>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7"/>
    <w:uiPriority w:val="99"/>
    <w:rsid w:val="009118DF"/>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7"/>
    <w:uiPriority w:val="99"/>
    <w:rsid w:val="009118D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rsid w:val="009118DF"/>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7"/>
    <w:uiPriority w:val="99"/>
    <w:rsid w:val="009118DF"/>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rsid w:val="009118DF"/>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rsid w:val="009118DF"/>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rsid w:val="009118DF"/>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7"/>
    <w:uiPriority w:val="99"/>
    <w:rsid w:val="009118DF"/>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7"/>
    <w:uiPriority w:val="59"/>
    <w:rsid w:val="009118DF"/>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rsid w:val="009118DF"/>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7"/>
    <w:uiPriority w:val="59"/>
    <w:rsid w:val="009118DF"/>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rsid w:val="009118DF"/>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rsid w:val="009118DF"/>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rsid w:val="009118DF"/>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7"/>
    <w:uiPriority w:val="59"/>
    <w:rsid w:val="009118DF"/>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7"/>
    <w:uiPriority w:val="99"/>
    <w:rsid w:val="009118D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7"/>
    <w:uiPriority w:val="99"/>
    <w:rsid w:val="009118DF"/>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rsid w:val="009118DF"/>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7"/>
    <w:uiPriority w:val="99"/>
    <w:rsid w:val="009118DF"/>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rsid w:val="009118DF"/>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rsid w:val="009118DF"/>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rsid w:val="009118D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7"/>
    <w:uiPriority w:val="99"/>
    <w:rsid w:val="009118DF"/>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7"/>
    <w:uiPriority w:val="99"/>
    <w:rsid w:val="009118DF"/>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rsid w:val="009118DF"/>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7"/>
    <w:uiPriority w:val="99"/>
    <w:rsid w:val="009118DF"/>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rsid w:val="009118DF"/>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rsid w:val="009118DF"/>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rsid w:val="009118DF"/>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7"/>
    <w:uiPriority w:val="99"/>
    <w:rsid w:val="009118DF"/>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7"/>
    <w:uiPriority w:val="99"/>
    <w:rsid w:val="009118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7"/>
    <w:uiPriority w:val="99"/>
    <w:rsid w:val="009118DF"/>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rsid w:val="009118DF"/>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7"/>
    <w:uiPriority w:val="99"/>
    <w:rsid w:val="009118DF"/>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rsid w:val="009118DF"/>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rsid w:val="009118DF"/>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rsid w:val="009118DF"/>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7"/>
    <w:uiPriority w:val="99"/>
    <w:rsid w:val="009118DF"/>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7"/>
    <w:uiPriority w:val="99"/>
    <w:rsid w:val="009118D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rsid w:val="009118DF"/>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7"/>
    <w:uiPriority w:val="99"/>
    <w:rsid w:val="009118DF"/>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rsid w:val="009118DF"/>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rsid w:val="009118DF"/>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rsid w:val="009118DF"/>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7"/>
    <w:uiPriority w:val="99"/>
    <w:rsid w:val="009118DF"/>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7"/>
    <w:uiPriority w:val="99"/>
    <w:rsid w:val="009118D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rsid w:val="009118DF"/>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7"/>
    <w:uiPriority w:val="99"/>
    <w:rsid w:val="009118DF"/>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rsid w:val="009118DF"/>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rsid w:val="009118DF"/>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rsid w:val="009118DF"/>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7"/>
    <w:uiPriority w:val="99"/>
    <w:rsid w:val="009118DF"/>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7"/>
    <w:uiPriority w:val="99"/>
    <w:rsid w:val="009118DF"/>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rsid w:val="009118DF"/>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7"/>
    <w:uiPriority w:val="99"/>
    <w:rsid w:val="009118DF"/>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rsid w:val="009118DF"/>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rsid w:val="009118DF"/>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rsid w:val="009118DF"/>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7"/>
    <w:uiPriority w:val="99"/>
    <w:rsid w:val="009118DF"/>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7"/>
    <w:uiPriority w:val="99"/>
    <w:rsid w:val="009118D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rsid w:val="009118DF"/>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7"/>
    <w:uiPriority w:val="99"/>
    <w:rsid w:val="009118DF"/>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rsid w:val="009118DF"/>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rsid w:val="009118DF"/>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rsid w:val="009118DF"/>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7"/>
    <w:uiPriority w:val="99"/>
    <w:rsid w:val="009118DF"/>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7"/>
    <w:uiPriority w:val="99"/>
    <w:rsid w:val="009118DF"/>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rsid w:val="009118DF"/>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7"/>
    <w:uiPriority w:val="99"/>
    <w:rsid w:val="009118DF"/>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rsid w:val="009118DF"/>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rsid w:val="009118DF"/>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rsid w:val="009118DF"/>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7"/>
    <w:uiPriority w:val="99"/>
    <w:rsid w:val="009118DF"/>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7"/>
    <w:uiPriority w:val="99"/>
    <w:rsid w:val="009118D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7"/>
    <w:uiPriority w:val="99"/>
    <w:rsid w:val="009118DF"/>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rsid w:val="009118DF"/>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rsid w:val="009118DF"/>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7"/>
    <w:uiPriority w:val="99"/>
    <w:rsid w:val="009118DF"/>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rsid w:val="009118DF"/>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rsid w:val="009118DF"/>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rsid w:val="009118DF"/>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7"/>
    <w:uiPriority w:val="99"/>
    <w:rsid w:val="009118DF"/>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9118DF"/>
    <w:rPr>
      <w:sz w:val="18"/>
    </w:rPr>
  </w:style>
  <w:style w:type="character" w:customStyle="1" w:styleId="EndnoteTextChar">
    <w:name w:val="Endnote Text Char"/>
    <w:uiPriority w:val="99"/>
    <w:rsid w:val="009118DF"/>
    <w:rPr>
      <w:sz w:val="20"/>
    </w:rPr>
  </w:style>
  <w:style w:type="character" w:customStyle="1" w:styleId="11">
    <w:name w:val="Заголовок 1 Знак"/>
    <w:aliases w:val="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новая страница Знак"/>
    <w:basedOn w:val="a6"/>
    <w:link w:val="10"/>
    <w:rsid w:val="009118DF"/>
    <w:rPr>
      <w:rFonts w:ascii="Times New Roman" w:eastAsia="Times New Roman" w:hAnsi="Times New Roman"/>
      <w:b/>
      <w:bCs/>
      <w:sz w:val="28"/>
      <w:szCs w:val="28"/>
      <w:lang w:val="en-US"/>
    </w:rPr>
  </w:style>
  <w:style w:type="character" w:customStyle="1" w:styleId="22">
    <w:name w:val="Заголовок 2 Знак"/>
    <w:aliases w:val="H2 Знак,h2 Знак, Знак2 Знак, Знак Знак Знак Знак1,Статья документа Знак"/>
    <w:basedOn w:val="a6"/>
    <w:link w:val="21"/>
    <w:rsid w:val="009118DF"/>
    <w:rPr>
      <w:rFonts w:asciiTheme="majorHAnsi" w:eastAsiaTheme="majorEastAsia" w:hAnsiTheme="majorHAnsi" w:cstheme="majorBidi"/>
      <w:color w:val="2E74B5" w:themeColor="accent1" w:themeShade="BF"/>
      <w:sz w:val="26"/>
      <w:szCs w:val="26"/>
      <w:lang w:val="en-US"/>
    </w:rPr>
  </w:style>
  <w:style w:type="character" w:customStyle="1" w:styleId="33">
    <w:name w:val="Заголовок 3 Знак"/>
    <w:aliases w:val="H3 Знак,h3 Знак, Знак Знак, Знак3 Знак"/>
    <w:basedOn w:val="a6"/>
    <w:link w:val="32"/>
    <w:rsid w:val="009118DF"/>
    <w:rPr>
      <w:rFonts w:asciiTheme="majorHAnsi" w:eastAsiaTheme="majorEastAsia" w:hAnsiTheme="majorHAnsi" w:cstheme="majorBidi"/>
      <w:color w:val="1F4D78" w:themeColor="accent1" w:themeShade="7F"/>
      <w:sz w:val="24"/>
      <w:szCs w:val="24"/>
      <w:lang w:val="en-US"/>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6"/>
    <w:link w:val="40"/>
    <w:rsid w:val="009118DF"/>
    <w:rPr>
      <w:rFonts w:ascii="Cambria" w:eastAsia="Calibri" w:hAnsi="Cambria" w:cs="Times New Roman"/>
      <w:b/>
      <w:bCs/>
      <w:i/>
      <w:iCs/>
      <w:color w:val="4F81BD"/>
      <w:sz w:val="20"/>
      <w:szCs w:val="20"/>
      <w:lang w:eastAsia="ru-RU"/>
    </w:rPr>
  </w:style>
  <w:style w:type="character" w:customStyle="1" w:styleId="51">
    <w:name w:val="Заголовок 5 Знак"/>
    <w:aliases w:val="H5 Знак,Edf Titre 5 Знак,Underline Знак"/>
    <w:basedOn w:val="a6"/>
    <w:link w:val="50"/>
    <w:rsid w:val="009118DF"/>
    <w:rPr>
      <w:rFonts w:ascii="Calibri" w:eastAsia="Times New Roman" w:hAnsi="Calibri" w:cs="Times New Roman"/>
      <w:b/>
      <w:bCs/>
      <w:i/>
      <w:iCs/>
      <w:sz w:val="26"/>
      <w:szCs w:val="26"/>
    </w:rPr>
  </w:style>
  <w:style w:type="character" w:customStyle="1" w:styleId="61">
    <w:name w:val="Заголовок 6 Знак"/>
    <w:aliases w:val="H6 Знак,Edf Titre 6 Знак"/>
    <w:basedOn w:val="a6"/>
    <w:link w:val="60"/>
    <w:rsid w:val="009118DF"/>
    <w:rPr>
      <w:rFonts w:ascii="Times New Roman" w:eastAsia="Times New Roman" w:hAnsi="Times New Roman" w:cs="Arial"/>
      <w:i/>
      <w:sz w:val="24"/>
      <w:szCs w:val="26"/>
    </w:rPr>
  </w:style>
  <w:style w:type="character" w:customStyle="1" w:styleId="71">
    <w:name w:val="Заголовок 7 Знак"/>
    <w:aliases w:val="H7 Знак"/>
    <w:basedOn w:val="a6"/>
    <w:link w:val="70"/>
    <w:rsid w:val="009118DF"/>
    <w:rPr>
      <w:rFonts w:ascii="Times New Roman" w:eastAsia="Times New Roman" w:hAnsi="Times New Roman" w:cs="Arial"/>
      <w:i/>
      <w:sz w:val="24"/>
      <w:szCs w:val="26"/>
    </w:rPr>
  </w:style>
  <w:style w:type="character" w:customStyle="1" w:styleId="81">
    <w:name w:val="Заголовок 8 Знак"/>
    <w:aliases w:val="H8 Знак"/>
    <w:basedOn w:val="a6"/>
    <w:link w:val="80"/>
    <w:rsid w:val="009118DF"/>
    <w:rPr>
      <w:rFonts w:ascii="Times New Roman" w:eastAsia="Times New Roman" w:hAnsi="Times New Roman" w:cs="Arial"/>
      <w:iCs/>
      <w:sz w:val="24"/>
      <w:szCs w:val="26"/>
    </w:rPr>
  </w:style>
  <w:style w:type="character" w:customStyle="1" w:styleId="91">
    <w:name w:val="Заголовок 9 Знак"/>
    <w:aliases w:val="H9 Знак"/>
    <w:basedOn w:val="a6"/>
    <w:link w:val="90"/>
    <w:rsid w:val="009118DF"/>
    <w:rPr>
      <w:rFonts w:ascii="Times New Roman" w:eastAsia="Times New Roman" w:hAnsi="Times New Roman" w:cs="Arial"/>
      <w:iCs/>
      <w:sz w:val="24"/>
    </w:rPr>
  </w:style>
  <w:style w:type="paragraph" w:customStyle="1" w:styleId="Default">
    <w:name w:val="Default"/>
    <w:rsid w:val="009118DF"/>
    <w:pPr>
      <w:spacing w:after="0" w:line="240" w:lineRule="auto"/>
    </w:pPr>
    <w:rPr>
      <w:rFonts w:ascii="Times New Roman" w:hAnsi="Times New Roman" w:cs="Times New Roman"/>
      <w:color w:val="000000"/>
      <w:sz w:val="24"/>
      <w:szCs w:val="24"/>
    </w:rPr>
  </w:style>
  <w:style w:type="paragraph" w:styleId="a9">
    <w:name w:val="footer"/>
    <w:basedOn w:val="a4"/>
    <w:link w:val="aa"/>
    <w:uiPriority w:val="99"/>
    <w:unhideWhenUsed/>
    <w:rsid w:val="009118DF"/>
    <w:pPr>
      <w:widowControl w:val="0"/>
      <w:tabs>
        <w:tab w:val="center" w:pos="4677"/>
        <w:tab w:val="right" w:pos="9355"/>
      </w:tabs>
      <w:spacing w:after="0" w:line="240" w:lineRule="auto"/>
    </w:pPr>
    <w:rPr>
      <w:lang w:val="en-US"/>
    </w:rPr>
  </w:style>
  <w:style w:type="character" w:customStyle="1" w:styleId="aa">
    <w:name w:val="Нижний колонтитул Знак"/>
    <w:basedOn w:val="a6"/>
    <w:link w:val="a9"/>
    <w:uiPriority w:val="99"/>
    <w:rsid w:val="009118DF"/>
    <w:rPr>
      <w:rFonts w:ascii="Times New Roman" w:hAnsi="Times New Roman"/>
      <w:sz w:val="24"/>
      <w:lang w:val="en-US"/>
    </w:rPr>
  </w:style>
  <w:style w:type="paragraph" w:styleId="ab">
    <w:name w:val="header"/>
    <w:basedOn w:val="a4"/>
    <w:link w:val="ac"/>
    <w:uiPriority w:val="99"/>
    <w:unhideWhenUsed/>
    <w:rsid w:val="009118DF"/>
    <w:pPr>
      <w:widowControl w:val="0"/>
      <w:tabs>
        <w:tab w:val="center" w:pos="4677"/>
        <w:tab w:val="right" w:pos="9355"/>
      </w:tabs>
      <w:spacing w:after="0" w:line="240" w:lineRule="auto"/>
    </w:pPr>
    <w:rPr>
      <w:lang w:val="en-US"/>
    </w:rPr>
  </w:style>
  <w:style w:type="character" w:customStyle="1" w:styleId="ac">
    <w:name w:val="Верхний колонтитул Знак"/>
    <w:basedOn w:val="a6"/>
    <w:link w:val="ab"/>
    <w:uiPriority w:val="99"/>
    <w:rsid w:val="009118DF"/>
    <w:rPr>
      <w:rFonts w:ascii="Times New Roman" w:hAnsi="Times New Roman"/>
      <w:sz w:val="24"/>
      <w:lang w:val="en-US"/>
    </w:rPr>
  </w:style>
  <w:style w:type="table" w:styleId="ad">
    <w:name w:val="Table Grid"/>
    <w:basedOn w:val="a7"/>
    <w:uiPriority w:val="39"/>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Классик"/>
    <w:basedOn w:val="a4"/>
    <w:link w:val="af"/>
    <w:qFormat/>
    <w:rsid w:val="009118DF"/>
    <w:pPr>
      <w:spacing w:after="0" w:line="240" w:lineRule="auto"/>
      <w:ind w:firstLine="720"/>
      <w:jc w:val="both"/>
    </w:pPr>
    <w:rPr>
      <w:rFonts w:eastAsia="Calibri" w:cs="Times New Roman"/>
      <w:szCs w:val="24"/>
      <w:lang w:bidi="en-US"/>
    </w:rPr>
  </w:style>
  <w:style w:type="character" w:customStyle="1" w:styleId="af">
    <w:name w:val="Классик Знак"/>
    <w:basedOn w:val="a6"/>
    <w:link w:val="ae"/>
    <w:rsid w:val="009118DF"/>
    <w:rPr>
      <w:rFonts w:ascii="Times New Roman" w:eastAsia="Calibri" w:hAnsi="Times New Roman" w:cs="Times New Roman"/>
      <w:sz w:val="24"/>
      <w:szCs w:val="24"/>
      <w:lang w:bidi="en-US"/>
    </w:rPr>
  </w:style>
  <w:style w:type="paragraph" w:styleId="af0">
    <w:name w:val="Normal (Web)"/>
    <w:aliases w:val="Обычный (Web),Обычный (Web)1,Обычный (веб)3"/>
    <w:basedOn w:val="a4"/>
    <w:uiPriority w:val="99"/>
    <w:unhideWhenUsed/>
    <w:qFormat/>
    <w:rsid w:val="009118DF"/>
    <w:pPr>
      <w:spacing w:before="100" w:beforeAutospacing="1" w:after="100" w:afterAutospacing="1" w:line="240" w:lineRule="auto"/>
    </w:pPr>
    <w:rPr>
      <w:rFonts w:eastAsia="Times New Roman" w:cs="Times New Roman"/>
      <w:szCs w:val="24"/>
      <w:lang w:eastAsia="ru-RU"/>
    </w:rPr>
  </w:style>
  <w:style w:type="paragraph" w:styleId="af1">
    <w:name w:val="Body Text Indent"/>
    <w:basedOn w:val="a4"/>
    <w:link w:val="af2"/>
    <w:unhideWhenUsed/>
    <w:rsid w:val="009118DF"/>
    <w:pPr>
      <w:widowControl w:val="0"/>
      <w:spacing w:after="120" w:line="240" w:lineRule="auto"/>
      <w:ind w:left="283"/>
    </w:pPr>
    <w:rPr>
      <w:lang w:val="en-US"/>
    </w:rPr>
  </w:style>
  <w:style w:type="character" w:customStyle="1" w:styleId="af2">
    <w:name w:val="Основной текст с отступом Знак"/>
    <w:basedOn w:val="a6"/>
    <w:link w:val="af1"/>
    <w:rsid w:val="009118DF"/>
    <w:rPr>
      <w:rFonts w:ascii="Times New Roman" w:hAnsi="Times New Roman"/>
      <w:sz w:val="24"/>
      <w:lang w:val="en-US"/>
    </w:rPr>
  </w:style>
  <w:style w:type="paragraph" w:styleId="af3">
    <w:name w:val="Balloon Text"/>
    <w:basedOn w:val="a4"/>
    <w:link w:val="af4"/>
    <w:uiPriority w:val="99"/>
    <w:semiHidden/>
    <w:unhideWhenUsed/>
    <w:rsid w:val="009118DF"/>
    <w:pPr>
      <w:widowControl w:val="0"/>
      <w:spacing w:after="0" w:line="240" w:lineRule="auto"/>
    </w:pPr>
    <w:rPr>
      <w:rFonts w:ascii="Tahoma" w:hAnsi="Tahoma" w:cs="Tahoma"/>
      <w:sz w:val="16"/>
      <w:szCs w:val="16"/>
      <w:lang w:val="en-US"/>
    </w:rPr>
  </w:style>
  <w:style w:type="character" w:customStyle="1" w:styleId="af4">
    <w:name w:val="Текст выноски Знак"/>
    <w:basedOn w:val="a6"/>
    <w:link w:val="af3"/>
    <w:uiPriority w:val="99"/>
    <w:semiHidden/>
    <w:rsid w:val="009118DF"/>
    <w:rPr>
      <w:rFonts w:ascii="Tahoma" w:hAnsi="Tahoma" w:cs="Tahoma"/>
      <w:sz w:val="16"/>
      <w:szCs w:val="16"/>
      <w:lang w:val="en-US"/>
    </w:rPr>
  </w:style>
  <w:style w:type="paragraph" w:styleId="af5">
    <w:name w:val="TOC Heading"/>
    <w:basedOn w:val="10"/>
    <w:next w:val="a4"/>
    <w:uiPriority w:val="39"/>
    <w:unhideWhenUsed/>
    <w:qFormat/>
    <w:rsid w:val="009118DF"/>
    <w:pPr>
      <w:keepNext/>
      <w:keepLines/>
      <w:widowControl/>
      <w:spacing w:before="480" w:line="276" w:lineRule="auto"/>
      <w:ind w:left="0"/>
      <w:outlineLvl w:val="9"/>
    </w:pPr>
    <w:rPr>
      <w:rFonts w:asciiTheme="majorHAnsi" w:eastAsiaTheme="majorEastAsia" w:hAnsiTheme="majorHAnsi" w:cstheme="majorBidi"/>
      <w:color w:val="2E74B5" w:themeColor="accent1" w:themeShade="BF"/>
      <w:lang w:val="ru-RU" w:eastAsia="ru-RU"/>
    </w:rPr>
  </w:style>
  <w:style w:type="paragraph" w:styleId="12">
    <w:name w:val="toc 1"/>
    <w:basedOn w:val="a4"/>
    <w:next w:val="a4"/>
    <w:uiPriority w:val="39"/>
    <w:unhideWhenUsed/>
    <w:qFormat/>
    <w:rsid w:val="009118DF"/>
    <w:pPr>
      <w:widowControl w:val="0"/>
      <w:spacing w:after="100" w:line="240" w:lineRule="auto"/>
    </w:pPr>
    <w:rPr>
      <w:lang w:val="en-US"/>
    </w:rPr>
  </w:style>
  <w:style w:type="paragraph" w:styleId="23">
    <w:name w:val="toc 2"/>
    <w:basedOn w:val="a4"/>
    <w:next w:val="a4"/>
    <w:uiPriority w:val="39"/>
    <w:unhideWhenUsed/>
    <w:qFormat/>
    <w:rsid w:val="009118DF"/>
    <w:pPr>
      <w:widowControl w:val="0"/>
      <w:spacing w:after="100" w:line="240" w:lineRule="auto"/>
      <w:ind w:left="220"/>
    </w:pPr>
    <w:rPr>
      <w:lang w:val="en-US"/>
    </w:rPr>
  </w:style>
  <w:style w:type="character" w:styleId="af6">
    <w:name w:val="Hyperlink"/>
    <w:basedOn w:val="a6"/>
    <w:uiPriority w:val="99"/>
    <w:unhideWhenUsed/>
    <w:rsid w:val="009118DF"/>
    <w:rPr>
      <w:color w:val="0563C1" w:themeColor="hyperlink"/>
      <w:u w:val="single"/>
    </w:rPr>
  </w:style>
  <w:style w:type="paragraph" w:customStyle="1" w:styleId="af7">
    <w:name w:val="Табличный"/>
    <w:basedOn w:val="a4"/>
    <w:uiPriority w:val="99"/>
    <w:rsid w:val="009118DF"/>
    <w:pPr>
      <w:spacing w:after="0" w:line="240" w:lineRule="auto"/>
      <w:jc w:val="both"/>
    </w:pPr>
    <w:rPr>
      <w:rFonts w:ascii="Calibri" w:eastAsia="Calibri" w:hAnsi="Calibri" w:cs="Times New Roman"/>
      <w:color w:val="000000"/>
      <w:sz w:val="20"/>
      <w:szCs w:val="20"/>
    </w:rPr>
  </w:style>
  <w:style w:type="character" w:styleId="af8">
    <w:name w:val="Placeholder Text"/>
    <w:basedOn w:val="a6"/>
    <w:uiPriority w:val="99"/>
    <w:semiHidden/>
    <w:rsid w:val="009118DF"/>
    <w:rPr>
      <w:color w:val="808080"/>
    </w:rPr>
  </w:style>
  <w:style w:type="paragraph" w:styleId="af9">
    <w:name w:val="Plain Text"/>
    <w:basedOn w:val="a4"/>
    <w:link w:val="afa"/>
    <w:uiPriority w:val="99"/>
    <w:rsid w:val="009118DF"/>
    <w:pPr>
      <w:spacing w:after="0" w:line="240" w:lineRule="auto"/>
      <w:jc w:val="both"/>
    </w:pPr>
    <w:rPr>
      <w:rFonts w:ascii="Consolas" w:eastAsia="Calibri" w:hAnsi="Consolas" w:cs="Times New Roman"/>
      <w:sz w:val="21"/>
      <w:szCs w:val="21"/>
    </w:rPr>
  </w:style>
  <w:style w:type="character" w:customStyle="1" w:styleId="afa">
    <w:name w:val="Текст Знак"/>
    <w:basedOn w:val="a6"/>
    <w:link w:val="af9"/>
    <w:uiPriority w:val="99"/>
    <w:rsid w:val="009118DF"/>
    <w:rPr>
      <w:rFonts w:ascii="Consolas" w:eastAsia="Calibri" w:hAnsi="Consolas" w:cs="Times New Roman"/>
      <w:sz w:val="21"/>
      <w:szCs w:val="21"/>
    </w:rPr>
  </w:style>
  <w:style w:type="paragraph" w:styleId="afb">
    <w:name w:val="List Paragraph"/>
    <w:aliases w:val="Маркер"/>
    <w:basedOn w:val="a4"/>
    <w:link w:val="afc"/>
    <w:uiPriority w:val="34"/>
    <w:qFormat/>
    <w:rsid w:val="009118DF"/>
    <w:pPr>
      <w:spacing w:after="0" w:line="240" w:lineRule="auto"/>
      <w:ind w:left="720"/>
      <w:contextualSpacing/>
      <w:jc w:val="both"/>
    </w:pPr>
    <w:rPr>
      <w:rFonts w:eastAsia="Calibri" w:cs="Times New Roman"/>
    </w:rPr>
  </w:style>
  <w:style w:type="character" w:customStyle="1" w:styleId="ArialNarrow">
    <w:name w:val="Основной текст + Arial Narrow"/>
    <w:aliases w:val="11,5 pt65"/>
    <w:uiPriority w:val="99"/>
    <w:rsid w:val="009118DF"/>
    <w:rPr>
      <w:rFonts w:ascii="Arial Narrow" w:hAnsi="Arial Narrow" w:cs="Arial Narrow" w:hint="default"/>
      <w:color w:val="000000"/>
      <w:spacing w:val="0"/>
      <w:position w:val="0"/>
      <w:sz w:val="23"/>
      <w:szCs w:val="23"/>
      <w:shd w:val="clear" w:color="auto" w:fill="FFFFFF"/>
      <w:lang w:val="ru-RU"/>
    </w:rPr>
  </w:style>
  <w:style w:type="character" w:customStyle="1" w:styleId="110">
    <w:name w:val="Основной текст + 11"/>
    <w:aliases w:val="5 pt64,5 pt63"/>
    <w:rsid w:val="009118DF"/>
    <w:rPr>
      <w:rFonts w:ascii="Arial" w:hAnsi="Arial" w:cs="Arial"/>
      <w:color w:val="000000"/>
      <w:spacing w:val="0"/>
      <w:position w:val="0"/>
      <w:sz w:val="23"/>
      <w:szCs w:val="23"/>
      <w:u w:val="none"/>
      <w:shd w:val="clear" w:color="auto" w:fill="FFFFFF"/>
      <w:lang w:val="ru-RU"/>
    </w:rPr>
  </w:style>
  <w:style w:type="character" w:customStyle="1" w:styleId="afd">
    <w:name w:val="Основной текст_"/>
    <w:link w:val="62"/>
    <w:rsid w:val="009118DF"/>
    <w:rPr>
      <w:rFonts w:ascii="Arial" w:hAnsi="Arial" w:cs="Arial"/>
      <w:shd w:val="clear" w:color="auto" w:fill="FFFFFF"/>
    </w:rPr>
  </w:style>
  <w:style w:type="paragraph" w:customStyle="1" w:styleId="62">
    <w:name w:val="Основной текст6"/>
    <w:basedOn w:val="a4"/>
    <w:link w:val="afd"/>
    <w:rsid w:val="009118DF"/>
    <w:pPr>
      <w:widowControl w:val="0"/>
      <w:shd w:val="clear" w:color="auto" w:fill="FFFFFF"/>
      <w:spacing w:before="3840" w:after="0" w:line="240" w:lineRule="atLeast"/>
      <w:ind w:hanging="340"/>
      <w:jc w:val="center"/>
    </w:pPr>
    <w:rPr>
      <w:rFonts w:ascii="Arial" w:hAnsi="Arial" w:cs="Arial"/>
      <w:sz w:val="22"/>
    </w:rPr>
  </w:style>
  <w:style w:type="paragraph" w:styleId="34">
    <w:name w:val="toc 3"/>
    <w:basedOn w:val="a4"/>
    <w:next w:val="a4"/>
    <w:link w:val="35"/>
    <w:uiPriority w:val="39"/>
    <w:unhideWhenUsed/>
    <w:qFormat/>
    <w:rsid w:val="009118DF"/>
    <w:pPr>
      <w:widowControl w:val="0"/>
      <w:spacing w:after="100" w:line="240" w:lineRule="auto"/>
      <w:ind w:left="440"/>
    </w:pPr>
    <w:rPr>
      <w:lang w:val="en-US"/>
    </w:rPr>
  </w:style>
  <w:style w:type="paragraph" w:customStyle="1" w:styleId="ConsPlusNormal">
    <w:name w:val="ConsPlusNormal"/>
    <w:uiPriority w:val="99"/>
    <w:rsid w:val="009118DF"/>
    <w:pPr>
      <w:widowControl w:val="0"/>
      <w:spacing w:after="0" w:line="240" w:lineRule="auto"/>
    </w:pPr>
    <w:rPr>
      <w:rFonts w:ascii="Arial" w:eastAsiaTheme="minorEastAsia" w:hAnsi="Arial" w:cs="Arial"/>
      <w:sz w:val="20"/>
      <w:szCs w:val="20"/>
      <w:lang w:eastAsia="ru-RU"/>
    </w:rPr>
  </w:style>
  <w:style w:type="paragraph" w:styleId="afe">
    <w:name w:val="No Spacing"/>
    <w:basedOn w:val="a4"/>
    <w:link w:val="aff"/>
    <w:uiPriority w:val="1"/>
    <w:qFormat/>
    <w:rsid w:val="009118DF"/>
    <w:pPr>
      <w:spacing w:after="0" w:line="240" w:lineRule="auto"/>
    </w:pPr>
    <w:rPr>
      <w:rFonts w:cs="Times New Roman"/>
      <w:szCs w:val="32"/>
      <w:lang w:val="en-US" w:bidi="en-US"/>
    </w:rPr>
  </w:style>
  <w:style w:type="character" w:customStyle="1" w:styleId="apple-converted-space">
    <w:name w:val="apple-converted-space"/>
    <w:basedOn w:val="a6"/>
    <w:rsid w:val="009118DF"/>
  </w:style>
  <w:style w:type="paragraph" w:styleId="a5">
    <w:name w:val="Body Text"/>
    <w:aliases w:val="TabelTekst,text,Body Text2, Char,Body Text2 Char Char Char Char Char Char Char Char Char,Main text,Body Text Char2 Char,Body Text Char1 Char Char,Body Text Char Char Char Char,TabelTekst Char Char Char Char"/>
    <w:basedOn w:val="a4"/>
    <w:link w:val="aff0"/>
    <w:uiPriority w:val="1"/>
    <w:unhideWhenUsed/>
    <w:qFormat/>
    <w:rsid w:val="009118DF"/>
    <w:pPr>
      <w:spacing w:after="120" w:line="240" w:lineRule="auto"/>
    </w:pPr>
    <w:rPr>
      <w:rFonts w:eastAsia="Calibri" w:cs="Times New Roman"/>
      <w:szCs w:val="24"/>
      <w:lang w:eastAsia="ru-RU"/>
    </w:rPr>
  </w:style>
  <w:style w:type="character" w:customStyle="1" w:styleId="aff0">
    <w:name w:val="Основной текст Знак"/>
    <w:aliases w:val="TabelTekst Знак1,text Знак1,Body Text2 Знак1, Char Знак1,Body Text2 Char Char Char Char Char Char Char Char Char Знак1,Main text Знак1,Body Text Char2 Char Знак1,Body Text Char1 Char Char Знак1,Body Text Char Char Char Char Знак1"/>
    <w:basedOn w:val="a6"/>
    <w:link w:val="a5"/>
    <w:uiPriority w:val="1"/>
    <w:rsid w:val="009118DF"/>
    <w:rPr>
      <w:rFonts w:ascii="Times New Roman" w:eastAsia="Calibri" w:hAnsi="Times New Roman" w:cs="Times New Roman"/>
      <w:sz w:val="24"/>
      <w:szCs w:val="24"/>
      <w:lang w:eastAsia="ru-RU"/>
    </w:rPr>
  </w:style>
  <w:style w:type="paragraph" w:customStyle="1" w:styleId="36">
    <w:name w:val="Основной текст3"/>
    <w:basedOn w:val="a4"/>
    <w:rsid w:val="009118DF"/>
    <w:pPr>
      <w:widowControl w:val="0"/>
      <w:shd w:val="clear" w:color="auto" w:fill="FFFFFF"/>
      <w:spacing w:before="3480" w:after="0" w:line="240" w:lineRule="atLeast"/>
      <w:ind w:hanging="400"/>
      <w:jc w:val="center"/>
    </w:pPr>
    <w:rPr>
      <w:rFonts w:ascii="Arial" w:eastAsia="Times New Roman" w:hAnsi="Arial" w:cs="Arial"/>
      <w:color w:val="000000"/>
      <w:sz w:val="23"/>
      <w:szCs w:val="23"/>
      <w:lang w:eastAsia="ru-RU"/>
    </w:rPr>
  </w:style>
  <w:style w:type="character" w:customStyle="1" w:styleId="aff1">
    <w:name w:val="Текст примечания Знак"/>
    <w:basedOn w:val="a6"/>
    <w:link w:val="aff2"/>
    <w:uiPriority w:val="99"/>
    <w:rsid w:val="009118DF"/>
    <w:rPr>
      <w:sz w:val="20"/>
      <w:szCs w:val="20"/>
      <w:lang w:val="en-US"/>
    </w:rPr>
  </w:style>
  <w:style w:type="paragraph" w:styleId="aff2">
    <w:name w:val="annotation text"/>
    <w:basedOn w:val="a4"/>
    <w:link w:val="aff1"/>
    <w:uiPriority w:val="99"/>
    <w:unhideWhenUsed/>
    <w:rsid w:val="009118DF"/>
    <w:pPr>
      <w:widowControl w:val="0"/>
      <w:spacing w:after="0" w:line="240" w:lineRule="auto"/>
    </w:pPr>
    <w:rPr>
      <w:rFonts w:asciiTheme="minorHAnsi" w:hAnsiTheme="minorHAnsi"/>
      <w:sz w:val="20"/>
      <w:szCs w:val="20"/>
      <w:lang w:val="en-US"/>
    </w:rPr>
  </w:style>
  <w:style w:type="character" w:customStyle="1" w:styleId="13">
    <w:name w:val="Текст примечания Знак1"/>
    <w:basedOn w:val="a6"/>
    <w:link w:val="PartTitle"/>
    <w:uiPriority w:val="99"/>
    <w:rsid w:val="009118DF"/>
    <w:rPr>
      <w:rFonts w:ascii="Times New Roman" w:hAnsi="Times New Roman"/>
      <w:sz w:val="20"/>
      <w:szCs w:val="20"/>
    </w:rPr>
  </w:style>
  <w:style w:type="character" w:customStyle="1" w:styleId="aff3">
    <w:name w:val="Тема примечания Знак"/>
    <w:basedOn w:val="aff1"/>
    <w:link w:val="aff4"/>
    <w:uiPriority w:val="99"/>
    <w:rsid w:val="009118DF"/>
    <w:rPr>
      <w:b/>
      <w:bCs/>
      <w:sz w:val="20"/>
      <w:szCs w:val="20"/>
      <w:lang w:val="en-US"/>
    </w:rPr>
  </w:style>
  <w:style w:type="paragraph" w:styleId="aff4">
    <w:name w:val="annotation subject"/>
    <w:basedOn w:val="aff2"/>
    <w:next w:val="aff2"/>
    <w:link w:val="aff3"/>
    <w:uiPriority w:val="99"/>
    <w:unhideWhenUsed/>
    <w:rsid w:val="009118DF"/>
    <w:rPr>
      <w:b/>
      <w:bCs/>
    </w:rPr>
  </w:style>
  <w:style w:type="character" w:customStyle="1" w:styleId="14">
    <w:name w:val="Тема примечания Знак1"/>
    <w:basedOn w:val="13"/>
    <w:uiPriority w:val="99"/>
    <w:semiHidden/>
    <w:rsid w:val="009118DF"/>
    <w:rPr>
      <w:rFonts w:ascii="Times New Roman" w:hAnsi="Times New Roman"/>
      <w:b/>
      <w:bCs/>
      <w:sz w:val="20"/>
      <w:szCs w:val="20"/>
    </w:rPr>
  </w:style>
  <w:style w:type="character" w:styleId="aff5">
    <w:name w:val="Emphasis"/>
    <w:basedOn w:val="a6"/>
    <w:uiPriority w:val="20"/>
    <w:qFormat/>
    <w:rsid w:val="009118DF"/>
    <w:rPr>
      <w:rFonts w:cs="Times New Roman"/>
      <w:i/>
      <w:iCs/>
    </w:rPr>
  </w:style>
  <w:style w:type="paragraph" w:styleId="42">
    <w:name w:val="toc 4"/>
    <w:basedOn w:val="a4"/>
    <w:next w:val="a4"/>
    <w:uiPriority w:val="39"/>
    <w:unhideWhenUsed/>
    <w:qFormat/>
    <w:rsid w:val="009118DF"/>
    <w:pPr>
      <w:spacing w:after="100" w:line="276" w:lineRule="auto"/>
      <w:ind w:left="660"/>
    </w:pPr>
    <w:rPr>
      <w:rFonts w:eastAsiaTheme="minorEastAsia"/>
      <w:lang w:eastAsia="ru-RU"/>
    </w:rPr>
  </w:style>
  <w:style w:type="paragraph" w:styleId="52">
    <w:name w:val="toc 5"/>
    <w:basedOn w:val="a4"/>
    <w:next w:val="a4"/>
    <w:uiPriority w:val="39"/>
    <w:unhideWhenUsed/>
    <w:qFormat/>
    <w:rsid w:val="009118DF"/>
    <w:pPr>
      <w:spacing w:after="100" w:line="276" w:lineRule="auto"/>
      <w:ind w:left="880"/>
    </w:pPr>
    <w:rPr>
      <w:rFonts w:eastAsiaTheme="minorEastAsia"/>
      <w:lang w:eastAsia="ru-RU"/>
    </w:rPr>
  </w:style>
  <w:style w:type="paragraph" w:styleId="63">
    <w:name w:val="toc 6"/>
    <w:basedOn w:val="a4"/>
    <w:next w:val="a4"/>
    <w:uiPriority w:val="39"/>
    <w:unhideWhenUsed/>
    <w:rsid w:val="009118DF"/>
    <w:pPr>
      <w:spacing w:after="100" w:line="276" w:lineRule="auto"/>
      <w:ind w:left="1100"/>
    </w:pPr>
    <w:rPr>
      <w:rFonts w:eastAsiaTheme="minorEastAsia"/>
      <w:lang w:eastAsia="ru-RU"/>
    </w:rPr>
  </w:style>
  <w:style w:type="paragraph" w:styleId="72">
    <w:name w:val="toc 7"/>
    <w:basedOn w:val="a4"/>
    <w:next w:val="a4"/>
    <w:uiPriority w:val="39"/>
    <w:unhideWhenUsed/>
    <w:rsid w:val="009118DF"/>
    <w:pPr>
      <w:spacing w:after="100" w:line="276" w:lineRule="auto"/>
      <w:ind w:left="1320"/>
    </w:pPr>
    <w:rPr>
      <w:rFonts w:eastAsiaTheme="minorEastAsia"/>
      <w:lang w:eastAsia="ru-RU"/>
    </w:rPr>
  </w:style>
  <w:style w:type="paragraph" w:styleId="82">
    <w:name w:val="toc 8"/>
    <w:basedOn w:val="a4"/>
    <w:next w:val="a4"/>
    <w:uiPriority w:val="39"/>
    <w:unhideWhenUsed/>
    <w:rsid w:val="009118DF"/>
    <w:pPr>
      <w:spacing w:after="100" w:line="276" w:lineRule="auto"/>
      <w:ind w:left="1540"/>
    </w:pPr>
    <w:rPr>
      <w:rFonts w:eastAsiaTheme="minorEastAsia"/>
      <w:lang w:eastAsia="ru-RU"/>
    </w:rPr>
  </w:style>
  <w:style w:type="paragraph" w:styleId="92">
    <w:name w:val="toc 9"/>
    <w:basedOn w:val="a4"/>
    <w:next w:val="a4"/>
    <w:uiPriority w:val="39"/>
    <w:unhideWhenUsed/>
    <w:rsid w:val="009118DF"/>
    <w:pPr>
      <w:spacing w:after="100" w:line="276" w:lineRule="auto"/>
      <w:ind w:left="1760"/>
    </w:pPr>
    <w:rPr>
      <w:rFonts w:eastAsiaTheme="minorEastAsia"/>
      <w:lang w:eastAsia="ru-RU"/>
    </w:rPr>
  </w:style>
  <w:style w:type="character" w:customStyle="1" w:styleId="111">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
    <w:rsid w:val="009118DF"/>
    <w:rPr>
      <w:rFonts w:ascii="Cambria" w:eastAsia="Calibri" w:hAnsi="Cambria"/>
      <w:b/>
      <w:bCs/>
      <w:color w:val="365F91"/>
      <w:sz w:val="28"/>
      <w:szCs w:val="28"/>
      <w:lang w:val="ru-RU" w:eastAsia="en-US" w:bidi="ar-SA"/>
    </w:rPr>
  </w:style>
  <w:style w:type="character" w:customStyle="1" w:styleId="210">
    <w:name w:val="Заголовок 2 Знак1"/>
    <w:rsid w:val="009118DF"/>
    <w:rPr>
      <w:rFonts w:ascii="Cambria" w:eastAsia="Calibri" w:hAnsi="Cambria"/>
      <w:b/>
      <w:bCs/>
      <w:color w:val="4F81BD"/>
      <w:sz w:val="26"/>
      <w:szCs w:val="26"/>
      <w:lang w:val="ru-RU" w:eastAsia="en-US" w:bidi="ar-SA"/>
    </w:rPr>
  </w:style>
  <w:style w:type="character" w:customStyle="1" w:styleId="310">
    <w:name w:val="Заголовок 3 Знак1"/>
    <w:rsid w:val="009118DF"/>
    <w:rPr>
      <w:rFonts w:ascii="Arial" w:hAnsi="Arial"/>
      <w:b/>
      <w:bCs/>
      <w:sz w:val="24"/>
      <w:szCs w:val="22"/>
      <w:lang w:eastAsia="en-US"/>
    </w:rPr>
  </w:style>
  <w:style w:type="character" w:customStyle="1" w:styleId="15">
    <w:name w:val="Верхний колонтитул Знак1"/>
    <w:rsid w:val="009118DF"/>
    <w:rPr>
      <w:rFonts w:ascii="Calibri" w:hAnsi="Calibri"/>
      <w:sz w:val="22"/>
      <w:szCs w:val="22"/>
      <w:lang w:val="ru-RU" w:eastAsia="en-US" w:bidi="ar-SA"/>
    </w:rPr>
  </w:style>
  <w:style w:type="character" w:customStyle="1" w:styleId="16">
    <w:name w:val="Нижний колонтитул Знак1"/>
    <w:uiPriority w:val="99"/>
    <w:rsid w:val="009118DF"/>
    <w:rPr>
      <w:rFonts w:ascii="Calibri" w:hAnsi="Calibri"/>
      <w:sz w:val="22"/>
      <w:szCs w:val="22"/>
      <w:lang w:val="ru-RU" w:eastAsia="en-US" w:bidi="ar-SA"/>
    </w:rPr>
  </w:style>
  <w:style w:type="character" w:customStyle="1" w:styleId="17">
    <w:name w:val="Текст выноски Знак1"/>
    <w:semiHidden/>
    <w:rsid w:val="009118DF"/>
    <w:rPr>
      <w:rFonts w:ascii="Tahoma" w:hAnsi="Tahoma" w:cs="Tahoma"/>
      <w:sz w:val="16"/>
      <w:szCs w:val="16"/>
      <w:lang w:val="ru-RU" w:eastAsia="en-US" w:bidi="ar-SA"/>
    </w:rPr>
  </w:style>
  <w:style w:type="paragraph" w:customStyle="1" w:styleId="18">
    <w:name w:val="Абзац списка1"/>
    <w:basedOn w:val="a4"/>
    <w:uiPriority w:val="99"/>
    <w:rsid w:val="009118DF"/>
    <w:pPr>
      <w:spacing w:after="0" w:line="240" w:lineRule="auto"/>
      <w:ind w:left="720"/>
      <w:contextualSpacing/>
    </w:pPr>
    <w:rPr>
      <w:rFonts w:ascii="Calibri" w:eastAsia="Times New Roman" w:hAnsi="Calibri" w:cs="Times New Roman"/>
    </w:rPr>
  </w:style>
  <w:style w:type="character" w:customStyle="1" w:styleId="35">
    <w:name w:val="Оглавление 3 Знак"/>
    <w:link w:val="34"/>
    <w:uiPriority w:val="39"/>
    <w:rsid w:val="009118DF"/>
    <w:rPr>
      <w:rFonts w:ascii="Times New Roman" w:hAnsi="Times New Roman"/>
      <w:sz w:val="24"/>
      <w:lang w:val="en-US"/>
    </w:rPr>
  </w:style>
  <w:style w:type="paragraph" w:customStyle="1" w:styleId="19">
    <w:name w:val="Заголовок оглавления1"/>
    <w:basedOn w:val="10"/>
    <w:next w:val="a4"/>
    <w:qFormat/>
    <w:rsid w:val="009118DF"/>
    <w:pPr>
      <w:keepNext/>
      <w:keepLines/>
      <w:widowControl/>
      <w:spacing w:before="480"/>
      <w:ind w:left="0"/>
      <w:outlineLvl w:val="9"/>
    </w:pPr>
    <w:rPr>
      <w:rFonts w:ascii="Cambria" w:eastAsia="Calibri" w:hAnsi="Cambria" w:cs="Times New Roman"/>
      <w:color w:val="365F91"/>
      <w:lang w:val="ru-RU" w:eastAsia="ru-RU"/>
    </w:rPr>
  </w:style>
  <w:style w:type="paragraph" w:customStyle="1" w:styleId="1a">
    <w:name w:val="Стиль1"/>
    <w:basedOn w:val="a4"/>
    <w:link w:val="1b"/>
    <w:rsid w:val="009118DF"/>
    <w:pPr>
      <w:spacing w:after="0" w:line="240" w:lineRule="auto"/>
      <w:jc w:val="center"/>
    </w:pPr>
    <w:rPr>
      <w:rFonts w:ascii="Calibri" w:eastAsia="Calibri" w:hAnsi="Calibri" w:cs="Times New Roman"/>
    </w:rPr>
  </w:style>
  <w:style w:type="character" w:customStyle="1" w:styleId="1b">
    <w:name w:val="Стиль1 Знак"/>
    <w:link w:val="1a"/>
    <w:rsid w:val="009118DF"/>
    <w:rPr>
      <w:rFonts w:ascii="Calibri" w:eastAsia="Calibri" w:hAnsi="Calibri" w:cs="Times New Roman"/>
      <w:sz w:val="24"/>
    </w:rPr>
  </w:style>
  <w:style w:type="character" w:customStyle="1" w:styleId="83">
    <w:name w:val="Основной текст + 8"/>
    <w:aliases w:val="5 pt,Полужирный"/>
    <w:uiPriority w:val="99"/>
    <w:rsid w:val="009118DF"/>
    <w:rPr>
      <w:rFonts w:ascii="Arial" w:hAnsi="Arial"/>
      <w:b/>
      <w:bCs/>
      <w:color w:val="000000"/>
      <w:spacing w:val="0"/>
      <w:position w:val="0"/>
      <w:sz w:val="17"/>
      <w:szCs w:val="17"/>
      <w:shd w:val="clear" w:color="auto" w:fill="FFFFFF"/>
      <w:lang w:val="ru-RU" w:bidi="ar-SA"/>
    </w:rPr>
  </w:style>
  <w:style w:type="character" w:customStyle="1" w:styleId="8pt">
    <w:name w:val="Основной текст + 8 pt"/>
    <w:uiPriority w:val="99"/>
    <w:rsid w:val="009118DF"/>
    <w:rPr>
      <w:rFonts w:ascii="Arial" w:hAnsi="Arial"/>
      <w:color w:val="000000"/>
      <w:spacing w:val="0"/>
      <w:position w:val="0"/>
      <w:sz w:val="16"/>
      <w:szCs w:val="16"/>
      <w:shd w:val="clear" w:color="auto" w:fill="FFFFFF"/>
      <w:lang w:val="ru-RU" w:bidi="ar-SA"/>
    </w:rPr>
  </w:style>
  <w:style w:type="character" w:customStyle="1" w:styleId="aff6">
    <w:name w:val="Подпись к картинке_"/>
    <w:link w:val="aff7"/>
    <w:rsid w:val="009118DF"/>
    <w:rPr>
      <w:rFonts w:ascii="Arial" w:hAnsi="Arial"/>
      <w:b/>
      <w:bCs/>
      <w:sz w:val="17"/>
      <w:szCs w:val="17"/>
      <w:shd w:val="clear" w:color="auto" w:fill="FFFFFF"/>
    </w:rPr>
  </w:style>
  <w:style w:type="paragraph" w:customStyle="1" w:styleId="aff7">
    <w:name w:val="Подпись к картинке"/>
    <w:basedOn w:val="a4"/>
    <w:link w:val="aff6"/>
    <w:rsid w:val="009118DF"/>
    <w:pPr>
      <w:widowControl w:val="0"/>
      <w:shd w:val="clear" w:color="auto" w:fill="FFFFFF"/>
      <w:spacing w:after="0" w:line="240" w:lineRule="atLeast"/>
    </w:pPr>
    <w:rPr>
      <w:rFonts w:ascii="Arial" w:hAnsi="Arial"/>
      <w:b/>
      <w:bCs/>
      <w:sz w:val="17"/>
      <w:szCs w:val="17"/>
      <w:shd w:val="clear" w:color="auto" w:fill="FFFFFF"/>
    </w:rPr>
  </w:style>
  <w:style w:type="character" w:customStyle="1" w:styleId="aff8">
    <w:name w:val="Колонтитул"/>
    <w:uiPriority w:val="99"/>
    <w:rsid w:val="009118DF"/>
    <w:rPr>
      <w:rFonts w:ascii="Tahoma" w:eastAsia="Times New Roman" w:hAnsi="Tahoma" w:cs="Tahoma"/>
      <w:color w:val="000000"/>
      <w:spacing w:val="0"/>
      <w:position w:val="0"/>
      <w:sz w:val="15"/>
      <w:szCs w:val="15"/>
      <w:u w:val="none"/>
      <w:lang w:val="ru-RU"/>
    </w:rPr>
  </w:style>
  <w:style w:type="character" w:customStyle="1" w:styleId="Arial">
    <w:name w:val="Колонтитул + Arial"/>
    <w:aliases w:val="7 pt"/>
    <w:rsid w:val="009118DF"/>
    <w:rPr>
      <w:rFonts w:ascii="Arial" w:eastAsia="Times New Roman" w:hAnsi="Arial" w:cs="Arial"/>
      <w:color w:val="000000"/>
      <w:spacing w:val="0"/>
      <w:position w:val="0"/>
      <w:sz w:val="14"/>
      <w:szCs w:val="14"/>
      <w:u w:val="none"/>
      <w:lang w:val="ru-RU"/>
    </w:rPr>
  </w:style>
  <w:style w:type="character" w:customStyle="1" w:styleId="9pt">
    <w:name w:val="Колонтитул + 9 pt"/>
    <w:aliases w:val="Полужирный44"/>
    <w:rsid w:val="009118DF"/>
    <w:rPr>
      <w:rFonts w:ascii="Tahoma" w:eastAsia="Times New Roman" w:hAnsi="Tahoma" w:cs="Tahoma"/>
      <w:b/>
      <w:bCs/>
      <w:color w:val="000000"/>
      <w:spacing w:val="0"/>
      <w:position w:val="0"/>
      <w:sz w:val="18"/>
      <w:szCs w:val="18"/>
      <w:u w:val="none"/>
    </w:rPr>
  </w:style>
  <w:style w:type="paragraph" w:customStyle="1" w:styleId="aff9">
    <w:name w:val="Название таблицы"/>
    <w:basedOn w:val="a4"/>
    <w:next w:val="a4"/>
    <w:link w:val="affa"/>
    <w:rsid w:val="009118DF"/>
    <w:pPr>
      <w:keepNext/>
      <w:keepLines/>
      <w:spacing w:before="240" w:after="120" w:line="312" w:lineRule="auto"/>
      <w:contextualSpacing/>
      <w:jc w:val="both"/>
    </w:pPr>
    <w:rPr>
      <w:rFonts w:ascii="Calibri" w:eastAsia="Calibri" w:hAnsi="Calibri" w:cs="Times New Roman"/>
      <w:sz w:val="28"/>
      <w:szCs w:val="20"/>
      <w:lang w:eastAsia="ru-RU"/>
    </w:rPr>
  </w:style>
  <w:style w:type="character" w:customStyle="1" w:styleId="affa">
    <w:name w:val="Название таблицы Знак"/>
    <w:link w:val="aff9"/>
    <w:rsid w:val="009118DF"/>
    <w:rPr>
      <w:rFonts w:ascii="Calibri" w:eastAsia="Calibri" w:hAnsi="Calibri" w:cs="Times New Roman"/>
      <w:sz w:val="28"/>
      <w:szCs w:val="20"/>
      <w:lang w:eastAsia="ru-RU"/>
    </w:rPr>
  </w:style>
  <w:style w:type="paragraph" w:customStyle="1" w:styleId="affb">
    <w:name w:val="Уплотненный основной"/>
    <w:basedOn w:val="a5"/>
    <w:rsid w:val="009118DF"/>
    <w:pPr>
      <w:spacing w:after="0" w:line="288" w:lineRule="auto"/>
      <w:ind w:firstLine="709"/>
      <w:jc w:val="both"/>
    </w:pPr>
    <w:rPr>
      <w:rFonts w:ascii="Calibri" w:hAnsi="Calibri"/>
      <w:sz w:val="28"/>
      <w:szCs w:val="22"/>
      <w:lang w:eastAsia="en-US"/>
    </w:rPr>
  </w:style>
  <w:style w:type="character" w:customStyle="1" w:styleId="ArialNarrow0">
    <w:name w:val="Подпись к картинке + Arial Narrow"/>
    <w:aliases w:val="9 pt"/>
    <w:rsid w:val="009118DF"/>
    <w:rPr>
      <w:rFonts w:ascii="Arial Narrow" w:hAnsi="Arial Narrow" w:cs="Arial Narrow"/>
      <w:b/>
      <w:bCs/>
      <w:color w:val="000000"/>
      <w:spacing w:val="0"/>
      <w:position w:val="0"/>
      <w:sz w:val="18"/>
      <w:szCs w:val="18"/>
      <w:shd w:val="clear" w:color="auto" w:fill="FFFFFF"/>
      <w:lang w:val="ru-RU" w:bidi="ar-SA"/>
    </w:rPr>
  </w:style>
  <w:style w:type="character" w:customStyle="1" w:styleId="43">
    <w:name w:val="Основной текст (4)_"/>
    <w:link w:val="44"/>
    <w:rsid w:val="009118DF"/>
    <w:rPr>
      <w:rFonts w:ascii="Arial" w:hAnsi="Arial"/>
      <w:b/>
      <w:bCs/>
      <w:spacing w:val="-10"/>
      <w:shd w:val="clear" w:color="auto" w:fill="FFFFFF"/>
    </w:rPr>
  </w:style>
  <w:style w:type="paragraph" w:customStyle="1" w:styleId="44">
    <w:name w:val="Основной текст (4)"/>
    <w:basedOn w:val="a4"/>
    <w:link w:val="43"/>
    <w:rsid w:val="009118DF"/>
    <w:pPr>
      <w:widowControl w:val="0"/>
      <w:shd w:val="clear" w:color="auto" w:fill="FFFFFF"/>
      <w:spacing w:after="60" w:line="240" w:lineRule="atLeast"/>
      <w:ind w:hanging="800"/>
      <w:jc w:val="center"/>
    </w:pPr>
    <w:rPr>
      <w:rFonts w:ascii="Arial" w:hAnsi="Arial"/>
      <w:b/>
      <w:bCs/>
      <w:spacing w:val="-10"/>
      <w:sz w:val="22"/>
      <w:shd w:val="clear" w:color="auto" w:fill="FFFFFF"/>
    </w:rPr>
  </w:style>
  <w:style w:type="character" w:customStyle="1" w:styleId="affc">
    <w:name w:val="Сноска_"/>
    <w:rsid w:val="009118DF"/>
    <w:rPr>
      <w:rFonts w:ascii="Arial" w:eastAsia="Times New Roman" w:hAnsi="Arial" w:cs="Arial"/>
      <w:sz w:val="23"/>
      <w:szCs w:val="23"/>
      <w:u w:val="none"/>
    </w:rPr>
  </w:style>
  <w:style w:type="character" w:customStyle="1" w:styleId="affd">
    <w:name w:val="Сноска"/>
    <w:rsid w:val="009118DF"/>
    <w:rPr>
      <w:rFonts w:ascii="Arial" w:eastAsia="Times New Roman" w:hAnsi="Arial" w:cs="Arial"/>
      <w:color w:val="000000"/>
      <w:spacing w:val="0"/>
      <w:position w:val="0"/>
      <w:sz w:val="23"/>
      <w:szCs w:val="23"/>
      <w:u w:val="single"/>
      <w:lang w:val="ru-RU"/>
    </w:rPr>
  </w:style>
  <w:style w:type="character" w:customStyle="1" w:styleId="24">
    <w:name w:val="Основной текст (2)_"/>
    <w:rsid w:val="009118DF"/>
    <w:rPr>
      <w:rFonts w:ascii="Arial" w:eastAsia="Times New Roman" w:hAnsi="Arial" w:cs="Arial"/>
      <w:sz w:val="16"/>
      <w:szCs w:val="16"/>
      <w:u w:val="none"/>
    </w:rPr>
  </w:style>
  <w:style w:type="character" w:customStyle="1" w:styleId="37">
    <w:name w:val="Основной текст (3)_"/>
    <w:link w:val="38"/>
    <w:rsid w:val="009118DF"/>
    <w:rPr>
      <w:rFonts w:ascii="Arial" w:hAnsi="Arial"/>
      <w:b/>
      <w:bCs/>
      <w:spacing w:val="-30"/>
      <w:sz w:val="31"/>
      <w:szCs w:val="31"/>
      <w:shd w:val="clear" w:color="auto" w:fill="FFFFFF"/>
    </w:rPr>
  </w:style>
  <w:style w:type="paragraph" w:customStyle="1" w:styleId="38">
    <w:name w:val="Основной текст (3)"/>
    <w:basedOn w:val="a4"/>
    <w:link w:val="37"/>
    <w:rsid w:val="009118DF"/>
    <w:pPr>
      <w:widowControl w:val="0"/>
      <w:shd w:val="clear" w:color="auto" w:fill="FFFFFF"/>
      <w:spacing w:before="1380" w:after="900" w:line="240" w:lineRule="atLeast"/>
      <w:jc w:val="center"/>
    </w:pPr>
    <w:rPr>
      <w:rFonts w:ascii="Arial" w:hAnsi="Arial"/>
      <w:b/>
      <w:bCs/>
      <w:spacing w:val="-30"/>
      <w:sz w:val="31"/>
      <w:szCs w:val="31"/>
      <w:shd w:val="clear" w:color="auto" w:fill="FFFFFF"/>
    </w:rPr>
  </w:style>
  <w:style w:type="character" w:customStyle="1" w:styleId="25">
    <w:name w:val="Подпись к таблице (2)_"/>
    <w:link w:val="26"/>
    <w:rsid w:val="009118DF"/>
    <w:rPr>
      <w:rFonts w:ascii="Arial" w:hAnsi="Arial"/>
      <w:b/>
      <w:bCs/>
      <w:spacing w:val="-10"/>
      <w:shd w:val="clear" w:color="auto" w:fill="FFFFFF"/>
    </w:rPr>
  </w:style>
  <w:style w:type="paragraph" w:customStyle="1" w:styleId="26">
    <w:name w:val="Подпись к таблице (2)"/>
    <w:basedOn w:val="a4"/>
    <w:link w:val="25"/>
    <w:rsid w:val="009118DF"/>
    <w:pPr>
      <w:widowControl w:val="0"/>
      <w:shd w:val="clear" w:color="auto" w:fill="FFFFFF"/>
      <w:spacing w:after="0" w:line="240" w:lineRule="atLeast"/>
    </w:pPr>
    <w:rPr>
      <w:rFonts w:ascii="Arial" w:hAnsi="Arial"/>
      <w:b/>
      <w:bCs/>
      <w:spacing w:val="-10"/>
      <w:sz w:val="22"/>
      <w:shd w:val="clear" w:color="auto" w:fill="FFFFFF"/>
    </w:rPr>
  </w:style>
  <w:style w:type="character" w:customStyle="1" w:styleId="1c">
    <w:name w:val="Основной текст1"/>
    <w:uiPriority w:val="99"/>
    <w:rsid w:val="009118DF"/>
    <w:rPr>
      <w:rFonts w:ascii="Arial" w:hAnsi="Arial"/>
      <w:color w:val="000000"/>
      <w:spacing w:val="0"/>
      <w:position w:val="0"/>
      <w:shd w:val="clear" w:color="auto" w:fill="FFFFFF"/>
      <w:lang w:val="ru-RU" w:bidi="ar-SA"/>
    </w:rPr>
  </w:style>
  <w:style w:type="character" w:customStyle="1" w:styleId="affe">
    <w:name w:val="Колонтитул_"/>
    <w:link w:val="1d"/>
    <w:uiPriority w:val="99"/>
    <w:rsid w:val="009118DF"/>
    <w:rPr>
      <w:rFonts w:ascii="Tahoma" w:eastAsia="Times New Roman" w:hAnsi="Tahoma" w:cs="Tahoma"/>
      <w:sz w:val="15"/>
      <w:szCs w:val="15"/>
      <w:shd w:val="clear" w:color="auto" w:fill="FFFFFF"/>
    </w:rPr>
  </w:style>
  <w:style w:type="character" w:customStyle="1" w:styleId="afff">
    <w:name w:val="Оглавление + Малые прописные"/>
    <w:rsid w:val="009118DF"/>
    <w:rPr>
      <w:rFonts w:ascii="Arial" w:hAnsi="Arial"/>
      <w:smallCaps/>
      <w:color w:val="000000"/>
      <w:spacing w:val="0"/>
      <w:position w:val="0"/>
      <w:shd w:val="clear" w:color="auto" w:fill="FFFFFF"/>
      <w:lang w:val="ru-RU" w:bidi="ar-SA"/>
    </w:rPr>
  </w:style>
  <w:style w:type="character" w:customStyle="1" w:styleId="afff0">
    <w:name w:val="Основной текст + Полужирный"/>
    <w:aliases w:val="Курсив"/>
    <w:rsid w:val="009118DF"/>
    <w:rPr>
      <w:rFonts w:ascii="Arial" w:hAnsi="Arial"/>
      <w:b/>
      <w:bCs/>
      <w:i/>
      <w:iCs/>
      <w:color w:val="000000"/>
      <w:spacing w:val="0"/>
      <w:position w:val="0"/>
      <w:shd w:val="clear" w:color="auto" w:fill="FFFFFF"/>
      <w:lang w:bidi="ar-SA"/>
    </w:rPr>
  </w:style>
  <w:style w:type="character" w:customStyle="1" w:styleId="6Exact">
    <w:name w:val="Основной текст (6) Exact"/>
    <w:rsid w:val="009118DF"/>
    <w:rPr>
      <w:rFonts w:ascii="Arial" w:eastAsia="Times New Roman" w:hAnsi="Arial" w:cs="Arial"/>
      <w:b/>
      <w:bCs/>
      <w:spacing w:val="-2"/>
      <w:sz w:val="16"/>
      <w:szCs w:val="16"/>
      <w:u w:val="none"/>
    </w:rPr>
  </w:style>
  <w:style w:type="character" w:customStyle="1" w:styleId="53">
    <w:name w:val="Основной текст (5)_"/>
    <w:link w:val="55"/>
    <w:rsid w:val="009118DF"/>
    <w:rPr>
      <w:rFonts w:ascii="Arial" w:hAnsi="Arial"/>
      <w:b/>
      <w:bCs/>
      <w:sz w:val="14"/>
      <w:szCs w:val="14"/>
      <w:shd w:val="clear" w:color="auto" w:fill="FFFFFF"/>
    </w:rPr>
  </w:style>
  <w:style w:type="paragraph" w:customStyle="1" w:styleId="55">
    <w:name w:val="Основной текст (5)"/>
    <w:basedOn w:val="a4"/>
    <w:link w:val="53"/>
    <w:rsid w:val="009118DF"/>
    <w:pPr>
      <w:widowControl w:val="0"/>
      <w:shd w:val="clear" w:color="auto" w:fill="FFFFFF"/>
      <w:spacing w:before="1920" w:after="0" w:line="240" w:lineRule="atLeast"/>
    </w:pPr>
    <w:rPr>
      <w:rFonts w:ascii="Arial" w:hAnsi="Arial"/>
      <w:b/>
      <w:bCs/>
      <w:sz w:val="14"/>
      <w:szCs w:val="14"/>
      <w:shd w:val="clear" w:color="auto" w:fill="FFFFFF"/>
    </w:rPr>
  </w:style>
  <w:style w:type="character" w:customStyle="1" w:styleId="27">
    <w:name w:val="Подпись к картинке (2)_"/>
    <w:link w:val="28"/>
    <w:rsid w:val="009118DF"/>
    <w:rPr>
      <w:rFonts w:ascii="Arial" w:hAnsi="Arial"/>
      <w:shd w:val="clear" w:color="auto" w:fill="FFFFFF"/>
    </w:rPr>
  </w:style>
  <w:style w:type="paragraph" w:customStyle="1" w:styleId="28">
    <w:name w:val="Подпись к картинке (2)"/>
    <w:basedOn w:val="a4"/>
    <w:link w:val="27"/>
    <w:rsid w:val="009118DF"/>
    <w:pPr>
      <w:widowControl w:val="0"/>
      <w:shd w:val="clear" w:color="auto" w:fill="FFFFFF"/>
      <w:spacing w:after="0" w:line="240" w:lineRule="atLeast"/>
    </w:pPr>
    <w:rPr>
      <w:rFonts w:ascii="Arial" w:hAnsi="Arial"/>
      <w:sz w:val="22"/>
      <w:shd w:val="clear" w:color="auto" w:fill="FFFFFF"/>
    </w:rPr>
  </w:style>
  <w:style w:type="character" w:customStyle="1" w:styleId="73">
    <w:name w:val="Основной текст (7)_"/>
    <w:rsid w:val="009118DF"/>
    <w:rPr>
      <w:rFonts w:ascii="Consolas" w:eastAsia="Times New Roman" w:hAnsi="Consolas" w:cs="Consolas"/>
      <w:sz w:val="25"/>
      <w:szCs w:val="25"/>
      <w:u w:val="none"/>
    </w:rPr>
  </w:style>
  <w:style w:type="character" w:customStyle="1" w:styleId="74">
    <w:name w:val="Основной текст (7)"/>
    <w:rsid w:val="009118DF"/>
    <w:rPr>
      <w:rFonts w:ascii="Consolas" w:eastAsia="Times New Roman" w:hAnsi="Consolas" w:cs="Consolas"/>
      <w:color w:val="000000"/>
      <w:spacing w:val="0"/>
      <w:position w:val="0"/>
      <w:sz w:val="25"/>
      <w:szCs w:val="25"/>
      <w:u w:val="none"/>
      <w:lang w:val="ru-RU"/>
    </w:rPr>
  </w:style>
  <w:style w:type="character" w:customStyle="1" w:styleId="29">
    <w:name w:val="Основной текст2"/>
    <w:rsid w:val="009118DF"/>
    <w:rPr>
      <w:rFonts w:ascii="Arial" w:hAnsi="Arial"/>
      <w:color w:val="000000"/>
      <w:spacing w:val="0"/>
      <w:position w:val="0"/>
      <w:shd w:val="clear" w:color="auto" w:fill="FFFFFF"/>
      <w:lang w:val="ru-RU" w:bidi="ar-SA"/>
    </w:rPr>
  </w:style>
  <w:style w:type="character" w:customStyle="1" w:styleId="45">
    <w:name w:val="Основной текст4"/>
    <w:rsid w:val="009118DF"/>
    <w:rPr>
      <w:rFonts w:ascii="Arial" w:hAnsi="Arial"/>
      <w:color w:val="000000"/>
      <w:spacing w:val="0"/>
      <w:position w:val="0"/>
      <w:shd w:val="clear" w:color="auto" w:fill="FFFFFF"/>
      <w:lang w:val="ru-RU" w:bidi="ar-SA"/>
    </w:rPr>
  </w:style>
  <w:style w:type="character" w:customStyle="1" w:styleId="56">
    <w:name w:val="Основной текст5"/>
    <w:rsid w:val="009118DF"/>
    <w:rPr>
      <w:rFonts w:ascii="Arial" w:hAnsi="Arial"/>
      <w:color w:val="000000"/>
      <w:spacing w:val="0"/>
      <w:position w:val="0"/>
      <w:shd w:val="clear" w:color="auto" w:fill="FFFFFF"/>
      <w:lang w:val="ru-RU" w:bidi="ar-SA"/>
    </w:rPr>
  </w:style>
  <w:style w:type="character" w:customStyle="1" w:styleId="64">
    <w:name w:val="Основной текст (6)_"/>
    <w:rsid w:val="009118DF"/>
    <w:rPr>
      <w:rFonts w:ascii="Arial" w:eastAsia="Times New Roman" w:hAnsi="Arial" w:cs="Arial"/>
      <w:b/>
      <w:bCs/>
      <w:sz w:val="17"/>
      <w:szCs w:val="17"/>
      <w:u w:val="none"/>
    </w:rPr>
  </w:style>
  <w:style w:type="character" w:customStyle="1" w:styleId="84">
    <w:name w:val="Основной текст (8)_"/>
    <w:rsid w:val="009118DF"/>
    <w:rPr>
      <w:rFonts w:ascii="Arial" w:eastAsia="Times New Roman" w:hAnsi="Arial" w:cs="Arial"/>
      <w:b/>
      <w:bCs/>
      <w:spacing w:val="-10"/>
      <w:sz w:val="21"/>
      <w:szCs w:val="21"/>
      <w:u w:val="none"/>
    </w:rPr>
  </w:style>
  <w:style w:type="character" w:customStyle="1" w:styleId="afff1">
    <w:name w:val="Подпись к таблице_"/>
    <w:rsid w:val="009118DF"/>
    <w:rPr>
      <w:rFonts w:ascii="Arial" w:eastAsia="Times New Roman" w:hAnsi="Arial" w:cs="Arial"/>
      <w:b/>
      <w:bCs/>
      <w:sz w:val="17"/>
      <w:szCs w:val="17"/>
      <w:u w:val="none"/>
    </w:rPr>
  </w:style>
  <w:style w:type="character" w:customStyle="1" w:styleId="39">
    <w:name w:val="Подпись к картинке (3)_"/>
    <w:link w:val="3a"/>
    <w:rsid w:val="009118DF"/>
    <w:rPr>
      <w:spacing w:val="-20"/>
      <w:sz w:val="12"/>
      <w:szCs w:val="12"/>
      <w:shd w:val="clear" w:color="auto" w:fill="FFFFFF"/>
    </w:rPr>
  </w:style>
  <w:style w:type="paragraph" w:customStyle="1" w:styleId="3a">
    <w:name w:val="Подпись к картинке (3)"/>
    <w:basedOn w:val="a4"/>
    <w:link w:val="39"/>
    <w:rsid w:val="009118DF"/>
    <w:pPr>
      <w:widowControl w:val="0"/>
      <w:shd w:val="clear" w:color="auto" w:fill="FFFFFF"/>
      <w:spacing w:after="0" w:line="77" w:lineRule="exact"/>
    </w:pPr>
    <w:rPr>
      <w:rFonts w:asciiTheme="minorHAnsi" w:hAnsiTheme="minorHAnsi"/>
      <w:spacing w:val="-20"/>
      <w:sz w:val="12"/>
      <w:szCs w:val="12"/>
      <w:shd w:val="clear" w:color="auto" w:fill="FFFFFF"/>
    </w:rPr>
  </w:style>
  <w:style w:type="character" w:customStyle="1" w:styleId="3Batang">
    <w:name w:val="Подпись к картинке (3) + Batang"/>
    <w:aliases w:val="4,5 pt62,Интервал 0 pt"/>
    <w:rsid w:val="009118DF"/>
    <w:rPr>
      <w:rFonts w:ascii="Batang" w:eastAsia="Batang" w:hAnsi="Batang" w:cs="Batang"/>
      <w:color w:val="000000"/>
      <w:spacing w:val="-10"/>
      <w:position w:val="0"/>
      <w:sz w:val="9"/>
      <w:szCs w:val="9"/>
      <w:shd w:val="clear" w:color="auto" w:fill="FFFFFF"/>
      <w:lang w:val="en-US" w:bidi="ar-SA"/>
    </w:rPr>
  </w:style>
  <w:style w:type="character" w:customStyle="1" w:styleId="46">
    <w:name w:val="Подпись к картинке (4)_"/>
    <w:link w:val="47"/>
    <w:rsid w:val="009118DF"/>
    <w:rPr>
      <w:rFonts w:ascii="Batang" w:eastAsia="Batang" w:hAnsi="Batang"/>
      <w:spacing w:val="-10"/>
      <w:sz w:val="9"/>
      <w:szCs w:val="9"/>
      <w:shd w:val="clear" w:color="auto" w:fill="FFFFFF"/>
    </w:rPr>
  </w:style>
  <w:style w:type="paragraph" w:customStyle="1" w:styleId="47">
    <w:name w:val="Подпись к картинке (4)"/>
    <w:basedOn w:val="a4"/>
    <w:link w:val="46"/>
    <w:rsid w:val="009118DF"/>
    <w:pPr>
      <w:widowControl w:val="0"/>
      <w:shd w:val="clear" w:color="auto" w:fill="FFFFFF"/>
      <w:spacing w:after="0" w:line="77" w:lineRule="exact"/>
    </w:pPr>
    <w:rPr>
      <w:rFonts w:ascii="Batang" w:eastAsia="Batang" w:hAnsi="Batang"/>
      <w:spacing w:val="-10"/>
      <w:sz w:val="9"/>
      <w:szCs w:val="9"/>
      <w:shd w:val="clear" w:color="auto" w:fill="FFFFFF"/>
    </w:rPr>
  </w:style>
  <w:style w:type="character" w:customStyle="1" w:styleId="48">
    <w:name w:val="Подпись к картинке (4) + Курсив"/>
    <w:rsid w:val="009118DF"/>
    <w:rPr>
      <w:rFonts w:ascii="Batang" w:eastAsia="Batang" w:hAnsi="Batang"/>
      <w:i/>
      <w:iCs/>
      <w:color w:val="000000"/>
      <w:spacing w:val="-10"/>
      <w:position w:val="0"/>
      <w:sz w:val="9"/>
      <w:szCs w:val="9"/>
      <w:shd w:val="clear" w:color="auto" w:fill="FFFFFF"/>
      <w:lang w:val="ru-RU" w:bidi="ar-SA"/>
    </w:rPr>
  </w:style>
  <w:style w:type="character" w:customStyle="1" w:styleId="57">
    <w:name w:val="Подпись к картинке (5)_"/>
    <w:link w:val="58"/>
    <w:rsid w:val="009118DF"/>
    <w:rPr>
      <w:b/>
      <w:bCs/>
      <w:sz w:val="8"/>
      <w:szCs w:val="8"/>
      <w:shd w:val="clear" w:color="auto" w:fill="FFFFFF"/>
    </w:rPr>
  </w:style>
  <w:style w:type="paragraph" w:customStyle="1" w:styleId="58">
    <w:name w:val="Подпись к картинке (5)"/>
    <w:basedOn w:val="a4"/>
    <w:link w:val="57"/>
    <w:rsid w:val="009118DF"/>
    <w:pPr>
      <w:widowControl w:val="0"/>
      <w:shd w:val="clear" w:color="auto" w:fill="FFFFFF"/>
      <w:spacing w:after="0" w:line="240" w:lineRule="atLeast"/>
      <w:jc w:val="right"/>
    </w:pPr>
    <w:rPr>
      <w:rFonts w:asciiTheme="minorHAnsi" w:hAnsiTheme="minorHAnsi"/>
      <w:b/>
      <w:bCs/>
      <w:sz w:val="8"/>
      <w:szCs w:val="8"/>
      <w:shd w:val="clear" w:color="auto" w:fill="FFFFFF"/>
    </w:rPr>
  </w:style>
  <w:style w:type="character" w:customStyle="1" w:styleId="59">
    <w:name w:val="Подпись к картинке (5) + Не полужирный"/>
    <w:aliases w:val="Курсив31"/>
    <w:rsid w:val="009118DF"/>
    <w:rPr>
      <w:rFonts w:ascii="Courier New" w:eastAsia="Times New Roman" w:hAnsi="Courier New" w:cs="Courier New"/>
      <w:b/>
      <w:bCs/>
      <w:i/>
      <w:iCs/>
      <w:color w:val="000000"/>
      <w:spacing w:val="0"/>
      <w:position w:val="0"/>
      <w:sz w:val="8"/>
      <w:szCs w:val="8"/>
      <w:shd w:val="clear" w:color="auto" w:fill="FFFFFF"/>
      <w:lang w:val="ru-RU" w:bidi="ar-SA"/>
    </w:rPr>
  </w:style>
  <w:style w:type="character" w:customStyle="1" w:styleId="65">
    <w:name w:val="Подпись к картинке (6)_"/>
    <w:link w:val="66"/>
    <w:rsid w:val="009118DF"/>
    <w:rPr>
      <w:rFonts w:ascii="Constantia" w:hAnsi="Constantia"/>
      <w:spacing w:val="-10"/>
      <w:sz w:val="9"/>
      <w:szCs w:val="9"/>
      <w:shd w:val="clear" w:color="auto" w:fill="FFFFFF"/>
      <w:lang w:val="en-US"/>
    </w:rPr>
  </w:style>
  <w:style w:type="paragraph" w:customStyle="1" w:styleId="66">
    <w:name w:val="Подпись к картинке (6)"/>
    <w:basedOn w:val="a4"/>
    <w:link w:val="65"/>
    <w:rsid w:val="009118DF"/>
    <w:pPr>
      <w:widowControl w:val="0"/>
      <w:shd w:val="clear" w:color="auto" w:fill="FFFFFF"/>
      <w:spacing w:after="0" w:line="77" w:lineRule="exact"/>
      <w:jc w:val="right"/>
    </w:pPr>
    <w:rPr>
      <w:rFonts w:ascii="Constantia" w:hAnsi="Constantia"/>
      <w:spacing w:val="-10"/>
      <w:sz w:val="9"/>
      <w:szCs w:val="9"/>
      <w:shd w:val="clear" w:color="auto" w:fill="FFFFFF"/>
      <w:lang w:val="en-US"/>
    </w:rPr>
  </w:style>
  <w:style w:type="character" w:customStyle="1" w:styleId="2a">
    <w:name w:val="Основной текст (2)"/>
    <w:rsid w:val="009118DF"/>
    <w:rPr>
      <w:rFonts w:ascii="Arial" w:eastAsia="Times New Roman" w:hAnsi="Arial" w:cs="Arial"/>
      <w:color w:val="000000"/>
      <w:spacing w:val="0"/>
      <w:position w:val="0"/>
      <w:sz w:val="16"/>
      <w:szCs w:val="16"/>
      <w:u w:val="none"/>
      <w:lang w:val="ru-RU"/>
    </w:rPr>
  </w:style>
  <w:style w:type="character" w:customStyle="1" w:styleId="10pt">
    <w:name w:val="Основной текст + 10 pt"/>
    <w:rsid w:val="009118DF"/>
    <w:rPr>
      <w:rFonts w:ascii="Arial" w:hAnsi="Arial"/>
      <w:color w:val="000000"/>
      <w:spacing w:val="0"/>
      <w:position w:val="0"/>
      <w:sz w:val="20"/>
      <w:szCs w:val="20"/>
      <w:shd w:val="clear" w:color="auto" w:fill="FFFFFF"/>
      <w:lang w:val="ru-RU" w:bidi="ar-SA"/>
    </w:rPr>
  </w:style>
  <w:style w:type="character" w:customStyle="1" w:styleId="Batang">
    <w:name w:val="Основной текст + Batang"/>
    <w:aliases w:val="10 pt"/>
    <w:rsid w:val="009118DF"/>
    <w:rPr>
      <w:rFonts w:ascii="Batang" w:eastAsia="Batang" w:hAnsi="Batang" w:cs="Batang"/>
      <w:color w:val="000000"/>
      <w:spacing w:val="0"/>
      <w:position w:val="0"/>
      <w:sz w:val="20"/>
      <w:szCs w:val="20"/>
      <w:shd w:val="clear" w:color="auto" w:fill="FFFFFF"/>
      <w:lang w:val="ru-RU" w:bidi="ar-SA"/>
    </w:rPr>
  </w:style>
  <w:style w:type="character" w:customStyle="1" w:styleId="93">
    <w:name w:val="Основной текст (9)_"/>
    <w:link w:val="94"/>
    <w:rsid w:val="009118DF"/>
    <w:rPr>
      <w:rFonts w:ascii="Arial" w:hAnsi="Arial"/>
      <w:i/>
      <w:iCs/>
      <w:sz w:val="23"/>
      <w:szCs w:val="23"/>
      <w:shd w:val="clear" w:color="auto" w:fill="FFFFFF"/>
    </w:rPr>
  </w:style>
  <w:style w:type="paragraph" w:customStyle="1" w:styleId="94">
    <w:name w:val="Основной текст (9)"/>
    <w:basedOn w:val="a4"/>
    <w:link w:val="93"/>
    <w:rsid w:val="009118DF"/>
    <w:pPr>
      <w:widowControl w:val="0"/>
      <w:shd w:val="clear" w:color="auto" w:fill="FFFFFF"/>
      <w:spacing w:before="480" w:after="120" w:line="240" w:lineRule="atLeast"/>
      <w:ind w:firstLine="560"/>
      <w:jc w:val="both"/>
    </w:pPr>
    <w:rPr>
      <w:rFonts w:ascii="Arial" w:hAnsi="Arial"/>
      <w:i/>
      <w:iCs/>
      <w:sz w:val="23"/>
      <w:szCs w:val="23"/>
      <w:shd w:val="clear" w:color="auto" w:fill="FFFFFF"/>
    </w:rPr>
  </w:style>
  <w:style w:type="character" w:customStyle="1" w:styleId="100">
    <w:name w:val="Основной текст (10)_"/>
    <w:link w:val="101"/>
    <w:rsid w:val="009118DF"/>
    <w:rPr>
      <w:rFonts w:ascii="Arial" w:hAnsi="Arial"/>
      <w:i/>
      <w:iCs/>
      <w:spacing w:val="-30"/>
      <w:shd w:val="clear" w:color="auto" w:fill="FFFFFF"/>
    </w:rPr>
  </w:style>
  <w:style w:type="paragraph" w:customStyle="1" w:styleId="101">
    <w:name w:val="Основной текст (10)"/>
    <w:basedOn w:val="a4"/>
    <w:link w:val="100"/>
    <w:rsid w:val="009118DF"/>
    <w:pPr>
      <w:widowControl w:val="0"/>
      <w:shd w:val="clear" w:color="auto" w:fill="FFFFFF"/>
      <w:spacing w:after="0" w:line="240" w:lineRule="atLeast"/>
    </w:pPr>
    <w:rPr>
      <w:rFonts w:ascii="Arial" w:hAnsi="Arial"/>
      <w:i/>
      <w:iCs/>
      <w:spacing w:val="-30"/>
      <w:sz w:val="22"/>
      <w:shd w:val="clear" w:color="auto" w:fill="FFFFFF"/>
    </w:rPr>
  </w:style>
  <w:style w:type="character" w:customStyle="1" w:styleId="112">
    <w:name w:val="Основной текст (11)_"/>
    <w:link w:val="113"/>
    <w:rsid w:val="009118DF"/>
    <w:rPr>
      <w:rFonts w:ascii="Constantia" w:hAnsi="Constantia"/>
      <w:spacing w:val="-10"/>
      <w:sz w:val="9"/>
      <w:szCs w:val="9"/>
      <w:shd w:val="clear" w:color="auto" w:fill="FFFFFF"/>
    </w:rPr>
  </w:style>
  <w:style w:type="paragraph" w:customStyle="1" w:styleId="113">
    <w:name w:val="Основной текст (11)"/>
    <w:basedOn w:val="a4"/>
    <w:link w:val="112"/>
    <w:rsid w:val="009118DF"/>
    <w:pPr>
      <w:widowControl w:val="0"/>
      <w:shd w:val="clear" w:color="auto" w:fill="FFFFFF"/>
      <w:spacing w:before="120" w:after="0" w:line="240" w:lineRule="atLeast"/>
    </w:pPr>
    <w:rPr>
      <w:rFonts w:ascii="Constantia" w:hAnsi="Constantia"/>
      <w:spacing w:val="-10"/>
      <w:sz w:val="9"/>
      <w:szCs w:val="9"/>
      <w:shd w:val="clear" w:color="auto" w:fill="FFFFFF"/>
    </w:rPr>
  </w:style>
  <w:style w:type="character" w:customStyle="1" w:styleId="11Arial">
    <w:name w:val="Основной текст (11) + Arial"/>
    <w:aliases w:val="8 pt,Курсив30,Интервал 0 pt16"/>
    <w:rsid w:val="009118DF"/>
    <w:rPr>
      <w:rFonts w:ascii="Arial" w:hAnsi="Arial" w:cs="Arial"/>
      <w:i/>
      <w:iCs/>
      <w:color w:val="000000"/>
      <w:spacing w:val="0"/>
      <w:position w:val="0"/>
      <w:sz w:val="16"/>
      <w:szCs w:val="16"/>
      <w:shd w:val="clear" w:color="auto" w:fill="FFFFFF"/>
      <w:lang w:bidi="ar-SA"/>
    </w:rPr>
  </w:style>
  <w:style w:type="character" w:customStyle="1" w:styleId="11Arial1">
    <w:name w:val="Основной текст (11) + Arial1"/>
    <w:aliases w:val="8 pt8,Интервал 0 pt15"/>
    <w:rsid w:val="009118DF"/>
    <w:rPr>
      <w:rFonts w:ascii="Arial" w:hAnsi="Arial" w:cs="Arial"/>
      <w:color w:val="000000"/>
      <w:spacing w:val="0"/>
      <w:position w:val="0"/>
      <w:sz w:val="16"/>
      <w:szCs w:val="16"/>
      <w:shd w:val="clear" w:color="auto" w:fill="FFFFFF"/>
      <w:lang w:bidi="ar-SA"/>
    </w:rPr>
  </w:style>
  <w:style w:type="character" w:customStyle="1" w:styleId="7Exact">
    <w:name w:val="Подпись к картинке (7) Exact"/>
    <w:link w:val="75"/>
    <w:rsid w:val="009118DF"/>
    <w:rPr>
      <w:rFonts w:ascii="Arial" w:hAnsi="Arial"/>
      <w:spacing w:val="6"/>
      <w:sz w:val="15"/>
      <w:szCs w:val="15"/>
      <w:shd w:val="clear" w:color="auto" w:fill="FFFFFF"/>
    </w:rPr>
  </w:style>
  <w:style w:type="paragraph" w:customStyle="1" w:styleId="75">
    <w:name w:val="Подпись к картинке (7)"/>
    <w:basedOn w:val="a4"/>
    <w:link w:val="7Exact"/>
    <w:rsid w:val="009118DF"/>
    <w:pPr>
      <w:widowControl w:val="0"/>
      <w:shd w:val="clear" w:color="auto" w:fill="FFFFFF"/>
      <w:spacing w:after="0" w:line="240" w:lineRule="atLeast"/>
    </w:pPr>
    <w:rPr>
      <w:rFonts w:ascii="Arial" w:hAnsi="Arial"/>
      <w:spacing w:val="6"/>
      <w:sz w:val="15"/>
      <w:szCs w:val="15"/>
      <w:shd w:val="clear" w:color="auto" w:fill="FFFFFF"/>
    </w:rPr>
  </w:style>
  <w:style w:type="character" w:customStyle="1" w:styleId="8Exact">
    <w:name w:val="Подпись к картинке (8) Exact"/>
    <w:link w:val="85"/>
    <w:rsid w:val="009118DF"/>
    <w:rPr>
      <w:rFonts w:ascii="Arial" w:hAnsi="Arial"/>
      <w:sz w:val="10"/>
      <w:szCs w:val="10"/>
      <w:shd w:val="clear" w:color="auto" w:fill="FFFFFF"/>
    </w:rPr>
  </w:style>
  <w:style w:type="paragraph" w:customStyle="1" w:styleId="85">
    <w:name w:val="Подпись к картинке (8)"/>
    <w:basedOn w:val="a4"/>
    <w:link w:val="8Exact"/>
    <w:rsid w:val="009118DF"/>
    <w:pPr>
      <w:widowControl w:val="0"/>
      <w:shd w:val="clear" w:color="auto" w:fill="FFFFFF"/>
      <w:spacing w:after="60" w:line="240" w:lineRule="atLeast"/>
    </w:pPr>
    <w:rPr>
      <w:rFonts w:ascii="Arial" w:hAnsi="Arial"/>
      <w:sz w:val="10"/>
      <w:szCs w:val="10"/>
      <w:shd w:val="clear" w:color="auto" w:fill="FFFFFF"/>
    </w:rPr>
  </w:style>
  <w:style w:type="character" w:customStyle="1" w:styleId="9Exact">
    <w:name w:val="Подпись к картинке (9) Exact"/>
    <w:link w:val="95"/>
    <w:rsid w:val="009118DF"/>
    <w:rPr>
      <w:rFonts w:ascii="Arial" w:hAnsi="Arial"/>
      <w:sz w:val="9"/>
      <w:szCs w:val="9"/>
      <w:shd w:val="clear" w:color="auto" w:fill="FFFFFF"/>
    </w:rPr>
  </w:style>
  <w:style w:type="paragraph" w:customStyle="1" w:styleId="95">
    <w:name w:val="Подпись к картинке (9)"/>
    <w:basedOn w:val="a4"/>
    <w:link w:val="9Exact"/>
    <w:rsid w:val="009118DF"/>
    <w:pPr>
      <w:widowControl w:val="0"/>
      <w:shd w:val="clear" w:color="auto" w:fill="FFFFFF"/>
      <w:spacing w:after="0" w:line="240" w:lineRule="atLeast"/>
    </w:pPr>
    <w:rPr>
      <w:rFonts w:ascii="Arial" w:hAnsi="Arial"/>
      <w:sz w:val="9"/>
      <w:szCs w:val="9"/>
      <w:shd w:val="clear" w:color="auto" w:fill="FFFFFF"/>
    </w:rPr>
  </w:style>
  <w:style w:type="character" w:customStyle="1" w:styleId="10Exact">
    <w:name w:val="Подпись к картинке (10) Exact"/>
    <w:link w:val="102"/>
    <w:rsid w:val="009118DF"/>
    <w:rPr>
      <w:rFonts w:ascii="AngsanaUPC" w:hAnsi="AngsanaUPC"/>
      <w:spacing w:val="-10"/>
      <w:shd w:val="clear" w:color="auto" w:fill="FFFFFF"/>
      <w:lang w:val="en-US"/>
    </w:rPr>
  </w:style>
  <w:style w:type="paragraph" w:customStyle="1" w:styleId="102">
    <w:name w:val="Подпись к картинке (10)"/>
    <w:basedOn w:val="a4"/>
    <w:link w:val="10Exact"/>
    <w:rsid w:val="009118DF"/>
    <w:pPr>
      <w:widowControl w:val="0"/>
      <w:shd w:val="clear" w:color="auto" w:fill="FFFFFF"/>
      <w:spacing w:after="120" w:line="240" w:lineRule="atLeast"/>
    </w:pPr>
    <w:rPr>
      <w:rFonts w:ascii="AngsanaUPC" w:hAnsi="AngsanaUPC"/>
      <w:spacing w:val="-10"/>
      <w:sz w:val="22"/>
      <w:shd w:val="clear" w:color="auto" w:fill="FFFFFF"/>
      <w:lang w:val="en-US"/>
    </w:rPr>
  </w:style>
  <w:style w:type="character" w:customStyle="1" w:styleId="11Exact">
    <w:name w:val="Подпись к картинке (11) Exact"/>
    <w:link w:val="114"/>
    <w:rsid w:val="009118DF"/>
    <w:rPr>
      <w:rFonts w:ascii="Tahoma" w:hAnsi="Tahoma"/>
      <w:spacing w:val="18"/>
      <w:sz w:val="15"/>
      <w:szCs w:val="15"/>
      <w:shd w:val="clear" w:color="auto" w:fill="FFFFFF"/>
      <w:lang w:val="en-US"/>
    </w:rPr>
  </w:style>
  <w:style w:type="paragraph" w:customStyle="1" w:styleId="114">
    <w:name w:val="Подпись к картинке (11)"/>
    <w:basedOn w:val="a4"/>
    <w:link w:val="11Exact"/>
    <w:rsid w:val="009118DF"/>
    <w:pPr>
      <w:widowControl w:val="0"/>
      <w:shd w:val="clear" w:color="auto" w:fill="FFFFFF"/>
      <w:spacing w:before="120" w:after="0" w:line="240" w:lineRule="atLeast"/>
      <w:jc w:val="right"/>
    </w:pPr>
    <w:rPr>
      <w:rFonts w:ascii="Tahoma" w:hAnsi="Tahoma"/>
      <w:spacing w:val="18"/>
      <w:sz w:val="15"/>
      <w:szCs w:val="15"/>
      <w:shd w:val="clear" w:color="auto" w:fill="FFFFFF"/>
      <w:lang w:val="en-US"/>
    </w:rPr>
  </w:style>
  <w:style w:type="character" w:customStyle="1" w:styleId="12Exact">
    <w:name w:val="Основной текст (12) Exact"/>
    <w:rsid w:val="009118DF"/>
    <w:rPr>
      <w:rFonts w:ascii="Tahoma" w:eastAsia="Times New Roman" w:hAnsi="Tahoma" w:cs="Tahoma"/>
      <w:spacing w:val="18"/>
      <w:sz w:val="15"/>
      <w:szCs w:val="15"/>
      <w:u w:val="none"/>
      <w:lang w:val="en-US"/>
    </w:rPr>
  </w:style>
  <w:style w:type="character" w:customStyle="1" w:styleId="Exact">
    <w:name w:val="Основной текст Exact"/>
    <w:rsid w:val="009118DF"/>
    <w:rPr>
      <w:rFonts w:ascii="Arial" w:eastAsia="Times New Roman" w:hAnsi="Arial" w:cs="Arial"/>
      <w:spacing w:val="-4"/>
      <w:sz w:val="21"/>
      <w:szCs w:val="21"/>
      <w:u w:val="none"/>
    </w:rPr>
  </w:style>
  <w:style w:type="character" w:customStyle="1" w:styleId="11Exact0">
    <w:name w:val="Основной текст (11) Exact"/>
    <w:rsid w:val="009118DF"/>
    <w:rPr>
      <w:rFonts w:ascii="Constantia" w:eastAsia="Times New Roman" w:hAnsi="Constantia" w:cs="Constantia"/>
      <w:spacing w:val="-10"/>
      <w:sz w:val="9"/>
      <w:szCs w:val="9"/>
      <w:u w:val="none"/>
      <w:lang w:val="en-US"/>
    </w:rPr>
  </w:style>
  <w:style w:type="character" w:customStyle="1" w:styleId="11Exact1">
    <w:name w:val="Основной текст (11) + Малые прописные Exact"/>
    <w:rsid w:val="009118DF"/>
    <w:rPr>
      <w:rFonts w:ascii="Constantia" w:hAnsi="Constantia"/>
      <w:smallCaps/>
      <w:color w:val="000000"/>
      <w:spacing w:val="-10"/>
      <w:position w:val="0"/>
      <w:sz w:val="9"/>
      <w:szCs w:val="9"/>
      <w:shd w:val="clear" w:color="auto" w:fill="FFFFFF"/>
      <w:lang w:val="en-US" w:bidi="ar-SA"/>
    </w:rPr>
  </w:style>
  <w:style w:type="character" w:customStyle="1" w:styleId="13Exact">
    <w:name w:val="Основной текст (13) Exact"/>
    <w:rsid w:val="009118DF"/>
    <w:rPr>
      <w:rFonts w:ascii="Arial" w:eastAsia="Times New Roman" w:hAnsi="Arial" w:cs="Arial"/>
      <w:i/>
      <w:iCs/>
      <w:sz w:val="15"/>
      <w:szCs w:val="15"/>
      <w:u w:val="none"/>
    </w:rPr>
  </w:style>
  <w:style w:type="character" w:customStyle="1" w:styleId="14Exact">
    <w:name w:val="Основной текст (14) Exact"/>
    <w:link w:val="140"/>
    <w:rsid w:val="009118DF"/>
    <w:rPr>
      <w:rFonts w:ascii="AngsanaUPC" w:hAnsi="AngsanaUPC"/>
      <w:i/>
      <w:iCs/>
      <w:spacing w:val="-11"/>
      <w:sz w:val="14"/>
      <w:szCs w:val="14"/>
      <w:shd w:val="clear" w:color="auto" w:fill="FFFFFF"/>
      <w:lang w:val="en-US"/>
    </w:rPr>
  </w:style>
  <w:style w:type="paragraph" w:customStyle="1" w:styleId="140">
    <w:name w:val="Основной текст (14)"/>
    <w:basedOn w:val="a4"/>
    <w:link w:val="14Exact"/>
    <w:rsid w:val="009118DF"/>
    <w:pPr>
      <w:widowControl w:val="0"/>
      <w:shd w:val="clear" w:color="auto" w:fill="FFFFFF"/>
      <w:spacing w:after="0" w:line="91" w:lineRule="exact"/>
    </w:pPr>
    <w:rPr>
      <w:rFonts w:ascii="AngsanaUPC" w:hAnsi="AngsanaUPC"/>
      <w:i/>
      <w:iCs/>
      <w:spacing w:val="-11"/>
      <w:sz w:val="14"/>
      <w:szCs w:val="14"/>
      <w:shd w:val="clear" w:color="auto" w:fill="FFFFFF"/>
      <w:lang w:val="en-US"/>
    </w:rPr>
  </w:style>
  <w:style w:type="character" w:customStyle="1" w:styleId="2Exact">
    <w:name w:val="Основной текст (2) Exact"/>
    <w:rsid w:val="009118DF"/>
    <w:rPr>
      <w:rFonts w:ascii="Arial" w:eastAsia="Times New Roman" w:hAnsi="Arial" w:cs="Arial"/>
      <w:spacing w:val="2"/>
      <w:sz w:val="15"/>
      <w:szCs w:val="15"/>
      <w:u w:val="none"/>
      <w:lang w:val="en-US"/>
    </w:rPr>
  </w:style>
  <w:style w:type="character" w:customStyle="1" w:styleId="150">
    <w:name w:val="Основной текст (15)_"/>
    <w:rsid w:val="009118DF"/>
    <w:rPr>
      <w:rFonts w:ascii="Arial" w:eastAsia="Times New Roman" w:hAnsi="Arial" w:cs="Arial"/>
      <w:sz w:val="15"/>
      <w:szCs w:val="15"/>
      <w:u w:val="none"/>
    </w:rPr>
  </w:style>
  <w:style w:type="character" w:customStyle="1" w:styleId="151">
    <w:name w:val="Основной текст (15)"/>
    <w:rsid w:val="009118DF"/>
    <w:rPr>
      <w:rFonts w:ascii="Arial" w:eastAsia="Times New Roman" w:hAnsi="Arial" w:cs="Arial"/>
      <w:color w:val="000000"/>
      <w:spacing w:val="0"/>
      <w:position w:val="0"/>
      <w:sz w:val="15"/>
      <w:szCs w:val="15"/>
      <w:u w:val="none"/>
    </w:rPr>
  </w:style>
  <w:style w:type="character" w:customStyle="1" w:styleId="160">
    <w:name w:val="Основной текст (16)_"/>
    <w:link w:val="161"/>
    <w:rsid w:val="009118DF"/>
    <w:rPr>
      <w:rFonts w:ascii="Arial" w:hAnsi="Arial"/>
      <w:i/>
      <w:iCs/>
      <w:sz w:val="21"/>
      <w:szCs w:val="21"/>
      <w:shd w:val="clear" w:color="auto" w:fill="FFFFFF"/>
    </w:rPr>
  </w:style>
  <w:style w:type="paragraph" w:customStyle="1" w:styleId="161">
    <w:name w:val="Основной текст (16)"/>
    <w:basedOn w:val="a4"/>
    <w:link w:val="160"/>
    <w:rsid w:val="009118DF"/>
    <w:pPr>
      <w:widowControl w:val="0"/>
      <w:shd w:val="clear" w:color="auto" w:fill="FFFFFF"/>
      <w:spacing w:before="540" w:after="180" w:line="240" w:lineRule="atLeast"/>
      <w:ind w:firstLine="580"/>
      <w:jc w:val="both"/>
    </w:pPr>
    <w:rPr>
      <w:rFonts w:ascii="Arial" w:hAnsi="Arial"/>
      <w:i/>
      <w:iCs/>
      <w:sz w:val="21"/>
      <w:szCs w:val="21"/>
      <w:shd w:val="clear" w:color="auto" w:fill="FFFFFF"/>
    </w:rPr>
  </w:style>
  <w:style w:type="character" w:customStyle="1" w:styleId="1140">
    <w:name w:val="Основной текст + 114"/>
    <w:aliases w:val="5 pt61,Курсив29"/>
    <w:rsid w:val="009118DF"/>
    <w:rPr>
      <w:rFonts w:ascii="Arial" w:hAnsi="Arial"/>
      <w:i/>
      <w:iCs/>
      <w:color w:val="000000"/>
      <w:spacing w:val="0"/>
      <w:position w:val="0"/>
      <w:sz w:val="23"/>
      <w:szCs w:val="23"/>
      <w:shd w:val="clear" w:color="auto" w:fill="FFFFFF"/>
      <w:lang w:val="ru-RU" w:bidi="ar-SA"/>
    </w:rPr>
  </w:style>
  <w:style w:type="character" w:customStyle="1" w:styleId="8Tahoma">
    <w:name w:val="Основной текст (8) + Tahoma"/>
    <w:aliases w:val="9,5 pt60,Интервал 0 pt14"/>
    <w:rsid w:val="009118DF"/>
    <w:rPr>
      <w:rFonts w:ascii="Tahoma" w:eastAsia="Times New Roman" w:hAnsi="Tahoma" w:cs="Tahoma"/>
      <w:b/>
      <w:bCs/>
      <w:color w:val="000000"/>
      <w:spacing w:val="0"/>
      <w:position w:val="0"/>
      <w:sz w:val="19"/>
      <w:szCs w:val="19"/>
      <w:u w:val="none"/>
      <w:lang w:val="ru-RU"/>
    </w:rPr>
  </w:style>
  <w:style w:type="character" w:customStyle="1" w:styleId="ArialNarrow1">
    <w:name w:val="Подпись к таблице + Arial Narrow"/>
    <w:aliases w:val="9 pt9"/>
    <w:rsid w:val="009118DF"/>
    <w:rPr>
      <w:rFonts w:ascii="Arial Narrow" w:eastAsia="Times New Roman" w:hAnsi="Arial Narrow" w:cs="Arial Narrow"/>
      <w:b/>
      <w:bCs/>
      <w:color w:val="000000"/>
      <w:spacing w:val="0"/>
      <w:position w:val="0"/>
      <w:sz w:val="18"/>
      <w:szCs w:val="18"/>
      <w:u w:val="none"/>
      <w:lang w:val="ru-RU"/>
    </w:rPr>
  </w:style>
  <w:style w:type="character" w:customStyle="1" w:styleId="ArialNarrow6">
    <w:name w:val="Основной текст + Arial Narrow6"/>
    <w:aliases w:val="9 pt8,Полужирный43"/>
    <w:rsid w:val="009118DF"/>
    <w:rPr>
      <w:rFonts w:ascii="Arial Narrow" w:hAnsi="Arial Narrow" w:cs="Arial Narrow"/>
      <w:b/>
      <w:bCs/>
      <w:color w:val="000000"/>
      <w:spacing w:val="0"/>
      <w:position w:val="0"/>
      <w:sz w:val="18"/>
      <w:szCs w:val="18"/>
      <w:shd w:val="clear" w:color="auto" w:fill="FFFFFF"/>
      <w:lang w:val="ru-RU" w:bidi="ar-SA"/>
    </w:rPr>
  </w:style>
  <w:style w:type="character" w:customStyle="1" w:styleId="ArialNarrow5">
    <w:name w:val="Основной текст + Arial Narrow5"/>
    <w:aliases w:val="8,5 pt59"/>
    <w:rsid w:val="009118DF"/>
    <w:rPr>
      <w:rFonts w:ascii="Arial Narrow" w:hAnsi="Arial Narrow" w:cs="Arial Narrow"/>
      <w:color w:val="000000"/>
      <w:spacing w:val="0"/>
      <w:position w:val="0"/>
      <w:sz w:val="17"/>
      <w:szCs w:val="17"/>
      <w:shd w:val="clear" w:color="auto" w:fill="FFFFFF"/>
      <w:lang w:val="ru-RU" w:bidi="ar-SA"/>
    </w:rPr>
  </w:style>
  <w:style w:type="character" w:customStyle="1" w:styleId="120">
    <w:name w:val="Подпись к картинке (12)_"/>
    <w:link w:val="121"/>
    <w:rsid w:val="009118DF"/>
    <w:rPr>
      <w:rFonts w:ascii="Calibri" w:hAnsi="Calibri"/>
      <w:spacing w:val="20"/>
      <w:sz w:val="17"/>
      <w:szCs w:val="17"/>
      <w:shd w:val="clear" w:color="auto" w:fill="FFFFFF"/>
    </w:rPr>
  </w:style>
  <w:style w:type="paragraph" w:customStyle="1" w:styleId="121">
    <w:name w:val="Подпись к картинке (12)"/>
    <w:basedOn w:val="a4"/>
    <w:link w:val="120"/>
    <w:rsid w:val="009118DF"/>
    <w:pPr>
      <w:widowControl w:val="0"/>
      <w:shd w:val="clear" w:color="auto" w:fill="FFFFFF"/>
      <w:spacing w:after="0" w:line="240" w:lineRule="atLeast"/>
    </w:pPr>
    <w:rPr>
      <w:rFonts w:ascii="Calibri" w:hAnsi="Calibri"/>
      <w:spacing w:val="20"/>
      <w:sz w:val="17"/>
      <w:szCs w:val="17"/>
      <w:shd w:val="clear" w:color="auto" w:fill="FFFFFF"/>
    </w:rPr>
  </w:style>
  <w:style w:type="character" w:customStyle="1" w:styleId="170">
    <w:name w:val="Основной текст (17)_"/>
    <w:rsid w:val="009118DF"/>
    <w:rPr>
      <w:rFonts w:ascii="Calibri" w:eastAsia="Times New Roman" w:hAnsi="Calibri" w:cs="Calibri"/>
      <w:spacing w:val="20"/>
      <w:sz w:val="17"/>
      <w:szCs w:val="17"/>
      <w:u w:val="none"/>
    </w:rPr>
  </w:style>
  <w:style w:type="character" w:customStyle="1" w:styleId="171">
    <w:name w:val="Основной текст (17)"/>
    <w:rsid w:val="009118DF"/>
    <w:rPr>
      <w:rFonts w:ascii="Calibri" w:eastAsia="Times New Roman" w:hAnsi="Calibri" w:cs="Calibri"/>
      <w:color w:val="000000"/>
      <w:spacing w:val="20"/>
      <w:position w:val="0"/>
      <w:sz w:val="17"/>
      <w:szCs w:val="17"/>
      <w:u w:val="none"/>
      <w:lang w:val="ru-RU"/>
    </w:rPr>
  </w:style>
  <w:style w:type="character" w:customStyle="1" w:styleId="180">
    <w:name w:val="Основной текст (18)_"/>
    <w:rsid w:val="009118DF"/>
    <w:rPr>
      <w:rFonts w:ascii="Arial" w:eastAsia="Times New Roman" w:hAnsi="Arial" w:cs="Arial"/>
      <w:sz w:val="15"/>
      <w:szCs w:val="15"/>
      <w:u w:val="none"/>
    </w:rPr>
  </w:style>
  <w:style w:type="character" w:customStyle="1" w:styleId="18ArialNarrow">
    <w:name w:val="Основной текст (18) + Arial Narrow"/>
    <w:aliases w:val="7 pt7,Полужирный42"/>
    <w:rsid w:val="009118DF"/>
    <w:rPr>
      <w:rFonts w:ascii="Arial Narrow" w:eastAsia="Times New Roman" w:hAnsi="Arial Narrow" w:cs="Arial Narrow"/>
      <w:b/>
      <w:bCs/>
      <w:color w:val="000000"/>
      <w:spacing w:val="0"/>
      <w:position w:val="0"/>
      <w:sz w:val="14"/>
      <w:szCs w:val="14"/>
      <w:u w:val="none"/>
      <w:lang w:val="ru-RU"/>
    </w:rPr>
  </w:style>
  <w:style w:type="character" w:customStyle="1" w:styleId="181">
    <w:name w:val="Основной текст (18)"/>
    <w:rsid w:val="009118DF"/>
    <w:rPr>
      <w:rFonts w:ascii="Arial" w:eastAsia="Times New Roman" w:hAnsi="Arial" w:cs="Arial"/>
      <w:color w:val="000000"/>
      <w:spacing w:val="0"/>
      <w:position w:val="0"/>
      <w:sz w:val="15"/>
      <w:szCs w:val="15"/>
      <w:u w:val="none"/>
      <w:lang w:val="ru-RU"/>
    </w:rPr>
  </w:style>
  <w:style w:type="character" w:customStyle="1" w:styleId="182">
    <w:name w:val="Основной текст (18) + Курсив"/>
    <w:rsid w:val="009118DF"/>
    <w:rPr>
      <w:rFonts w:ascii="Arial" w:eastAsia="Times New Roman" w:hAnsi="Arial" w:cs="Arial"/>
      <w:i/>
      <w:iCs/>
      <w:color w:val="000000"/>
      <w:spacing w:val="0"/>
      <w:position w:val="0"/>
      <w:sz w:val="15"/>
      <w:szCs w:val="15"/>
      <w:u w:val="none"/>
      <w:lang w:val="ru-RU"/>
    </w:rPr>
  </w:style>
  <w:style w:type="character" w:customStyle="1" w:styleId="6ArialNarrow">
    <w:name w:val="Основной текст (6) + Arial Narrow"/>
    <w:aliases w:val="9 pt7"/>
    <w:rsid w:val="009118DF"/>
    <w:rPr>
      <w:rFonts w:ascii="Arial Narrow" w:eastAsia="Times New Roman" w:hAnsi="Arial Narrow" w:cs="Arial Narrow"/>
      <w:b/>
      <w:bCs/>
      <w:color w:val="000000"/>
      <w:spacing w:val="0"/>
      <w:position w:val="0"/>
      <w:sz w:val="18"/>
      <w:szCs w:val="18"/>
      <w:u w:val="none"/>
      <w:lang w:val="ru-RU"/>
    </w:rPr>
  </w:style>
  <w:style w:type="character" w:customStyle="1" w:styleId="1810">
    <w:name w:val="Основной текст (18) + Курсив1"/>
    <w:aliases w:val="Интервал 0 pt13"/>
    <w:rsid w:val="009118DF"/>
    <w:rPr>
      <w:rFonts w:ascii="Arial" w:eastAsia="Times New Roman" w:hAnsi="Arial" w:cs="Arial"/>
      <w:i/>
      <w:iCs/>
      <w:color w:val="000000"/>
      <w:spacing w:val="-10"/>
      <w:position w:val="0"/>
      <w:sz w:val="15"/>
      <w:szCs w:val="15"/>
      <w:u w:val="none"/>
      <w:lang w:val="ru-RU"/>
    </w:rPr>
  </w:style>
  <w:style w:type="character" w:customStyle="1" w:styleId="130">
    <w:name w:val="Подпись к картинке (13)_"/>
    <w:link w:val="131"/>
    <w:rsid w:val="009118DF"/>
    <w:rPr>
      <w:rFonts w:ascii="Calibri" w:hAnsi="Calibri"/>
      <w:spacing w:val="20"/>
      <w:sz w:val="16"/>
      <w:szCs w:val="16"/>
      <w:shd w:val="clear" w:color="auto" w:fill="FFFFFF"/>
    </w:rPr>
  </w:style>
  <w:style w:type="paragraph" w:customStyle="1" w:styleId="131">
    <w:name w:val="Подпись к картинке (13)"/>
    <w:basedOn w:val="a4"/>
    <w:link w:val="130"/>
    <w:rsid w:val="009118DF"/>
    <w:pPr>
      <w:widowControl w:val="0"/>
      <w:shd w:val="clear" w:color="auto" w:fill="FFFFFF"/>
      <w:spacing w:after="0" w:line="240" w:lineRule="atLeast"/>
    </w:pPr>
    <w:rPr>
      <w:rFonts w:ascii="Calibri" w:hAnsi="Calibri"/>
      <w:spacing w:val="20"/>
      <w:sz w:val="16"/>
      <w:szCs w:val="16"/>
      <w:shd w:val="clear" w:color="auto" w:fill="FFFFFF"/>
    </w:rPr>
  </w:style>
  <w:style w:type="character" w:customStyle="1" w:styleId="141">
    <w:name w:val="Подпись к картинке (14)_"/>
    <w:link w:val="142"/>
    <w:rsid w:val="009118DF"/>
    <w:rPr>
      <w:rFonts w:ascii="Calibri" w:hAnsi="Calibri"/>
      <w:spacing w:val="20"/>
      <w:sz w:val="17"/>
      <w:szCs w:val="17"/>
      <w:shd w:val="clear" w:color="auto" w:fill="FFFFFF"/>
    </w:rPr>
  </w:style>
  <w:style w:type="paragraph" w:customStyle="1" w:styleId="142">
    <w:name w:val="Подпись к картинке (14)"/>
    <w:basedOn w:val="a4"/>
    <w:link w:val="141"/>
    <w:rsid w:val="009118DF"/>
    <w:pPr>
      <w:widowControl w:val="0"/>
      <w:shd w:val="clear" w:color="auto" w:fill="FFFFFF"/>
      <w:spacing w:after="0" w:line="240" w:lineRule="atLeast"/>
    </w:pPr>
    <w:rPr>
      <w:rFonts w:ascii="Calibri" w:hAnsi="Calibri"/>
      <w:spacing w:val="20"/>
      <w:sz w:val="17"/>
      <w:szCs w:val="17"/>
      <w:shd w:val="clear" w:color="auto" w:fill="FFFFFF"/>
    </w:rPr>
  </w:style>
  <w:style w:type="character" w:customStyle="1" w:styleId="13Arial">
    <w:name w:val="Подпись к картинке (13) + Arial"/>
    <w:aliases w:val="7,5 pt58,Интервал 0 pt12"/>
    <w:rsid w:val="009118DF"/>
    <w:rPr>
      <w:rFonts w:ascii="Arial" w:hAnsi="Arial" w:cs="Arial"/>
      <w:color w:val="000000"/>
      <w:spacing w:val="0"/>
      <w:position w:val="0"/>
      <w:sz w:val="15"/>
      <w:szCs w:val="15"/>
      <w:shd w:val="clear" w:color="auto" w:fill="FFFFFF"/>
      <w:lang w:bidi="ar-SA"/>
    </w:rPr>
  </w:style>
  <w:style w:type="character" w:customStyle="1" w:styleId="152">
    <w:name w:val="Подпись к картинке (15)_"/>
    <w:link w:val="153"/>
    <w:rsid w:val="009118DF"/>
    <w:rPr>
      <w:rFonts w:ascii="Arial Narrow" w:hAnsi="Arial Narrow"/>
      <w:b/>
      <w:bCs/>
      <w:sz w:val="16"/>
      <w:szCs w:val="16"/>
      <w:shd w:val="clear" w:color="auto" w:fill="FFFFFF"/>
    </w:rPr>
  </w:style>
  <w:style w:type="paragraph" w:customStyle="1" w:styleId="153">
    <w:name w:val="Подпись к картинке (15)"/>
    <w:basedOn w:val="a4"/>
    <w:link w:val="152"/>
    <w:rsid w:val="009118DF"/>
    <w:pPr>
      <w:widowControl w:val="0"/>
      <w:shd w:val="clear" w:color="auto" w:fill="FFFFFF"/>
      <w:spacing w:after="0" w:line="509" w:lineRule="exact"/>
    </w:pPr>
    <w:rPr>
      <w:rFonts w:ascii="Arial Narrow" w:hAnsi="Arial Narrow"/>
      <w:b/>
      <w:bCs/>
      <w:sz w:val="16"/>
      <w:szCs w:val="16"/>
      <w:shd w:val="clear" w:color="auto" w:fill="FFFFFF"/>
    </w:rPr>
  </w:style>
  <w:style w:type="character" w:customStyle="1" w:styleId="ArialNarrow4">
    <w:name w:val="Основной текст + Arial Narrow4"/>
    <w:aliases w:val="117,5 pt56,Полужирный41,Курсив28"/>
    <w:rsid w:val="009118DF"/>
    <w:rPr>
      <w:rFonts w:ascii="Arial Narrow" w:hAnsi="Arial Narrow" w:cs="Arial Narrow"/>
      <w:b/>
      <w:bCs/>
      <w:i/>
      <w:iCs/>
      <w:color w:val="000000"/>
      <w:spacing w:val="0"/>
      <w:position w:val="0"/>
      <w:sz w:val="23"/>
      <w:szCs w:val="23"/>
      <w:shd w:val="clear" w:color="auto" w:fill="FFFFFF"/>
      <w:lang w:val="ru-RU" w:bidi="ar-SA"/>
    </w:rPr>
  </w:style>
  <w:style w:type="character" w:customStyle="1" w:styleId="4Tahoma">
    <w:name w:val="Основной текст (4) + Tahoma"/>
    <w:aliases w:val="10,5 pt55,Интервал 0 pt11"/>
    <w:rsid w:val="009118DF"/>
    <w:rPr>
      <w:rFonts w:ascii="Tahoma" w:hAnsi="Tahoma" w:cs="Tahoma"/>
      <w:b/>
      <w:bCs/>
      <w:color w:val="000000"/>
      <w:spacing w:val="0"/>
      <w:position w:val="0"/>
      <w:sz w:val="21"/>
      <w:szCs w:val="21"/>
      <w:u w:val="none"/>
      <w:shd w:val="clear" w:color="auto" w:fill="FFFFFF"/>
      <w:lang w:val="ru-RU" w:bidi="ar-SA"/>
    </w:rPr>
  </w:style>
  <w:style w:type="character" w:customStyle="1" w:styleId="2b">
    <w:name w:val="Заголовок №2_"/>
    <w:link w:val="2c"/>
    <w:rsid w:val="009118DF"/>
    <w:rPr>
      <w:rFonts w:ascii="Arial Narrow" w:hAnsi="Arial Narrow"/>
      <w:sz w:val="23"/>
      <w:szCs w:val="23"/>
      <w:shd w:val="clear" w:color="auto" w:fill="FFFFFF"/>
    </w:rPr>
  </w:style>
  <w:style w:type="paragraph" w:customStyle="1" w:styleId="2c">
    <w:name w:val="Заголовок №2"/>
    <w:basedOn w:val="a4"/>
    <w:link w:val="2b"/>
    <w:rsid w:val="009118DF"/>
    <w:pPr>
      <w:widowControl w:val="0"/>
      <w:shd w:val="clear" w:color="auto" w:fill="FFFFFF"/>
      <w:spacing w:after="0" w:line="413" w:lineRule="exact"/>
      <w:ind w:hanging="340"/>
      <w:jc w:val="both"/>
      <w:outlineLvl w:val="1"/>
    </w:pPr>
    <w:rPr>
      <w:rFonts w:ascii="Arial Narrow" w:hAnsi="Arial Narrow"/>
      <w:sz w:val="23"/>
      <w:szCs w:val="23"/>
      <w:shd w:val="clear" w:color="auto" w:fill="FFFFFF"/>
    </w:rPr>
  </w:style>
  <w:style w:type="character" w:customStyle="1" w:styleId="Exact0">
    <w:name w:val="Подпись к картинке Exact"/>
    <w:rsid w:val="009118DF"/>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9118DF"/>
    <w:rPr>
      <w:rFonts w:ascii="Arial Narrow" w:hAnsi="Arial Narrow" w:cs="Arial Narrow"/>
      <w:b/>
      <w:bCs/>
      <w:color w:val="000000"/>
      <w:position w:val="0"/>
      <w:sz w:val="18"/>
      <w:szCs w:val="18"/>
      <w:u w:val="none"/>
      <w:shd w:val="clear" w:color="auto" w:fill="FFFFFF"/>
      <w:lang w:val="ru-RU" w:bidi="ar-SA"/>
    </w:rPr>
  </w:style>
  <w:style w:type="character" w:customStyle="1" w:styleId="6ArialNarrow1">
    <w:name w:val="Основной текст (6) + Arial Narrow1"/>
    <w:aliases w:val="9 pt5,Интервал 0 pt Exact8"/>
    <w:rsid w:val="009118DF"/>
    <w:rPr>
      <w:rFonts w:ascii="Arial Narrow" w:eastAsia="Times New Roman" w:hAnsi="Arial Narrow" w:cs="Arial Narrow"/>
      <w:b/>
      <w:bCs/>
      <w:color w:val="000000"/>
      <w:position w:val="0"/>
      <w:sz w:val="18"/>
      <w:szCs w:val="18"/>
      <w:u w:val="none"/>
    </w:rPr>
  </w:style>
  <w:style w:type="character" w:customStyle="1" w:styleId="16Exact">
    <w:name w:val="Подпись к картинке (16) Exact"/>
    <w:link w:val="162"/>
    <w:rsid w:val="009118DF"/>
    <w:rPr>
      <w:rFonts w:ascii="Arial Narrow" w:hAnsi="Arial Narrow"/>
      <w:b/>
      <w:bCs/>
      <w:spacing w:val="12"/>
      <w:shd w:val="clear" w:color="auto" w:fill="FFFFFF"/>
    </w:rPr>
  </w:style>
  <w:style w:type="paragraph" w:customStyle="1" w:styleId="162">
    <w:name w:val="Подпись к картинке (16)"/>
    <w:basedOn w:val="a4"/>
    <w:link w:val="16Exact"/>
    <w:rsid w:val="009118DF"/>
    <w:pPr>
      <w:widowControl w:val="0"/>
      <w:shd w:val="clear" w:color="auto" w:fill="FFFFFF"/>
      <w:spacing w:after="0" w:line="389" w:lineRule="exact"/>
      <w:jc w:val="center"/>
    </w:pPr>
    <w:rPr>
      <w:rFonts w:ascii="Arial Narrow" w:hAnsi="Arial Narrow"/>
      <w:b/>
      <w:bCs/>
      <w:spacing w:val="12"/>
      <w:sz w:val="22"/>
      <w:shd w:val="clear" w:color="auto" w:fill="FFFFFF"/>
    </w:rPr>
  </w:style>
  <w:style w:type="character" w:customStyle="1" w:styleId="ArialNarrow3">
    <w:name w:val="Основной текст + Arial Narrow3"/>
    <w:aliases w:val="116,5 pt54,Интервал 2 pt"/>
    <w:rsid w:val="009118DF"/>
    <w:rPr>
      <w:rFonts w:ascii="Arial Narrow" w:hAnsi="Arial Narrow" w:cs="Arial Narrow"/>
      <w:color w:val="000000"/>
      <w:spacing w:val="50"/>
      <w:position w:val="0"/>
      <w:sz w:val="23"/>
      <w:szCs w:val="23"/>
      <w:shd w:val="clear" w:color="auto" w:fill="FFFFFF"/>
      <w:lang w:val="ru-RU" w:bidi="ar-SA"/>
    </w:rPr>
  </w:style>
  <w:style w:type="character" w:customStyle="1" w:styleId="3b">
    <w:name w:val="Подпись к таблице (3)_"/>
    <w:link w:val="3c"/>
    <w:rsid w:val="009118DF"/>
    <w:rPr>
      <w:rFonts w:ascii="Tahoma" w:hAnsi="Tahoma"/>
      <w:b/>
      <w:bCs/>
      <w:sz w:val="19"/>
      <w:szCs w:val="19"/>
      <w:shd w:val="clear" w:color="auto" w:fill="FFFFFF"/>
    </w:rPr>
  </w:style>
  <w:style w:type="paragraph" w:customStyle="1" w:styleId="3c">
    <w:name w:val="Подпись к таблице (3)"/>
    <w:basedOn w:val="a4"/>
    <w:link w:val="3b"/>
    <w:rsid w:val="009118DF"/>
    <w:pPr>
      <w:widowControl w:val="0"/>
      <w:shd w:val="clear" w:color="auto" w:fill="FFFFFF"/>
      <w:spacing w:after="0" w:line="259" w:lineRule="exact"/>
      <w:ind w:hanging="1140"/>
    </w:pPr>
    <w:rPr>
      <w:rFonts w:ascii="Tahoma" w:hAnsi="Tahoma"/>
      <w:b/>
      <w:bCs/>
      <w:sz w:val="19"/>
      <w:szCs w:val="19"/>
      <w:shd w:val="clear" w:color="auto" w:fill="FFFFFF"/>
    </w:rPr>
  </w:style>
  <w:style w:type="character" w:customStyle="1" w:styleId="ArialNarrow2">
    <w:name w:val="Колонтитул + Arial Narrow"/>
    <w:aliases w:val="Полужирный40"/>
    <w:uiPriority w:val="99"/>
    <w:rsid w:val="009118DF"/>
    <w:rPr>
      <w:rFonts w:ascii="Arial Narrow" w:eastAsia="Times New Roman" w:hAnsi="Arial Narrow" w:cs="Arial Narrow"/>
      <w:b/>
      <w:bCs/>
      <w:color w:val="000000"/>
      <w:spacing w:val="0"/>
      <w:position w:val="0"/>
      <w:sz w:val="15"/>
      <w:szCs w:val="15"/>
      <w:u w:val="none"/>
      <w:lang w:val="ru-RU"/>
    </w:rPr>
  </w:style>
  <w:style w:type="character" w:customStyle="1" w:styleId="ArialNarrow20">
    <w:name w:val="Колонтитул + Arial Narrow2"/>
    <w:aliases w:val="86,5 pt53,Полужирный39"/>
    <w:rsid w:val="009118DF"/>
    <w:rPr>
      <w:rFonts w:ascii="Arial Narrow" w:eastAsia="Times New Roman" w:hAnsi="Arial Narrow" w:cs="Arial Narrow"/>
      <w:b/>
      <w:bCs/>
      <w:color w:val="000000"/>
      <w:spacing w:val="0"/>
      <w:position w:val="0"/>
      <w:sz w:val="17"/>
      <w:szCs w:val="17"/>
      <w:u w:val="none"/>
      <w:lang w:val="ru-RU"/>
    </w:rPr>
  </w:style>
  <w:style w:type="character" w:customStyle="1" w:styleId="190">
    <w:name w:val="Основной текст (19)_"/>
    <w:rsid w:val="009118DF"/>
    <w:rPr>
      <w:rFonts w:ascii="Arial" w:eastAsia="Times New Roman" w:hAnsi="Arial" w:cs="Arial"/>
      <w:sz w:val="14"/>
      <w:szCs w:val="14"/>
      <w:u w:val="none"/>
    </w:rPr>
  </w:style>
  <w:style w:type="character" w:customStyle="1" w:styleId="191">
    <w:name w:val="Основной текст (19)"/>
    <w:rsid w:val="009118DF"/>
    <w:rPr>
      <w:rFonts w:ascii="Arial" w:eastAsia="Times New Roman" w:hAnsi="Arial" w:cs="Arial"/>
      <w:color w:val="000000"/>
      <w:spacing w:val="0"/>
      <w:position w:val="0"/>
      <w:sz w:val="14"/>
      <w:szCs w:val="14"/>
      <w:u w:val="none"/>
      <w:lang w:val="ru-RU"/>
    </w:rPr>
  </w:style>
  <w:style w:type="character" w:customStyle="1" w:styleId="1e">
    <w:name w:val="Заголовок №1_"/>
    <w:link w:val="1f"/>
    <w:rsid w:val="009118DF"/>
    <w:rPr>
      <w:rFonts w:ascii="Arial Narrow" w:hAnsi="Arial Narrow"/>
      <w:b/>
      <w:bCs/>
      <w:i/>
      <w:iCs/>
      <w:sz w:val="23"/>
      <w:szCs w:val="23"/>
      <w:shd w:val="clear" w:color="auto" w:fill="FFFFFF"/>
      <w:lang w:val="en-US"/>
    </w:rPr>
  </w:style>
  <w:style w:type="paragraph" w:customStyle="1" w:styleId="1f">
    <w:name w:val="Заголовок №1"/>
    <w:basedOn w:val="a4"/>
    <w:link w:val="1e"/>
    <w:rsid w:val="009118DF"/>
    <w:pPr>
      <w:widowControl w:val="0"/>
      <w:shd w:val="clear" w:color="auto" w:fill="FFFFFF"/>
      <w:spacing w:after="0" w:line="240" w:lineRule="atLeast"/>
      <w:outlineLvl w:val="0"/>
    </w:pPr>
    <w:rPr>
      <w:rFonts w:ascii="Arial Narrow" w:hAnsi="Arial Narrow"/>
      <w:b/>
      <w:bCs/>
      <w:i/>
      <w:iCs/>
      <w:sz w:val="23"/>
      <w:szCs w:val="23"/>
      <w:shd w:val="clear" w:color="auto" w:fill="FFFFFF"/>
      <w:lang w:val="en-US"/>
    </w:rPr>
  </w:style>
  <w:style w:type="character" w:customStyle="1" w:styleId="200">
    <w:name w:val="Основной текст (20)_"/>
    <w:link w:val="201"/>
    <w:rsid w:val="009118DF"/>
    <w:rPr>
      <w:rFonts w:ascii="Arial" w:hAnsi="Arial"/>
      <w:i/>
      <w:iCs/>
      <w:spacing w:val="-10"/>
      <w:sz w:val="11"/>
      <w:szCs w:val="11"/>
      <w:shd w:val="clear" w:color="auto" w:fill="FFFFFF"/>
    </w:rPr>
  </w:style>
  <w:style w:type="paragraph" w:customStyle="1" w:styleId="201">
    <w:name w:val="Основной текст (20)"/>
    <w:basedOn w:val="a4"/>
    <w:link w:val="200"/>
    <w:rsid w:val="009118DF"/>
    <w:pPr>
      <w:widowControl w:val="0"/>
      <w:shd w:val="clear" w:color="auto" w:fill="FFFFFF"/>
      <w:spacing w:after="420" w:line="240" w:lineRule="atLeast"/>
    </w:pPr>
    <w:rPr>
      <w:rFonts w:ascii="Arial" w:hAnsi="Arial"/>
      <w:i/>
      <w:iCs/>
      <w:spacing w:val="-10"/>
      <w:sz w:val="11"/>
      <w:szCs w:val="11"/>
      <w:shd w:val="clear" w:color="auto" w:fill="FFFFFF"/>
    </w:rPr>
  </w:style>
  <w:style w:type="character" w:customStyle="1" w:styleId="ArialNarrow21">
    <w:name w:val="Основной текст + Arial Narrow2"/>
    <w:aliases w:val="115,5 pt52,Полужирный38,Курсив27,Малые прописные"/>
    <w:rsid w:val="009118DF"/>
    <w:rPr>
      <w:rFonts w:ascii="Arial Narrow" w:hAnsi="Arial Narrow" w:cs="Arial Narrow"/>
      <w:b/>
      <w:bCs/>
      <w:i/>
      <w:iCs/>
      <w:smallCaps/>
      <w:color w:val="000000"/>
      <w:spacing w:val="0"/>
      <w:position w:val="0"/>
      <w:sz w:val="23"/>
      <w:szCs w:val="23"/>
      <w:shd w:val="clear" w:color="auto" w:fill="FFFFFF"/>
      <w:lang w:val="en-US" w:bidi="ar-SA"/>
    </w:rPr>
  </w:style>
  <w:style w:type="character" w:customStyle="1" w:styleId="132">
    <w:name w:val="Основной текст (13)_"/>
    <w:link w:val="133"/>
    <w:rsid w:val="009118DF"/>
    <w:rPr>
      <w:rFonts w:ascii="Arial" w:hAnsi="Arial"/>
      <w:i/>
      <w:iCs/>
      <w:sz w:val="16"/>
      <w:szCs w:val="16"/>
      <w:shd w:val="clear" w:color="auto" w:fill="FFFFFF"/>
      <w:lang w:val="en-US"/>
    </w:rPr>
  </w:style>
  <w:style w:type="paragraph" w:customStyle="1" w:styleId="133">
    <w:name w:val="Основной текст (13)"/>
    <w:basedOn w:val="a4"/>
    <w:link w:val="132"/>
    <w:rsid w:val="009118DF"/>
    <w:pPr>
      <w:widowControl w:val="0"/>
      <w:shd w:val="clear" w:color="auto" w:fill="FFFFFF"/>
      <w:spacing w:after="0" w:line="91" w:lineRule="exact"/>
    </w:pPr>
    <w:rPr>
      <w:rFonts w:ascii="Arial" w:hAnsi="Arial"/>
      <w:i/>
      <w:iCs/>
      <w:sz w:val="16"/>
      <w:szCs w:val="16"/>
      <w:shd w:val="clear" w:color="auto" w:fill="FFFFFF"/>
      <w:lang w:val="en-US"/>
    </w:rPr>
  </w:style>
  <w:style w:type="character" w:customStyle="1" w:styleId="136pt">
    <w:name w:val="Основной текст (13) + 6 pt"/>
    <w:aliases w:val="Интервал 0 pt10"/>
    <w:rsid w:val="009118DF"/>
    <w:rPr>
      <w:rFonts w:ascii="Arial" w:hAnsi="Arial"/>
      <w:i/>
      <w:iCs/>
      <w:color w:val="000000"/>
      <w:spacing w:val="-10"/>
      <w:position w:val="0"/>
      <w:sz w:val="12"/>
      <w:szCs w:val="12"/>
      <w:u w:val="single"/>
      <w:shd w:val="clear" w:color="auto" w:fill="FFFFFF"/>
      <w:lang w:val="en-US" w:bidi="ar-SA"/>
    </w:rPr>
  </w:style>
  <w:style w:type="character" w:customStyle="1" w:styleId="211">
    <w:name w:val="Основной текст (21)_"/>
    <w:link w:val="212"/>
    <w:rsid w:val="009118DF"/>
    <w:rPr>
      <w:rFonts w:ascii="AngsanaUPC" w:hAnsi="AngsanaUPC"/>
      <w:sz w:val="17"/>
      <w:szCs w:val="17"/>
      <w:shd w:val="clear" w:color="auto" w:fill="FFFFFF"/>
      <w:lang w:val="en-US"/>
    </w:rPr>
  </w:style>
  <w:style w:type="paragraph" w:customStyle="1" w:styleId="212">
    <w:name w:val="Основной текст (21)"/>
    <w:basedOn w:val="a4"/>
    <w:link w:val="211"/>
    <w:rsid w:val="009118DF"/>
    <w:pPr>
      <w:widowControl w:val="0"/>
      <w:shd w:val="clear" w:color="auto" w:fill="FFFFFF"/>
      <w:spacing w:before="60" w:after="420" w:line="240" w:lineRule="atLeast"/>
      <w:jc w:val="center"/>
    </w:pPr>
    <w:rPr>
      <w:rFonts w:ascii="AngsanaUPC" w:hAnsi="AngsanaUPC"/>
      <w:sz w:val="17"/>
      <w:szCs w:val="17"/>
      <w:shd w:val="clear" w:color="auto" w:fill="FFFFFF"/>
      <w:lang w:val="en-US"/>
    </w:rPr>
  </w:style>
  <w:style w:type="character" w:customStyle="1" w:styleId="26pt">
    <w:name w:val="Основной текст (2) + 6 pt"/>
    <w:aliases w:val="Курсив26,Интервал 0 pt9"/>
    <w:rsid w:val="009118DF"/>
    <w:rPr>
      <w:rFonts w:ascii="Arial" w:eastAsia="Times New Roman" w:hAnsi="Arial" w:cs="Arial"/>
      <w:i/>
      <w:iCs/>
      <w:color w:val="000000"/>
      <w:spacing w:val="-10"/>
      <w:position w:val="0"/>
      <w:sz w:val="12"/>
      <w:szCs w:val="12"/>
      <w:u w:val="none"/>
    </w:rPr>
  </w:style>
  <w:style w:type="character" w:customStyle="1" w:styleId="2ArialNarrow">
    <w:name w:val="Основной текст (2) + Arial Narrow"/>
    <w:aliases w:val="85,5 pt51"/>
    <w:rsid w:val="009118DF"/>
    <w:rPr>
      <w:rFonts w:ascii="Arial Narrow" w:eastAsia="Times New Roman" w:hAnsi="Arial Narrow" w:cs="Arial Narrow"/>
      <w:color w:val="000000"/>
      <w:spacing w:val="0"/>
      <w:position w:val="0"/>
      <w:sz w:val="17"/>
      <w:szCs w:val="17"/>
      <w:u w:val="none"/>
    </w:rPr>
  </w:style>
  <w:style w:type="character" w:customStyle="1" w:styleId="220">
    <w:name w:val="Основной текст (22)_"/>
    <w:link w:val="221"/>
    <w:rsid w:val="009118DF"/>
    <w:rPr>
      <w:rFonts w:ascii="Garamond" w:hAnsi="Garamond"/>
      <w:sz w:val="11"/>
      <w:szCs w:val="11"/>
      <w:shd w:val="clear" w:color="auto" w:fill="FFFFFF"/>
      <w:lang w:val="en-US"/>
    </w:rPr>
  </w:style>
  <w:style w:type="paragraph" w:customStyle="1" w:styleId="221">
    <w:name w:val="Основной текст (22)"/>
    <w:basedOn w:val="a4"/>
    <w:link w:val="220"/>
    <w:rsid w:val="009118DF"/>
    <w:pPr>
      <w:widowControl w:val="0"/>
      <w:shd w:val="clear" w:color="auto" w:fill="FFFFFF"/>
      <w:spacing w:after="0" w:line="240" w:lineRule="atLeast"/>
    </w:pPr>
    <w:rPr>
      <w:rFonts w:ascii="Garamond" w:hAnsi="Garamond"/>
      <w:sz w:val="11"/>
      <w:szCs w:val="11"/>
      <w:shd w:val="clear" w:color="auto" w:fill="FFFFFF"/>
      <w:lang w:val="en-US"/>
    </w:rPr>
  </w:style>
  <w:style w:type="character" w:customStyle="1" w:styleId="22ArialNarrow">
    <w:name w:val="Основной текст (22) + Arial Narrow"/>
    <w:aliases w:val="114,5 pt50,Полужирный37,Курсив25"/>
    <w:rsid w:val="009118DF"/>
    <w:rPr>
      <w:rFonts w:ascii="Arial Narrow" w:hAnsi="Arial Narrow" w:cs="Arial Narrow"/>
      <w:b/>
      <w:bCs/>
      <w:i/>
      <w:iCs/>
      <w:color w:val="000000"/>
      <w:spacing w:val="0"/>
      <w:position w:val="0"/>
      <w:sz w:val="23"/>
      <w:szCs w:val="23"/>
      <w:shd w:val="clear" w:color="auto" w:fill="FFFFFF"/>
      <w:lang w:val="en-US" w:bidi="ar-SA"/>
    </w:rPr>
  </w:style>
  <w:style w:type="character" w:customStyle="1" w:styleId="2Tahoma">
    <w:name w:val="Подпись к таблице (2) + Tahoma"/>
    <w:aliases w:val="102,5 pt49,Интервал 0 pt8"/>
    <w:rsid w:val="009118DF"/>
    <w:rPr>
      <w:rFonts w:ascii="Tahoma" w:hAnsi="Tahoma" w:cs="Tahoma"/>
      <w:b/>
      <w:bCs/>
      <w:color w:val="000000"/>
      <w:spacing w:val="0"/>
      <w:position w:val="0"/>
      <w:sz w:val="21"/>
      <w:szCs w:val="21"/>
      <w:shd w:val="clear" w:color="auto" w:fill="FFFFFF"/>
      <w:lang w:val="ru-RU" w:bidi="ar-SA"/>
    </w:rPr>
  </w:style>
  <w:style w:type="character" w:customStyle="1" w:styleId="ArialNarrow11">
    <w:name w:val="Основной текст + Arial Narrow1"/>
    <w:aliases w:val="7 pt6,Полужирный36,Малые прописные5"/>
    <w:rsid w:val="009118DF"/>
    <w:rPr>
      <w:rFonts w:ascii="Arial Narrow" w:hAnsi="Arial Narrow" w:cs="Arial Narrow"/>
      <w:b/>
      <w:bCs/>
      <w:smallCaps/>
      <w:color w:val="000000"/>
      <w:spacing w:val="0"/>
      <w:position w:val="0"/>
      <w:sz w:val="14"/>
      <w:szCs w:val="14"/>
      <w:shd w:val="clear" w:color="auto" w:fill="FFFFFF"/>
      <w:lang w:val="en-US" w:bidi="ar-SA"/>
    </w:rPr>
  </w:style>
  <w:style w:type="character" w:customStyle="1" w:styleId="afff2">
    <w:name w:val="Подпись к таблице"/>
    <w:rsid w:val="009118DF"/>
    <w:rPr>
      <w:rFonts w:ascii="Arial" w:eastAsia="Times New Roman" w:hAnsi="Arial" w:cs="Arial"/>
      <w:b/>
      <w:bCs/>
      <w:color w:val="000000"/>
      <w:spacing w:val="0"/>
      <w:position w:val="0"/>
      <w:sz w:val="17"/>
      <w:szCs w:val="17"/>
      <w:u w:val="none"/>
      <w:lang w:val="ru-RU"/>
    </w:rPr>
  </w:style>
  <w:style w:type="character" w:customStyle="1" w:styleId="6pt">
    <w:name w:val="Основной текст + 6 pt"/>
    <w:aliases w:val="Полужирный35,Малые прописные4"/>
    <w:rsid w:val="009118DF"/>
    <w:rPr>
      <w:rFonts w:ascii="Arial" w:hAnsi="Arial"/>
      <w:b/>
      <w:bCs/>
      <w:smallCaps/>
      <w:color w:val="000000"/>
      <w:spacing w:val="0"/>
      <w:position w:val="0"/>
      <w:sz w:val="12"/>
      <w:szCs w:val="12"/>
      <w:shd w:val="clear" w:color="auto" w:fill="FFFFFF"/>
      <w:lang w:val="en-US" w:bidi="ar-SA"/>
    </w:rPr>
  </w:style>
  <w:style w:type="character" w:customStyle="1" w:styleId="76">
    <w:name w:val="Основной текст + 7"/>
    <w:aliases w:val="5 pt48"/>
    <w:rsid w:val="009118DF"/>
    <w:rPr>
      <w:rFonts w:ascii="Arial" w:hAnsi="Arial"/>
      <w:color w:val="000000"/>
      <w:spacing w:val="0"/>
      <w:position w:val="0"/>
      <w:sz w:val="15"/>
      <w:szCs w:val="15"/>
      <w:shd w:val="clear" w:color="auto" w:fill="FFFFFF"/>
      <w:lang w:val="ru-RU" w:bidi="ar-SA"/>
    </w:rPr>
  </w:style>
  <w:style w:type="character" w:customStyle="1" w:styleId="Verdana">
    <w:name w:val="Колонтитул + Verdana"/>
    <w:aliases w:val="7 pt5"/>
    <w:rsid w:val="009118DF"/>
    <w:rPr>
      <w:rFonts w:ascii="Verdana" w:eastAsia="Times New Roman" w:hAnsi="Verdana" w:cs="Verdana"/>
      <w:color w:val="000000"/>
      <w:spacing w:val="0"/>
      <w:position w:val="0"/>
      <w:sz w:val="14"/>
      <w:szCs w:val="14"/>
      <w:u w:val="none"/>
      <w:lang w:val="ru-RU"/>
    </w:rPr>
  </w:style>
  <w:style w:type="character" w:customStyle="1" w:styleId="2d">
    <w:name w:val="Колонтитул (2)"/>
    <w:rsid w:val="009118DF"/>
    <w:rPr>
      <w:rFonts w:ascii="Arial" w:eastAsia="Times New Roman" w:hAnsi="Arial" w:cs="Arial"/>
      <w:sz w:val="14"/>
      <w:szCs w:val="14"/>
      <w:u w:val="none"/>
    </w:rPr>
  </w:style>
  <w:style w:type="character" w:customStyle="1" w:styleId="3Verdana">
    <w:name w:val="Колонтитул (3) + Verdana"/>
    <w:aliases w:val="84,5 pt47"/>
    <w:rsid w:val="009118DF"/>
    <w:rPr>
      <w:rFonts w:ascii="Verdana" w:eastAsia="Times New Roman" w:hAnsi="Verdana" w:cs="Verdana"/>
      <w:b/>
      <w:bCs/>
      <w:sz w:val="17"/>
      <w:szCs w:val="17"/>
      <w:u w:val="none"/>
    </w:rPr>
  </w:style>
  <w:style w:type="character" w:customStyle="1" w:styleId="1130">
    <w:name w:val="Основной текст + 113"/>
    <w:aliases w:val="5 pt46,Полужирный34,Курсив24"/>
    <w:rsid w:val="009118DF"/>
    <w:rPr>
      <w:rFonts w:ascii="Arial" w:hAnsi="Arial"/>
      <w:b/>
      <w:bCs/>
      <w:i/>
      <w:iCs/>
      <w:color w:val="000000"/>
      <w:spacing w:val="0"/>
      <w:position w:val="0"/>
      <w:sz w:val="23"/>
      <w:szCs w:val="23"/>
      <w:shd w:val="clear" w:color="auto" w:fill="FFFFFF"/>
      <w:lang w:bidi="ar-SA"/>
    </w:rPr>
  </w:style>
  <w:style w:type="character" w:customStyle="1" w:styleId="7pt">
    <w:name w:val="Основной текст + 7 pt"/>
    <w:aliases w:val="Курсив23"/>
    <w:rsid w:val="009118DF"/>
    <w:rPr>
      <w:rFonts w:ascii="Arial" w:hAnsi="Arial"/>
      <w:i/>
      <w:iCs/>
      <w:color w:val="000000"/>
      <w:spacing w:val="0"/>
      <w:position w:val="0"/>
      <w:sz w:val="14"/>
      <w:szCs w:val="14"/>
      <w:shd w:val="clear" w:color="auto" w:fill="FFFFFF"/>
      <w:lang w:val="ru-RU" w:bidi="ar-SA"/>
    </w:rPr>
  </w:style>
  <w:style w:type="character" w:customStyle="1" w:styleId="840">
    <w:name w:val="Основной текст + 84"/>
    <w:aliases w:val="5 pt45,Курсив22"/>
    <w:rsid w:val="009118DF"/>
    <w:rPr>
      <w:rFonts w:ascii="Arial" w:hAnsi="Arial"/>
      <w:i/>
      <w:iCs/>
      <w:color w:val="000000"/>
      <w:spacing w:val="0"/>
      <w:position w:val="0"/>
      <w:sz w:val="17"/>
      <w:szCs w:val="17"/>
      <w:shd w:val="clear" w:color="auto" w:fill="FFFFFF"/>
      <w:lang w:val="ru-RU" w:bidi="ar-SA"/>
    </w:rPr>
  </w:style>
  <w:style w:type="character" w:customStyle="1" w:styleId="830">
    <w:name w:val="Основной текст + 83"/>
    <w:aliases w:val="5 pt44,Полужирный33,Курсив21"/>
    <w:rsid w:val="009118DF"/>
    <w:rPr>
      <w:rFonts w:ascii="Arial" w:hAnsi="Arial"/>
      <w:b/>
      <w:bCs/>
      <w:i/>
      <w:iCs/>
      <w:color w:val="000000"/>
      <w:spacing w:val="0"/>
      <w:position w:val="0"/>
      <w:sz w:val="17"/>
      <w:szCs w:val="17"/>
      <w:shd w:val="clear" w:color="auto" w:fill="FFFFFF"/>
      <w:lang w:val="ru-RU" w:bidi="ar-SA"/>
    </w:rPr>
  </w:style>
  <w:style w:type="character" w:customStyle="1" w:styleId="230">
    <w:name w:val="Основной текст (23)_"/>
    <w:rsid w:val="009118DF"/>
    <w:rPr>
      <w:rFonts w:ascii="Bookman Old Style" w:eastAsia="Times New Roman" w:hAnsi="Bookman Old Style" w:cs="Bookman Old Style"/>
      <w:sz w:val="19"/>
      <w:szCs w:val="19"/>
      <w:u w:val="none"/>
    </w:rPr>
  </w:style>
  <w:style w:type="character" w:customStyle="1" w:styleId="231">
    <w:name w:val="Основной текст (23)"/>
    <w:rsid w:val="009118DF"/>
    <w:rPr>
      <w:rFonts w:ascii="Bookman Old Style" w:eastAsia="Times New Roman" w:hAnsi="Bookman Old Style" w:cs="Bookman Old Style"/>
      <w:color w:val="000000"/>
      <w:spacing w:val="0"/>
      <w:position w:val="0"/>
      <w:sz w:val="19"/>
      <w:szCs w:val="19"/>
      <w:u w:val="single"/>
      <w:lang w:val="ru-RU"/>
    </w:rPr>
  </w:style>
  <w:style w:type="character" w:customStyle="1" w:styleId="232">
    <w:name w:val="Основной текст (23) + Курсив"/>
    <w:aliases w:val="Интервал 0 pt7"/>
    <w:rsid w:val="009118DF"/>
    <w:rPr>
      <w:rFonts w:ascii="Bookman Old Style" w:eastAsia="Times New Roman" w:hAnsi="Bookman Old Style" w:cs="Bookman Old Style"/>
      <w:i/>
      <w:iCs/>
      <w:color w:val="000000"/>
      <w:spacing w:val="10"/>
      <w:position w:val="0"/>
      <w:sz w:val="19"/>
      <w:szCs w:val="19"/>
      <w:u w:val="single"/>
      <w:lang w:val="en-US"/>
    </w:rPr>
  </w:style>
  <w:style w:type="character" w:customStyle="1" w:styleId="240">
    <w:name w:val="Основной текст (24)_"/>
    <w:link w:val="241"/>
    <w:rsid w:val="009118DF"/>
    <w:rPr>
      <w:rFonts w:ascii="Garamond" w:hAnsi="Garamond"/>
      <w:sz w:val="12"/>
      <w:szCs w:val="12"/>
      <w:shd w:val="clear" w:color="auto" w:fill="FFFFFF"/>
    </w:rPr>
  </w:style>
  <w:style w:type="paragraph" w:customStyle="1" w:styleId="241">
    <w:name w:val="Основной текст (24)"/>
    <w:basedOn w:val="a4"/>
    <w:link w:val="240"/>
    <w:rsid w:val="009118DF"/>
    <w:pPr>
      <w:widowControl w:val="0"/>
      <w:shd w:val="clear" w:color="auto" w:fill="FFFFFF"/>
      <w:spacing w:after="0" w:line="240" w:lineRule="atLeast"/>
    </w:pPr>
    <w:rPr>
      <w:rFonts w:ascii="Garamond" w:hAnsi="Garamond"/>
      <w:sz w:val="12"/>
      <w:szCs w:val="12"/>
      <w:shd w:val="clear" w:color="auto" w:fill="FFFFFF"/>
    </w:rPr>
  </w:style>
  <w:style w:type="character" w:customStyle="1" w:styleId="270">
    <w:name w:val="Основной текст (2) + 7"/>
    <w:aliases w:val="5 pt43"/>
    <w:rsid w:val="009118DF"/>
    <w:rPr>
      <w:rFonts w:ascii="Arial" w:eastAsia="Times New Roman" w:hAnsi="Arial" w:cs="Arial"/>
      <w:color w:val="000000"/>
      <w:spacing w:val="0"/>
      <w:position w:val="0"/>
      <w:sz w:val="15"/>
      <w:szCs w:val="15"/>
      <w:u w:val="none"/>
    </w:rPr>
  </w:style>
  <w:style w:type="character" w:customStyle="1" w:styleId="250">
    <w:name w:val="Основной текст (25)_"/>
    <w:link w:val="251"/>
    <w:rsid w:val="009118DF"/>
    <w:rPr>
      <w:rFonts w:ascii="Garamond" w:hAnsi="Garamond"/>
      <w:sz w:val="9"/>
      <w:szCs w:val="9"/>
      <w:shd w:val="clear" w:color="auto" w:fill="FFFFFF"/>
      <w:lang w:val="en-US"/>
    </w:rPr>
  </w:style>
  <w:style w:type="paragraph" w:customStyle="1" w:styleId="251">
    <w:name w:val="Основной текст (25)"/>
    <w:basedOn w:val="a4"/>
    <w:link w:val="250"/>
    <w:rsid w:val="009118DF"/>
    <w:pPr>
      <w:widowControl w:val="0"/>
      <w:shd w:val="clear" w:color="auto" w:fill="FFFFFF"/>
      <w:spacing w:before="120" w:after="0" w:line="240" w:lineRule="atLeast"/>
    </w:pPr>
    <w:rPr>
      <w:rFonts w:ascii="Garamond" w:hAnsi="Garamond"/>
      <w:sz w:val="9"/>
      <w:szCs w:val="9"/>
      <w:shd w:val="clear" w:color="auto" w:fill="FFFFFF"/>
      <w:lang w:val="en-US"/>
    </w:rPr>
  </w:style>
  <w:style w:type="character" w:customStyle="1" w:styleId="257">
    <w:name w:val="Основной текст (25) + 7"/>
    <w:aliases w:val="5 pt42,Курсив20"/>
    <w:rsid w:val="009118DF"/>
    <w:rPr>
      <w:rFonts w:ascii="Garamond" w:hAnsi="Garamond"/>
      <w:i/>
      <w:iCs/>
      <w:color w:val="000000"/>
      <w:spacing w:val="0"/>
      <w:position w:val="0"/>
      <w:sz w:val="15"/>
      <w:szCs w:val="15"/>
      <w:shd w:val="clear" w:color="auto" w:fill="FFFFFF"/>
      <w:lang w:val="en-US" w:bidi="ar-SA"/>
    </w:rPr>
  </w:style>
  <w:style w:type="character" w:customStyle="1" w:styleId="730">
    <w:name w:val="Основной текст + 73"/>
    <w:aliases w:val="5 pt41,Полужирный32,Курсив19"/>
    <w:rsid w:val="009118DF"/>
    <w:rPr>
      <w:rFonts w:ascii="Arial" w:hAnsi="Arial"/>
      <w:b/>
      <w:bCs/>
      <w:i/>
      <w:iCs/>
      <w:color w:val="000000"/>
      <w:spacing w:val="0"/>
      <w:position w:val="0"/>
      <w:sz w:val="15"/>
      <w:szCs w:val="15"/>
      <w:shd w:val="clear" w:color="auto" w:fill="FFFFFF"/>
      <w:lang w:val="ru-RU" w:bidi="ar-SA"/>
    </w:rPr>
  </w:style>
  <w:style w:type="character" w:customStyle="1" w:styleId="Verdana1">
    <w:name w:val="Колонтитул + Verdana1"/>
    <w:aliases w:val="83,5 pt40,Полужирный31"/>
    <w:rsid w:val="009118DF"/>
    <w:rPr>
      <w:rFonts w:ascii="Verdana" w:eastAsia="Times New Roman" w:hAnsi="Verdana" w:cs="Verdana"/>
      <w:b/>
      <w:bCs/>
      <w:color w:val="000000"/>
      <w:spacing w:val="0"/>
      <w:position w:val="0"/>
      <w:sz w:val="17"/>
      <w:szCs w:val="17"/>
      <w:u w:val="none"/>
    </w:rPr>
  </w:style>
  <w:style w:type="character" w:customStyle="1" w:styleId="BookmanOldStyle">
    <w:name w:val="Основной текст + Bookman Old Style"/>
    <w:aliases w:val="10 pt10"/>
    <w:rsid w:val="009118DF"/>
    <w:rPr>
      <w:rFonts w:ascii="Bookman Old Style" w:hAnsi="Bookman Old Style" w:cs="Bookman Old Style"/>
      <w:color w:val="000000"/>
      <w:spacing w:val="0"/>
      <w:position w:val="0"/>
      <w:sz w:val="20"/>
      <w:szCs w:val="20"/>
      <w:shd w:val="clear" w:color="auto" w:fill="FFFFFF"/>
      <w:lang w:val="ru-RU" w:bidi="ar-SA"/>
    </w:rPr>
  </w:style>
  <w:style w:type="character" w:customStyle="1" w:styleId="67">
    <w:name w:val="Основной текст + 6"/>
    <w:aliases w:val="5 pt39"/>
    <w:rsid w:val="009118DF"/>
    <w:rPr>
      <w:rFonts w:ascii="Arial" w:hAnsi="Arial"/>
      <w:color w:val="000000"/>
      <w:spacing w:val="0"/>
      <w:position w:val="0"/>
      <w:sz w:val="13"/>
      <w:szCs w:val="13"/>
      <w:shd w:val="clear" w:color="auto" w:fill="FFFFFF"/>
      <w:lang w:val="ru-RU" w:bidi="ar-SA"/>
    </w:rPr>
  </w:style>
  <w:style w:type="character" w:customStyle="1" w:styleId="820">
    <w:name w:val="Основной текст + 82"/>
    <w:aliases w:val="5 pt38,Полужирный30,Малые прописные3"/>
    <w:rsid w:val="009118DF"/>
    <w:rPr>
      <w:rFonts w:ascii="Arial" w:hAnsi="Arial"/>
      <w:b/>
      <w:bCs/>
      <w:smallCaps/>
      <w:color w:val="000000"/>
      <w:spacing w:val="0"/>
      <w:position w:val="0"/>
      <w:sz w:val="17"/>
      <w:szCs w:val="17"/>
      <w:shd w:val="clear" w:color="auto" w:fill="FFFFFF"/>
      <w:lang w:val="ru-RU" w:bidi="ar-SA"/>
    </w:rPr>
  </w:style>
  <w:style w:type="character" w:customStyle="1" w:styleId="96">
    <w:name w:val="Основной текст + 9"/>
    <w:aliases w:val="5 pt37,Полужирный29"/>
    <w:rsid w:val="009118DF"/>
    <w:rPr>
      <w:rFonts w:ascii="Arial" w:hAnsi="Arial"/>
      <w:b/>
      <w:bCs/>
      <w:color w:val="000000"/>
      <w:spacing w:val="0"/>
      <w:position w:val="0"/>
      <w:sz w:val="19"/>
      <w:szCs w:val="19"/>
      <w:shd w:val="clear" w:color="auto" w:fill="FFFFFF"/>
      <w:lang w:val="ru-RU" w:bidi="ar-SA"/>
    </w:rPr>
  </w:style>
  <w:style w:type="character" w:customStyle="1" w:styleId="9pt0">
    <w:name w:val="Основной текст + 9 pt"/>
    <w:uiPriority w:val="99"/>
    <w:rsid w:val="009118DF"/>
    <w:rPr>
      <w:rFonts w:ascii="Arial" w:hAnsi="Arial"/>
      <w:color w:val="000000"/>
      <w:spacing w:val="0"/>
      <w:position w:val="0"/>
      <w:sz w:val="18"/>
      <w:szCs w:val="18"/>
      <w:shd w:val="clear" w:color="auto" w:fill="FFFFFF"/>
      <w:lang w:val="ru-RU" w:bidi="ar-SA"/>
    </w:rPr>
  </w:style>
  <w:style w:type="character" w:customStyle="1" w:styleId="BookmanOldStyle11">
    <w:name w:val="Основной текст + Bookman Old Style11"/>
    <w:aliases w:val="10 pt9,Полужирный28,Курсив18"/>
    <w:rsid w:val="009118DF"/>
    <w:rPr>
      <w:rFonts w:ascii="Bookman Old Style" w:hAnsi="Bookman Old Style" w:cs="Bookman Old Style"/>
      <w:b/>
      <w:bCs/>
      <w:i/>
      <w:iCs/>
      <w:color w:val="000000"/>
      <w:spacing w:val="0"/>
      <w:position w:val="0"/>
      <w:sz w:val="20"/>
      <w:szCs w:val="20"/>
      <w:shd w:val="clear" w:color="auto" w:fill="FFFFFF"/>
      <w:lang w:bidi="ar-SA"/>
    </w:rPr>
  </w:style>
  <w:style w:type="character" w:customStyle="1" w:styleId="BookmanOldStyle10">
    <w:name w:val="Основной текст + Bookman Old Style10"/>
    <w:aliases w:val="7 pt4"/>
    <w:rsid w:val="009118DF"/>
    <w:rPr>
      <w:rFonts w:ascii="Bookman Old Style" w:hAnsi="Bookman Old Style" w:cs="Bookman Old Style"/>
      <w:color w:val="000000"/>
      <w:spacing w:val="0"/>
      <w:position w:val="0"/>
      <w:sz w:val="14"/>
      <w:szCs w:val="14"/>
      <w:shd w:val="clear" w:color="auto" w:fill="FFFFFF"/>
      <w:lang w:bidi="ar-SA"/>
    </w:rPr>
  </w:style>
  <w:style w:type="character" w:customStyle="1" w:styleId="7pt2">
    <w:name w:val="Основной текст + 7 pt2"/>
    <w:rsid w:val="009118DF"/>
    <w:rPr>
      <w:rFonts w:ascii="Arial" w:hAnsi="Arial"/>
      <w:color w:val="000000"/>
      <w:spacing w:val="0"/>
      <w:position w:val="0"/>
      <w:sz w:val="14"/>
      <w:szCs w:val="14"/>
      <w:shd w:val="clear" w:color="auto" w:fill="FFFFFF"/>
      <w:lang w:bidi="ar-SA"/>
    </w:rPr>
  </w:style>
  <w:style w:type="character" w:customStyle="1" w:styleId="BookmanOldStyle9">
    <w:name w:val="Основной текст + Bookman Old Style9"/>
    <w:aliases w:val="7 pt3,Малые прописные2"/>
    <w:rsid w:val="009118DF"/>
    <w:rPr>
      <w:rFonts w:ascii="Bookman Old Style" w:hAnsi="Bookman Old Style" w:cs="Bookman Old Style"/>
      <w:smallCaps/>
      <w:color w:val="000000"/>
      <w:spacing w:val="0"/>
      <w:position w:val="0"/>
      <w:sz w:val="14"/>
      <w:szCs w:val="14"/>
      <w:shd w:val="clear" w:color="auto" w:fill="FFFFFF"/>
      <w:lang w:val="en-US" w:bidi="ar-SA"/>
    </w:rPr>
  </w:style>
  <w:style w:type="character" w:customStyle="1" w:styleId="7pt1">
    <w:name w:val="Основной текст + 7 pt1"/>
    <w:aliases w:val="Курсив17,Интервал 0 pt6"/>
    <w:rsid w:val="009118DF"/>
    <w:rPr>
      <w:rFonts w:ascii="Arial" w:hAnsi="Arial"/>
      <w:i/>
      <w:iCs/>
      <w:color w:val="000000"/>
      <w:spacing w:val="10"/>
      <w:position w:val="0"/>
      <w:sz w:val="14"/>
      <w:szCs w:val="14"/>
      <w:shd w:val="clear" w:color="auto" w:fill="FFFFFF"/>
      <w:lang w:val="ru-RU" w:bidi="ar-SA"/>
    </w:rPr>
  </w:style>
  <w:style w:type="character" w:customStyle="1" w:styleId="BookmanOldStyle8">
    <w:name w:val="Основной текст + Bookman Old Style8"/>
    <w:aliases w:val="6,5 pt36"/>
    <w:rsid w:val="009118DF"/>
    <w:rPr>
      <w:rFonts w:ascii="Bookman Old Style" w:hAnsi="Bookman Old Style" w:cs="Bookman Old Style"/>
      <w:color w:val="000000"/>
      <w:spacing w:val="0"/>
      <w:position w:val="0"/>
      <w:sz w:val="13"/>
      <w:szCs w:val="13"/>
      <w:shd w:val="clear" w:color="auto" w:fill="FFFFFF"/>
      <w:lang w:bidi="ar-SA"/>
    </w:rPr>
  </w:style>
  <w:style w:type="character" w:customStyle="1" w:styleId="5pt">
    <w:name w:val="Основной текст + 5 pt"/>
    <w:rsid w:val="009118DF"/>
    <w:rPr>
      <w:rFonts w:ascii="Arial" w:hAnsi="Arial"/>
      <w:color w:val="000000"/>
      <w:spacing w:val="0"/>
      <w:position w:val="0"/>
      <w:sz w:val="10"/>
      <w:szCs w:val="10"/>
      <w:shd w:val="clear" w:color="auto" w:fill="FFFFFF"/>
      <w:lang w:bidi="ar-SA"/>
    </w:rPr>
  </w:style>
  <w:style w:type="character" w:customStyle="1" w:styleId="620">
    <w:name w:val="Основной текст + 62"/>
    <w:aliases w:val="5 pt35,Курсив16"/>
    <w:rsid w:val="009118DF"/>
    <w:rPr>
      <w:rFonts w:ascii="Arial" w:hAnsi="Arial"/>
      <w:i/>
      <w:iCs/>
      <w:color w:val="000000"/>
      <w:spacing w:val="0"/>
      <w:position w:val="0"/>
      <w:sz w:val="13"/>
      <w:szCs w:val="13"/>
      <w:shd w:val="clear" w:color="auto" w:fill="FFFFFF"/>
      <w:lang w:val="ru-RU" w:bidi="ar-SA"/>
    </w:rPr>
  </w:style>
  <w:style w:type="character" w:customStyle="1" w:styleId="260">
    <w:name w:val="Основной текст (26)_"/>
    <w:link w:val="261"/>
    <w:rsid w:val="009118DF"/>
    <w:rPr>
      <w:rFonts w:ascii="Batang" w:eastAsia="Batang" w:hAnsi="Batang"/>
      <w:sz w:val="12"/>
      <w:szCs w:val="12"/>
      <w:shd w:val="clear" w:color="auto" w:fill="FFFFFF"/>
    </w:rPr>
  </w:style>
  <w:style w:type="paragraph" w:customStyle="1" w:styleId="261">
    <w:name w:val="Основной текст (26)"/>
    <w:basedOn w:val="a4"/>
    <w:link w:val="260"/>
    <w:rsid w:val="009118DF"/>
    <w:pPr>
      <w:widowControl w:val="0"/>
      <w:shd w:val="clear" w:color="auto" w:fill="FFFFFF"/>
      <w:spacing w:before="120" w:after="0" w:line="240" w:lineRule="atLeast"/>
    </w:pPr>
    <w:rPr>
      <w:rFonts w:ascii="Batang" w:eastAsia="Batang" w:hAnsi="Batang"/>
      <w:sz w:val="12"/>
      <w:szCs w:val="12"/>
      <w:shd w:val="clear" w:color="auto" w:fill="FFFFFF"/>
    </w:rPr>
  </w:style>
  <w:style w:type="character" w:customStyle="1" w:styleId="8pt2">
    <w:name w:val="Основной текст + 8 pt2"/>
    <w:aliases w:val="Полужирный27"/>
    <w:rsid w:val="009118DF"/>
    <w:rPr>
      <w:rFonts w:ascii="Arial" w:hAnsi="Arial"/>
      <w:b/>
      <w:bCs/>
      <w:color w:val="000000"/>
      <w:spacing w:val="0"/>
      <w:position w:val="0"/>
      <w:sz w:val="16"/>
      <w:szCs w:val="16"/>
      <w:shd w:val="clear" w:color="auto" w:fill="FFFFFF"/>
      <w:lang w:val="ru-RU" w:bidi="ar-SA"/>
    </w:rPr>
  </w:style>
  <w:style w:type="character" w:customStyle="1" w:styleId="610">
    <w:name w:val="Основной текст + 61"/>
    <w:aliases w:val="5 pt34,Полужирный26"/>
    <w:rsid w:val="009118DF"/>
    <w:rPr>
      <w:rFonts w:ascii="Arial" w:hAnsi="Arial"/>
      <w:b/>
      <w:bCs/>
      <w:color w:val="000000"/>
      <w:spacing w:val="0"/>
      <w:position w:val="0"/>
      <w:sz w:val="13"/>
      <w:szCs w:val="13"/>
      <w:shd w:val="clear" w:color="auto" w:fill="FFFFFF"/>
      <w:lang w:val="ru-RU" w:bidi="ar-SA"/>
    </w:rPr>
  </w:style>
  <w:style w:type="character" w:customStyle="1" w:styleId="86">
    <w:name w:val="Основной текст (8)"/>
    <w:rsid w:val="009118DF"/>
    <w:rPr>
      <w:rFonts w:ascii="Arial" w:eastAsia="Times New Roman" w:hAnsi="Arial" w:cs="Arial"/>
      <w:b/>
      <w:bCs/>
      <w:color w:val="000000"/>
      <w:spacing w:val="-10"/>
      <w:position w:val="0"/>
      <w:sz w:val="21"/>
      <w:szCs w:val="21"/>
      <w:u w:val="none"/>
      <w:lang w:val="ru-RU"/>
    </w:rPr>
  </w:style>
  <w:style w:type="character" w:customStyle="1" w:styleId="271">
    <w:name w:val="Основной текст (27)_"/>
    <w:link w:val="272"/>
    <w:rsid w:val="009118DF"/>
    <w:rPr>
      <w:rFonts w:ascii="Arial" w:hAnsi="Arial"/>
      <w:sz w:val="9"/>
      <w:szCs w:val="9"/>
      <w:shd w:val="clear" w:color="auto" w:fill="FFFFFF"/>
    </w:rPr>
  </w:style>
  <w:style w:type="paragraph" w:customStyle="1" w:styleId="272">
    <w:name w:val="Основной текст (27)"/>
    <w:basedOn w:val="a4"/>
    <w:link w:val="271"/>
    <w:rsid w:val="009118DF"/>
    <w:pPr>
      <w:widowControl w:val="0"/>
      <w:shd w:val="clear" w:color="auto" w:fill="FFFFFF"/>
      <w:spacing w:before="120" w:after="0" w:line="240" w:lineRule="atLeast"/>
    </w:pPr>
    <w:rPr>
      <w:rFonts w:ascii="Arial" w:hAnsi="Arial"/>
      <w:sz w:val="9"/>
      <w:szCs w:val="9"/>
      <w:shd w:val="clear" w:color="auto" w:fill="FFFFFF"/>
    </w:rPr>
  </w:style>
  <w:style w:type="character" w:customStyle="1" w:styleId="27BookmanOldStyle">
    <w:name w:val="Основной текст (27) + Bookman Old Style"/>
    <w:aliases w:val="5 pt33,Курсив15,Масштаб 100%"/>
    <w:rsid w:val="009118DF"/>
    <w:rPr>
      <w:rFonts w:ascii="Bookman Old Style" w:hAnsi="Bookman Old Style" w:cs="Bookman Old Style"/>
      <w:i/>
      <w:iCs/>
      <w:color w:val="000000"/>
      <w:spacing w:val="0"/>
      <w:position w:val="0"/>
      <w:sz w:val="10"/>
      <w:szCs w:val="10"/>
      <w:shd w:val="clear" w:color="auto" w:fill="FFFFFF"/>
      <w:lang w:bidi="ar-SA"/>
    </w:rPr>
  </w:style>
  <w:style w:type="character" w:customStyle="1" w:styleId="172">
    <w:name w:val="Подпись к картинке (17)_"/>
    <w:rsid w:val="009118DF"/>
    <w:rPr>
      <w:rFonts w:ascii="Arial" w:eastAsia="Times New Roman" w:hAnsi="Arial" w:cs="Arial"/>
      <w:sz w:val="14"/>
      <w:szCs w:val="14"/>
      <w:u w:val="none"/>
    </w:rPr>
  </w:style>
  <w:style w:type="character" w:customStyle="1" w:styleId="173">
    <w:name w:val="Подпись к картинке (17)"/>
    <w:rsid w:val="009118DF"/>
    <w:rPr>
      <w:rFonts w:ascii="Arial" w:eastAsia="Times New Roman" w:hAnsi="Arial" w:cs="Arial"/>
      <w:color w:val="000000"/>
      <w:spacing w:val="0"/>
      <w:position w:val="0"/>
      <w:sz w:val="14"/>
      <w:szCs w:val="14"/>
      <w:u w:val="none"/>
      <w:lang w:val="ru-RU"/>
    </w:rPr>
  </w:style>
  <w:style w:type="character" w:customStyle="1" w:styleId="68">
    <w:name w:val="Основной текст (6)"/>
    <w:rsid w:val="009118DF"/>
    <w:rPr>
      <w:rFonts w:ascii="Arial" w:eastAsia="Times New Roman" w:hAnsi="Arial" w:cs="Arial"/>
      <w:b/>
      <w:bCs/>
      <w:color w:val="000000"/>
      <w:spacing w:val="0"/>
      <w:position w:val="0"/>
      <w:sz w:val="17"/>
      <w:szCs w:val="17"/>
      <w:u w:val="none"/>
      <w:lang w:val="ru-RU"/>
    </w:rPr>
  </w:style>
  <w:style w:type="character" w:customStyle="1" w:styleId="183">
    <w:name w:val="Подпись к картинке (18)_"/>
    <w:link w:val="184"/>
    <w:rsid w:val="009118DF"/>
    <w:rPr>
      <w:rFonts w:ascii="Arial" w:hAnsi="Arial"/>
      <w:sz w:val="14"/>
      <w:szCs w:val="14"/>
      <w:shd w:val="clear" w:color="auto" w:fill="FFFFFF"/>
    </w:rPr>
  </w:style>
  <w:style w:type="paragraph" w:customStyle="1" w:styleId="184">
    <w:name w:val="Подпись к картинке (18)"/>
    <w:basedOn w:val="a4"/>
    <w:link w:val="183"/>
    <w:rsid w:val="009118DF"/>
    <w:pPr>
      <w:widowControl w:val="0"/>
      <w:shd w:val="clear" w:color="auto" w:fill="FFFFFF"/>
      <w:spacing w:after="0" w:line="240" w:lineRule="atLeast"/>
    </w:pPr>
    <w:rPr>
      <w:rFonts w:ascii="Arial" w:hAnsi="Arial"/>
      <w:sz w:val="14"/>
      <w:szCs w:val="14"/>
      <w:shd w:val="clear" w:color="auto" w:fill="FFFFFF"/>
    </w:rPr>
  </w:style>
  <w:style w:type="character" w:customStyle="1" w:styleId="280">
    <w:name w:val="Основной текст (28)_"/>
    <w:rsid w:val="009118DF"/>
    <w:rPr>
      <w:rFonts w:ascii="Arial" w:eastAsia="Times New Roman" w:hAnsi="Arial" w:cs="Arial"/>
      <w:sz w:val="14"/>
      <w:szCs w:val="14"/>
      <w:u w:val="none"/>
    </w:rPr>
  </w:style>
  <w:style w:type="character" w:customStyle="1" w:styleId="281">
    <w:name w:val="Основной текст (28)"/>
    <w:rsid w:val="009118DF"/>
    <w:rPr>
      <w:rFonts w:ascii="Arial" w:eastAsia="Times New Roman" w:hAnsi="Arial" w:cs="Arial"/>
      <w:color w:val="000000"/>
      <w:spacing w:val="0"/>
      <w:position w:val="0"/>
      <w:sz w:val="14"/>
      <w:szCs w:val="14"/>
      <w:u w:val="none"/>
      <w:lang w:val="ru-RU"/>
    </w:rPr>
  </w:style>
  <w:style w:type="character" w:customStyle="1" w:styleId="ArialNarrow12">
    <w:name w:val="Колонтитул + Arial Narrow1"/>
    <w:aliases w:val="8 pt7,Полужирный25"/>
    <w:rsid w:val="009118DF"/>
    <w:rPr>
      <w:rFonts w:ascii="Arial Narrow" w:eastAsia="Times New Roman" w:hAnsi="Arial Narrow" w:cs="Arial Narrow"/>
      <w:b/>
      <w:bCs/>
      <w:color w:val="000000"/>
      <w:spacing w:val="0"/>
      <w:position w:val="0"/>
      <w:sz w:val="16"/>
      <w:szCs w:val="16"/>
      <w:u w:val="none"/>
      <w:lang w:val="ru-RU"/>
    </w:rPr>
  </w:style>
  <w:style w:type="character" w:customStyle="1" w:styleId="BookmanOldStyle0">
    <w:name w:val="Колонтитул + Bookman Old Style"/>
    <w:aliases w:val="9 pt4,Полужирный24"/>
    <w:rsid w:val="009118DF"/>
    <w:rPr>
      <w:rFonts w:ascii="Bookman Old Style" w:eastAsia="Times New Roman" w:hAnsi="Bookman Old Style" w:cs="Bookman Old Style"/>
      <w:b/>
      <w:bCs/>
      <w:color w:val="000000"/>
      <w:spacing w:val="0"/>
      <w:position w:val="0"/>
      <w:sz w:val="18"/>
      <w:szCs w:val="18"/>
      <w:u w:val="none"/>
    </w:rPr>
  </w:style>
  <w:style w:type="character" w:customStyle="1" w:styleId="67pt">
    <w:name w:val="Основной текст (6) + 7 pt"/>
    <w:rsid w:val="009118DF"/>
    <w:rPr>
      <w:rFonts w:ascii="Arial" w:eastAsia="Times New Roman" w:hAnsi="Arial" w:cs="Arial"/>
      <w:b/>
      <w:bCs/>
      <w:color w:val="000000"/>
      <w:spacing w:val="0"/>
      <w:position w:val="0"/>
      <w:sz w:val="14"/>
      <w:szCs w:val="14"/>
      <w:u w:val="none"/>
    </w:rPr>
  </w:style>
  <w:style w:type="character" w:customStyle="1" w:styleId="290">
    <w:name w:val="Основной текст (29)_"/>
    <w:rsid w:val="009118DF"/>
    <w:rPr>
      <w:rFonts w:ascii="Arial Narrow" w:eastAsia="Times New Roman" w:hAnsi="Arial Narrow" w:cs="Arial Narrow"/>
      <w:sz w:val="17"/>
      <w:szCs w:val="17"/>
      <w:u w:val="none"/>
    </w:rPr>
  </w:style>
  <w:style w:type="character" w:customStyle="1" w:styleId="29Arial">
    <w:name w:val="Основной текст (29) + Arial"/>
    <w:rsid w:val="009118DF"/>
    <w:rPr>
      <w:rFonts w:ascii="Arial" w:eastAsia="Times New Roman" w:hAnsi="Arial" w:cs="Arial"/>
      <w:color w:val="000000"/>
      <w:spacing w:val="0"/>
      <w:position w:val="0"/>
      <w:sz w:val="17"/>
      <w:szCs w:val="17"/>
      <w:u w:val="none"/>
    </w:rPr>
  </w:style>
  <w:style w:type="character" w:customStyle="1" w:styleId="291">
    <w:name w:val="Основной текст (29)"/>
    <w:rsid w:val="009118DF"/>
    <w:rPr>
      <w:rFonts w:ascii="Arial Narrow" w:eastAsia="Times New Roman" w:hAnsi="Arial Narrow" w:cs="Arial Narrow"/>
      <w:color w:val="000000"/>
      <w:spacing w:val="0"/>
      <w:position w:val="0"/>
      <w:sz w:val="17"/>
      <w:szCs w:val="17"/>
      <w:u w:val="none"/>
      <w:lang w:val="ru-RU"/>
    </w:rPr>
  </w:style>
  <w:style w:type="character" w:customStyle="1" w:styleId="29Arial3">
    <w:name w:val="Основной текст (29) + Arial3"/>
    <w:aliases w:val="Полужирный23"/>
    <w:rsid w:val="009118DF"/>
    <w:rPr>
      <w:rFonts w:ascii="Arial" w:eastAsia="Times New Roman" w:hAnsi="Arial" w:cs="Arial"/>
      <w:b/>
      <w:bCs/>
      <w:color w:val="000000"/>
      <w:spacing w:val="0"/>
      <w:position w:val="0"/>
      <w:sz w:val="17"/>
      <w:szCs w:val="17"/>
      <w:u w:val="none"/>
      <w:lang w:val="ru-RU"/>
    </w:rPr>
  </w:style>
  <w:style w:type="character" w:customStyle="1" w:styleId="29Arial2">
    <w:name w:val="Основной текст (29) + Arial2"/>
    <w:aliases w:val="74,5 pt32"/>
    <w:rsid w:val="009118DF"/>
    <w:rPr>
      <w:rFonts w:ascii="Arial" w:eastAsia="Times New Roman" w:hAnsi="Arial" w:cs="Arial"/>
      <w:color w:val="000000"/>
      <w:spacing w:val="0"/>
      <w:position w:val="0"/>
      <w:sz w:val="15"/>
      <w:szCs w:val="15"/>
      <w:u w:val="none"/>
      <w:lang w:val="ru-RU"/>
    </w:rPr>
  </w:style>
  <w:style w:type="character" w:customStyle="1" w:styleId="29Batang">
    <w:name w:val="Основной текст (29) + Batang"/>
    <w:aliases w:val="73,5 pt31"/>
    <w:rsid w:val="009118DF"/>
    <w:rPr>
      <w:rFonts w:ascii="Batang" w:eastAsia="Batang" w:hAnsi="Batang" w:cs="Batang"/>
      <w:color w:val="000000"/>
      <w:spacing w:val="0"/>
      <w:position w:val="0"/>
      <w:sz w:val="15"/>
      <w:szCs w:val="15"/>
      <w:u w:val="none"/>
      <w:lang w:val="ru-RU"/>
    </w:rPr>
  </w:style>
  <w:style w:type="character" w:customStyle="1" w:styleId="29Arial1">
    <w:name w:val="Основной текст (29) + Arial1"/>
    <w:aliases w:val="113,5 pt30"/>
    <w:rsid w:val="009118DF"/>
    <w:rPr>
      <w:rFonts w:ascii="Arial" w:eastAsia="Times New Roman" w:hAnsi="Arial" w:cs="Arial"/>
      <w:color w:val="000000"/>
      <w:spacing w:val="0"/>
      <w:position w:val="0"/>
      <w:sz w:val="23"/>
      <w:szCs w:val="23"/>
      <w:u w:val="none"/>
    </w:rPr>
  </w:style>
  <w:style w:type="character" w:customStyle="1" w:styleId="19Exact">
    <w:name w:val="Подпись к картинке (19) Exact"/>
    <w:link w:val="192"/>
    <w:rsid w:val="009118DF"/>
    <w:rPr>
      <w:rFonts w:ascii="Arial" w:hAnsi="Arial"/>
      <w:sz w:val="19"/>
      <w:szCs w:val="19"/>
      <w:shd w:val="clear" w:color="auto" w:fill="FFFFFF"/>
    </w:rPr>
  </w:style>
  <w:style w:type="paragraph" w:customStyle="1" w:styleId="192">
    <w:name w:val="Подпись к картинке (19)"/>
    <w:basedOn w:val="a4"/>
    <w:link w:val="19Exact"/>
    <w:rsid w:val="009118DF"/>
    <w:pPr>
      <w:widowControl w:val="0"/>
      <w:shd w:val="clear" w:color="auto" w:fill="FFFFFF"/>
      <w:spacing w:after="0" w:line="240" w:lineRule="atLeast"/>
    </w:pPr>
    <w:rPr>
      <w:rFonts w:ascii="Arial" w:hAnsi="Arial"/>
      <w:sz w:val="19"/>
      <w:szCs w:val="19"/>
      <w:shd w:val="clear" w:color="auto" w:fill="FFFFFF"/>
    </w:rPr>
  </w:style>
  <w:style w:type="character" w:customStyle="1" w:styleId="60ptExact">
    <w:name w:val="Основной текст (6) + Интервал 0 pt Exact"/>
    <w:rsid w:val="009118DF"/>
    <w:rPr>
      <w:rFonts w:ascii="Arial" w:eastAsia="Times New Roman" w:hAnsi="Arial" w:cs="Arial"/>
      <w:b/>
      <w:bCs/>
      <w:color w:val="000000"/>
      <w:spacing w:val="-3"/>
      <w:position w:val="0"/>
      <w:sz w:val="16"/>
      <w:szCs w:val="16"/>
      <w:u w:val="none"/>
    </w:rPr>
  </w:style>
  <w:style w:type="character" w:customStyle="1" w:styleId="35Exact">
    <w:name w:val="Основной текст (35) Exact"/>
    <w:rsid w:val="009118DF"/>
    <w:rPr>
      <w:rFonts w:ascii="Arial" w:eastAsia="Times New Roman" w:hAnsi="Arial" w:cs="Arial"/>
      <w:sz w:val="19"/>
      <w:szCs w:val="19"/>
      <w:u w:val="none"/>
    </w:rPr>
  </w:style>
  <w:style w:type="character" w:customStyle="1" w:styleId="358pt">
    <w:name w:val="Основной текст (35) + 8 pt"/>
    <w:aliases w:val="Полужирный22,Интервал 0 pt Exact7"/>
    <w:rsid w:val="009118DF"/>
    <w:rPr>
      <w:rFonts w:ascii="Arial" w:eastAsia="Times New Roman" w:hAnsi="Arial" w:cs="Arial"/>
      <w:b/>
      <w:bCs/>
      <w:spacing w:val="-3"/>
      <w:sz w:val="16"/>
      <w:szCs w:val="16"/>
      <w:u w:val="none"/>
    </w:rPr>
  </w:style>
  <w:style w:type="character" w:customStyle="1" w:styleId="350">
    <w:name w:val="Основной текст (35)_"/>
    <w:rsid w:val="009118DF"/>
    <w:rPr>
      <w:rFonts w:ascii="Arial" w:eastAsia="Times New Roman" w:hAnsi="Arial" w:cs="Arial"/>
      <w:sz w:val="19"/>
      <w:szCs w:val="19"/>
      <w:u w:val="none"/>
    </w:rPr>
  </w:style>
  <w:style w:type="character" w:customStyle="1" w:styleId="32Exact">
    <w:name w:val="Основной текст (32) Exact"/>
    <w:rsid w:val="009118DF"/>
    <w:rPr>
      <w:rFonts w:ascii="Bookman Old Style" w:eastAsia="Times New Roman" w:hAnsi="Bookman Old Style" w:cs="Bookman Old Style"/>
      <w:b/>
      <w:bCs/>
      <w:i/>
      <w:iCs/>
      <w:sz w:val="19"/>
      <w:szCs w:val="19"/>
      <w:u w:val="none"/>
      <w:lang w:val="en-US"/>
    </w:rPr>
  </w:style>
  <w:style w:type="character" w:customStyle="1" w:styleId="329pt">
    <w:name w:val="Основной текст (32) + 9 pt"/>
    <w:aliases w:val="Интервал 0 pt Exact6"/>
    <w:rsid w:val="009118DF"/>
    <w:rPr>
      <w:rFonts w:ascii="Bookman Old Style" w:eastAsia="Times New Roman" w:hAnsi="Bookman Old Style" w:cs="Bookman Old Style"/>
      <w:b/>
      <w:bCs/>
      <w:i/>
      <w:iCs/>
      <w:spacing w:val="8"/>
      <w:sz w:val="18"/>
      <w:szCs w:val="18"/>
      <w:u w:val="none"/>
    </w:rPr>
  </w:style>
  <w:style w:type="character" w:customStyle="1" w:styleId="320">
    <w:name w:val="Основной текст (32)_"/>
    <w:rsid w:val="009118DF"/>
    <w:rPr>
      <w:rFonts w:ascii="Bookman Old Style" w:eastAsia="Times New Roman" w:hAnsi="Bookman Old Style" w:cs="Bookman Old Style"/>
      <w:b/>
      <w:bCs/>
      <w:i/>
      <w:iCs/>
      <w:sz w:val="20"/>
      <w:szCs w:val="20"/>
      <w:u w:val="none"/>
    </w:rPr>
  </w:style>
  <w:style w:type="character" w:customStyle="1" w:styleId="33Exact">
    <w:name w:val="Основной текст (33) Exact"/>
    <w:link w:val="330"/>
    <w:rsid w:val="009118DF"/>
    <w:rPr>
      <w:rFonts w:ascii="Arial Unicode MS" w:eastAsia="Arial Unicode MS" w:hAnsi="Arial Unicode MS"/>
      <w:spacing w:val="2"/>
      <w:sz w:val="19"/>
      <w:szCs w:val="19"/>
      <w:shd w:val="clear" w:color="auto" w:fill="FFFFFF"/>
    </w:rPr>
  </w:style>
  <w:style w:type="paragraph" w:customStyle="1" w:styleId="330">
    <w:name w:val="Основной текст (33)"/>
    <w:basedOn w:val="a4"/>
    <w:link w:val="33Exact"/>
    <w:rsid w:val="009118DF"/>
    <w:pPr>
      <w:widowControl w:val="0"/>
      <w:shd w:val="clear" w:color="auto" w:fill="FFFFFF"/>
      <w:spacing w:before="60" w:after="0" w:line="240" w:lineRule="atLeast"/>
      <w:jc w:val="right"/>
    </w:pPr>
    <w:rPr>
      <w:rFonts w:ascii="Arial Unicode MS" w:eastAsia="Arial Unicode MS" w:hAnsi="Arial Unicode MS"/>
      <w:spacing w:val="2"/>
      <w:sz w:val="19"/>
      <w:szCs w:val="19"/>
      <w:shd w:val="clear" w:color="auto" w:fill="FFFFFF"/>
    </w:rPr>
  </w:style>
  <w:style w:type="character" w:customStyle="1" w:styleId="34Exact">
    <w:name w:val="Основной текст (34) Exact"/>
    <w:link w:val="340"/>
    <w:rsid w:val="009118DF"/>
    <w:rPr>
      <w:rFonts w:ascii="Bookman Old Style" w:hAnsi="Bookman Old Style"/>
      <w:shd w:val="clear" w:color="auto" w:fill="FFFFFF"/>
    </w:rPr>
  </w:style>
  <w:style w:type="paragraph" w:customStyle="1" w:styleId="340">
    <w:name w:val="Основной текст (34)"/>
    <w:basedOn w:val="a4"/>
    <w:link w:val="34Exact"/>
    <w:rsid w:val="009118DF"/>
    <w:pPr>
      <w:widowControl w:val="0"/>
      <w:shd w:val="clear" w:color="auto" w:fill="FFFFFF"/>
      <w:spacing w:after="0" w:line="115" w:lineRule="exact"/>
      <w:jc w:val="right"/>
    </w:pPr>
    <w:rPr>
      <w:rFonts w:ascii="Bookman Old Style" w:hAnsi="Bookman Old Style"/>
      <w:sz w:val="22"/>
      <w:shd w:val="clear" w:color="auto" w:fill="FFFFFF"/>
    </w:rPr>
  </w:style>
  <w:style w:type="character" w:customStyle="1" w:styleId="351">
    <w:name w:val="Основной текст (35)"/>
    <w:rsid w:val="009118DF"/>
    <w:rPr>
      <w:rFonts w:ascii="Arial" w:eastAsia="Times New Roman" w:hAnsi="Arial" w:cs="Arial"/>
      <w:color w:val="000000"/>
      <w:spacing w:val="0"/>
      <w:position w:val="0"/>
      <w:sz w:val="19"/>
      <w:szCs w:val="19"/>
      <w:u w:val="none"/>
      <w:lang w:val="ru-RU"/>
    </w:rPr>
  </w:style>
  <w:style w:type="character" w:customStyle="1" w:styleId="300">
    <w:name w:val="Основной текст (30)_"/>
    <w:rsid w:val="009118DF"/>
    <w:rPr>
      <w:rFonts w:ascii="Arial" w:eastAsia="Times New Roman" w:hAnsi="Arial" w:cs="Arial"/>
      <w:b/>
      <w:bCs/>
      <w:sz w:val="17"/>
      <w:szCs w:val="17"/>
      <w:u w:val="none"/>
    </w:rPr>
  </w:style>
  <w:style w:type="character" w:customStyle="1" w:styleId="301">
    <w:name w:val="Основной текст (30)"/>
    <w:rsid w:val="009118DF"/>
    <w:rPr>
      <w:rFonts w:ascii="Arial" w:eastAsia="Times New Roman" w:hAnsi="Arial" w:cs="Arial"/>
      <w:b/>
      <w:bCs/>
      <w:color w:val="000000"/>
      <w:spacing w:val="0"/>
      <w:position w:val="0"/>
      <w:sz w:val="17"/>
      <w:szCs w:val="17"/>
      <w:u w:val="none"/>
      <w:lang w:val="ru-RU"/>
    </w:rPr>
  </w:style>
  <w:style w:type="character" w:customStyle="1" w:styleId="7pt0">
    <w:name w:val="Колонтитул + 7 pt"/>
    <w:rsid w:val="009118DF"/>
    <w:rPr>
      <w:rFonts w:ascii="Tahoma" w:eastAsia="Times New Roman" w:hAnsi="Tahoma" w:cs="Tahoma"/>
      <w:color w:val="000000"/>
      <w:spacing w:val="0"/>
      <w:position w:val="0"/>
      <w:sz w:val="14"/>
      <w:szCs w:val="14"/>
      <w:u w:val="none"/>
      <w:lang w:val="ru-RU"/>
    </w:rPr>
  </w:style>
  <w:style w:type="character" w:customStyle="1" w:styleId="3d">
    <w:name w:val="Колонтитул (3)"/>
    <w:rsid w:val="009118DF"/>
    <w:rPr>
      <w:rFonts w:ascii="Tahoma" w:eastAsia="Times New Roman" w:hAnsi="Tahoma" w:cs="Tahoma"/>
      <w:b/>
      <w:bCs/>
      <w:sz w:val="18"/>
      <w:szCs w:val="18"/>
      <w:u w:val="none"/>
    </w:rPr>
  </w:style>
  <w:style w:type="character" w:customStyle="1" w:styleId="40pt">
    <w:name w:val="Основной текст (4) + Интервал 0 pt"/>
    <w:rsid w:val="009118DF"/>
    <w:rPr>
      <w:rFonts w:ascii="Arial" w:hAnsi="Arial"/>
      <w:b/>
      <w:bCs/>
      <w:color w:val="000000"/>
      <w:spacing w:val="0"/>
      <w:position w:val="0"/>
      <w:sz w:val="22"/>
      <w:szCs w:val="22"/>
      <w:u w:val="none"/>
      <w:shd w:val="clear" w:color="auto" w:fill="FFFFFF"/>
      <w:lang w:val="ru-RU" w:bidi="ar-SA"/>
    </w:rPr>
  </w:style>
  <w:style w:type="character" w:customStyle="1" w:styleId="80pt">
    <w:name w:val="Основной текст (8) + Интервал 0 pt"/>
    <w:uiPriority w:val="99"/>
    <w:rsid w:val="009118DF"/>
    <w:rPr>
      <w:rFonts w:ascii="Arial" w:eastAsia="Times New Roman" w:hAnsi="Arial" w:cs="Arial"/>
      <w:b/>
      <w:bCs/>
      <w:color w:val="000000"/>
      <w:spacing w:val="0"/>
      <w:position w:val="0"/>
      <w:sz w:val="21"/>
      <w:szCs w:val="21"/>
      <w:u w:val="none"/>
      <w:lang w:val="ru-RU"/>
    </w:rPr>
  </w:style>
  <w:style w:type="character" w:customStyle="1" w:styleId="222">
    <w:name w:val="Заголовок №2 (2)_"/>
    <w:link w:val="223"/>
    <w:rsid w:val="009118DF"/>
    <w:rPr>
      <w:rFonts w:ascii="Arial" w:hAnsi="Arial"/>
      <w:b/>
      <w:bCs/>
      <w:sz w:val="23"/>
      <w:szCs w:val="23"/>
      <w:shd w:val="clear" w:color="auto" w:fill="FFFFFF"/>
    </w:rPr>
  </w:style>
  <w:style w:type="paragraph" w:customStyle="1" w:styleId="223">
    <w:name w:val="Заголовок №2 (2)"/>
    <w:basedOn w:val="a4"/>
    <w:link w:val="222"/>
    <w:rsid w:val="009118DF"/>
    <w:pPr>
      <w:widowControl w:val="0"/>
      <w:shd w:val="clear" w:color="auto" w:fill="FFFFFF"/>
      <w:spacing w:before="480" w:after="180" w:line="240" w:lineRule="atLeast"/>
      <w:outlineLvl w:val="1"/>
    </w:pPr>
    <w:rPr>
      <w:rFonts w:ascii="Arial" w:hAnsi="Arial"/>
      <w:b/>
      <w:bCs/>
      <w:sz w:val="23"/>
      <w:szCs w:val="23"/>
      <w:shd w:val="clear" w:color="auto" w:fill="FFFFFF"/>
    </w:rPr>
  </w:style>
  <w:style w:type="character" w:customStyle="1" w:styleId="275pt">
    <w:name w:val="Основной текст (27) + 5 pt"/>
    <w:rsid w:val="009118DF"/>
    <w:rPr>
      <w:rFonts w:ascii="Arial" w:hAnsi="Arial"/>
      <w:color w:val="000000"/>
      <w:spacing w:val="0"/>
      <w:position w:val="0"/>
      <w:sz w:val="10"/>
      <w:szCs w:val="10"/>
      <w:shd w:val="clear" w:color="auto" w:fill="FFFFFF"/>
      <w:lang w:val="ru-RU" w:bidi="ar-SA"/>
    </w:rPr>
  </w:style>
  <w:style w:type="character" w:customStyle="1" w:styleId="20pt">
    <w:name w:val="Подпись к таблице (2) + Интервал 0 pt"/>
    <w:rsid w:val="009118DF"/>
    <w:rPr>
      <w:rFonts w:ascii="Arial" w:hAnsi="Arial"/>
      <w:b/>
      <w:bCs/>
      <w:color w:val="000000"/>
      <w:spacing w:val="0"/>
      <w:position w:val="0"/>
      <w:shd w:val="clear" w:color="auto" w:fill="FFFFFF"/>
      <w:lang w:val="ru-RU" w:bidi="ar-SA"/>
    </w:rPr>
  </w:style>
  <w:style w:type="character" w:customStyle="1" w:styleId="360">
    <w:name w:val="Основной текст (36)_"/>
    <w:link w:val="361"/>
    <w:rsid w:val="009118DF"/>
    <w:rPr>
      <w:rFonts w:ascii="Arial" w:hAnsi="Arial"/>
      <w:b/>
      <w:bCs/>
      <w:sz w:val="23"/>
      <w:szCs w:val="23"/>
      <w:shd w:val="clear" w:color="auto" w:fill="FFFFFF"/>
    </w:rPr>
  </w:style>
  <w:style w:type="paragraph" w:customStyle="1" w:styleId="361">
    <w:name w:val="Основной текст (36)"/>
    <w:basedOn w:val="a4"/>
    <w:link w:val="360"/>
    <w:rsid w:val="009118DF"/>
    <w:pPr>
      <w:widowControl w:val="0"/>
      <w:shd w:val="clear" w:color="auto" w:fill="FFFFFF"/>
      <w:spacing w:before="480" w:after="0" w:line="413" w:lineRule="exact"/>
      <w:jc w:val="center"/>
    </w:pPr>
    <w:rPr>
      <w:rFonts w:ascii="Arial" w:hAnsi="Arial"/>
      <w:b/>
      <w:bCs/>
      <w:sz w:val="23"/>
      <w:szCs w:val="23"/>
      <w:shd w:val="clear" w:color="auto" w:fill="FFFFFF"/>
    </w:rPr>
  </w:style>
  <w:style w:type="character" w:customStyle="1" w:styleId="1120">
    <w:name w:val="Основной текст + 112"/>
    <w:aliases w:val="5 pt29,Полужирный21"/>
    <w:rsid w:val="009118DF"/>
    <w:rPr>
      <w:rFonts w:ascii="Arial" w:hAnsi="Arial"/>
      <w:b/>
      <w:bCs/>
      <w:color w:val="000000"/>
      <w:spacing w:val="0"/>
      <w:position w:val="0"/>
      <w:sz w:val="23"/>
      <w:szCs w:val="23"/>
      <w:shd w:val="clear" w:color="auto" w:fill="FFFFFF"/>
      <w:lang w:val="ru-RU" w:bidi="ar-SA"/>
    </w:rPr>
  </w:style>
  <w:style w:type="character" w:customStyle="1" w:styleId="49">
    <w:name w:val="Подпись к таблице (4)_"/>
    <w:link w:val="4a"/>
    <w:rsid w:val="009118DF"/>
    <w:rPr>
      <w:rFonts w:ascii="Arial" w:hAnsi="Arial"/>
      <w:sz w:val="23"/>
      <w:szCs w:val="23"/>
      <w:shd w:val="clear" w:color="auto" w:fill="FFFFFF"/>
    </w:rPr>
  </w:style>
  <w:style w:type="paragraph" w:customStyle="1" w:styleId="4a">
    <w:name w:val="Подпись к таблице (4)"/>
    <w:basedOn w:val="a4"/>
    <w:link w:val="49"/>
    <w:rsid w:val="009118DF"/>
    <w:pPr>
      <w:widowControl w:val="0"/>
      <w:shd w:val="clear" w:color="auto" w:fill="FFFFFF"/>
      <w:spacing w:after="0" w:line="240" w:lineRule="atLeast"/>
    </w:pPr>
    <w:rPr>
      <w:rFonts w:ascii="Arial" w:hAnsi="Arial"/>
      <w:sz w:val="23"/>
      <w:szCs w:val="23"/>
      <w:shd w:val="clear" w:color="auto" w:fill="FFFFFF"/>
    </w:rPr>
  </w:style>
  <w:style w:type="character" w:customStyle="1" w:styleId="3Arial">
    <w:name w:val="Подпись к таблице (3) + Arial"/>
    <w:aliases w:val="101,5 pt28"/>
    <w:rsid w:val="009118DF"/>
    <w:rPr>
      <w:rFonts w:ascii="Arial" w:hAnsi="Arial" w:cs="Arial"/>
      <w:b/>
      <w:bCs/>
      <w:color w:val="000000"/>
      <w:spacing w:val="0"/>
      <w:position w:val="0"/>
      <w:sz w:val="21"/>
      <w:szCs w:val="21"/>
      <w:shd w:val="clear" w:color="auto" w:fill="FFFFFF"/>
      <w:lang w:val="ru-RU" w:bidi="ar-SA"/>
    </w:rPr>
  </w:style>
  <w:style w:type="character" w:customStyle="1" w:styleId="38Exact">
    <w:name w:val="Основной текст (38) Exact"/>
    <w:rsid w:val="009118DF"/>
    <w:rPr>
      <w:rFonts w:ascii="Bookman Old Style" w:eastAsia="Times New Roman" w:hAnsi="Bookman Old Style" w:cs="Bookman Old Style"/>
      <w:b/>
      <w:bCs/>
      <w:spacing w:val="10"/>
      <w:sz w:val="12"/>
      <w:szCs w:val="12"/>
      <w:u w:val="none"/>
    </w:rPr>
  </w:style>
  <w:style w:type="character" w:customStyle="1" w:styleId="39Exact">
    <w:name w:val="Основной текст (39) Exact"/>
    <w:link w:val="390"/>
    <w:rsid w:val="009118DF"/>
    <w:rPr>
      <w:rFonts w:ascii="Bookman Old Style" w:hAnsi="Bookman Old Style"/>
      <w:b/>
      <w:bCs/>
      <w:spacing w:val="8"/>
      <w:sz w:val="12"/>
      <w:szCs w:val="12"/>
      <w:shd w:val="clear" w:color="auto" w:fill="FFFFFF"/>
    </w:rPr>
  </w:style>
  <w:style w:type="paragraph" w:customStyle="1" w:styleId="390">
    <w:name w:val="Основной текст (39)"/>
    <w:basedOn w:val="a4"/>
    <w:link w:val="39Exact"/>
    <w:rsid w:val="009118DF"/>
    <w:pPr>
      <w:widowControl w:val="0"/>
      <w:shd w:val="clear" w:color="auto" w:fill="FFFFFF"/>
      <w:spacing w:after="0" w:line="187" w:lineRule="exact"/>
    </w:pPr>
    <w:rPr>
      <w:rFonts w:ascii="Bookman Old Style" w:hAnsi="Bookman Old Style"/>
      <w:b/>
      <w:bCs/>
      <w:spacing w:val="8"/>
      <w:sz w:val="12"/>
      <w:szCs w:val="12"/>
      <w:shd w:val="clear" w:color="auto" w:fill="FFFFFF"/>
    </w:rPr>
  </w:style>
  <w:style w:type="character" w:customStyle="1" w:styleId="2Exact0">
    <w:name w:val="Оглавление (2) Exact"/>
    <w:link w:val="2e"/>
    <w:rsid w:val="009118DF"/>
    <w:rPr>
      <w:rFonts w:ascii="Bookman Old Style" w:hAnsi="Bookman Old Style"/>
      <w:b/>
      <w:bCs/>
      <w:spacing w:val="10"/>
      <w:sz w:val="12"/>
      <w:szCs w:val="12"/>
      <w:shd w:val="clear" w:color="auto" w:fill="FFFFFF"/>
    </w:rPr>
  </w:style>
  <w:style w:type="paragraph" w:customStyle="1" w:styleId="2e">
    <w:name w:val="Оглавление (2)"/>
    <w:basedOn w:val="a4"/>
    <w:link w:val="2Exact0"/>
    <w:rsid w:val="009118DF"/>
    <w:pPr>
      <w:widowControl w:val="0"/>
      <w:shd w:val="clear" w:color="auto" w:fill="FFFFFF"/>
      <w:spacing w:after="0" w:line="187" w:lineRule="exact"/>
    </w:pPr>
    <w:rPr>
      <w:rFonts w:ascii="Bookman Old Style" w:hAnsi="Bookman Old Style"/>
      <w:b/>
      <w:bCs/>
      <w:spacing w:val="10"/>
      <w:sz w:val="12"/>
      <w:szCs w:val="12"/>
      <w:shd w:val="clear" w:color="auto" w:fill="FFFFFF"/>
    </w:rPr>
  </w:style>
  <w:style w:type="character" w:customStyle="1" w:styleId="2Calibri">
    <w:name w:val="Оглавление (2) + Calibri"/>
    <w:aliases w:val="5,5 pt27,Не полужирный,Курсив14,Интервал 0 pt Exact5"/>
    <w:rsid w:val="009118DF"/>
    <w:rPr>
      <w:rFonts w:ascii="Calibri" w:hAnsi="Calibri" w:cs="Calibri"/>
      <w:b/>
      <w:bCs/>
      <w:i/>
      <w:iCs/>
      <w:color w:val="000000"/>
      <w:spacing w:val="0"/>
      <w:position w:val="0"/>
      <w:sz w:val="11"/>
      <w:szCs w:val="11"/>
      <w:shd w:val="clear" w:color="auto" w:fill="FFFFFF"/>
      <w:lang w:bidi="ar-SA"/>
    </w:rPr>
  </w:style>
  <w:style w:type="character" w:customStyle="1" w:styleId="3Exact">
    <w:name w:val="Оглавление (3) Exact"/>
    <w:link w:val="3e"/>
    <w:rsid w:val="009118DF"/>
    <w:rPr>
      <w:rFonts w:ascii="Arial" w:hAnsi="Arial"/>
      <w:sz w:val="12"/>
      <w:szCs w:val="12"/>
      <w:shd w:val="clear" w:color="auto" w:fill="FFFFFF"/>
    </w:rPr>
  </w:style>
  <w:style w:type="paragraph" w:customStyle="1" w:styleId="3e">
    <w:name w:val="Оглавление (3)"/>
    <w:basedOn w:val="a4"/>
    <w:link w:val="3Exact"/>
    <w:rsid w:val="009118DF"/>
    <w:pPr>
      <w:widowControl w:val="0"/>
      <w:shd w:val="clear" w:color="auto" w:fill="FFFFFF"/>
      <w:spacing w:after="0" w:line="187" w:lineRule="exact"/>
    </w:pPr>
    <w:rPr>
      <w:rFonts w:ascii="Arial" w:hAnsi="Arial"/>
      <w:sz w:val="12"/>
      <w:szCs w:val="12"/>
      <w:shd w:val="clear" w:color="auto" w:fill="FFFFFF"/>
    </w:rPr>
  </w:style>
  <w:style w:type="character" w:customStyle="1" w:styleId="362">
    <w:name w:val="Оглавление (3) + 6"/>
    <w:aliases w:val="5 pt26,Масштаб 100% Exact"/>
    <w:rsid w:val="009118DF"/>
    <w:rPr>
      <w:rFonts w:ascii="Arial" w:hAnsi="Arial"/>
      <w:color w:val="000000"/>
      <w:spacing w:val="0"/>
      <w:position w:val="0"/>
      <w:sz w:val="13"/>
      <w:szCs w:val="13"/>
      <w:shd w:val="clear" w:color="auto" w:fill="FFFFFF"/>
      <w:lang w:val="ru-RU" w:bidi="ar-SA"/>
    </w:rPr>
  </w:style>
  <w:style w:type="character" w:customStyle="1" w:styleId="202">
    <w:name w:val="Подпись к картинке (20)_"/>
    <w:link w:val="203"/>
    <w:rsid w:val="009118DF"/>
    <w:rPr>
      <w:rFonts w:ascii="Arial" w:hAnsi="Arial"/>
      <w:b/>
      <w:bCs/>
      <w:sz w:val="16"/>
      <w:szCs w:val="16"/>
      <w:shd w:val="clear" w:color="auto" w:fill="FFFFFF"/>
    </w:rPr>
  </w:style>
  <w:style w:type="paragraph" w:customStyle="1" w:styleId="203">
    <w:name w:val="Подпись к картинке (20)"/>
    <w:basedOn w:val="a4"/>
    <w:link w:val="202"/>
    <w:rsid w:val="009118DF"/>
    <w:pPr>
      <w:widowControl w:val="0"/>
      <w:shd w:val="clear" w:color="auto" w:fill="FFFFFF"/>
      <w:spacing w:after="0" w:line="240" w:lineRule="atLeast"/>
    </w:pPr>
    <w:rPr>
      <w:rFonts w:ascii="Arial" w:hAnsi="Arial"/>
      <w:b/>
      <w:bCs/>
      <w:sz w:val="16"/>
      <w:szCs w:val="16"/>
      <w:shd w:val="clear" w:color="auto" w:fill="FFFFFF"/>
    </w:rPr>
  </w:style>
  <w:style w:type="character" w:customStyle="1" w:styleId="5a">
    <w:name w:val="Подпись к таблице (5)_"/>
    <w:link w:val="5b"/>
    <w:rsid w:val="009118DF"/>
    <w:rPr>
      <w:rFonts w:ascii="Arial" w:hAnsi="Arial"/>
      <w:b/>
      <w:bCs/>
      <w:sz w:val="16"/>
      <w:szCs w:val="16"/>
      <w:shd w:val="clear" w:color="auto" w:fill="FFFFFF"/>
    </w:rPr>
  </w:style>
  <w:style w:type="paragraph" w:customStyle="1" w:styleId="5b">
    <w:name w:val="Подпись к таблице (5)"/>
    <w:basedOn w:val="a4"/>
    <w:link w:val="5a"/>
    <w:rsid w:val="009118DF"/>
    <w:pPr>
      <w:widowControl w:val="0"/>
      <w:shd w:val="clear" w:color="auto" w:fill="FFFFFF"/>
      <w:spacing w:after="0" w:line="240" w:lineRule="atLeast"/>
    </w:pPr>
    <w:rPr>
      <w:rFonts w:ascii="Arial" w:hAnsi="Arial"/>
      <w:b/>
      <w:bCs/>
      <w:sz w:val="16"/>
      <w:szCs w:val="16"/>
      <w:shd w:val="clear" w:color="auto" w:fill="FFFFFF"/>
    </w:rPr>
  </w:style>
  <w:style w:type="character" w:customStyle="1" w:styleId="FranklinGothicMediumCond">
    <w:name w:val="Основной текст + Franklin Gothic Medium Cond"/>
    <w:aliases w:val="10 pt8"/>
    <w:rsid w:val="009118DF"/>
    <w:rPr>
      <w:rFonts w:ascii="Franklin Gothic Medium Cond" w:hAnsi="Franklin Gothic Medium Cond" w:cs="Franklin Gothic Medium Cond"/>
      <w:color w:val="000000"/>
      <w:spacing w:val="0"/>
      <w:position w:val="0"/>
      <w:sz w:val="20"/>
      <w:szCs w:val="20"/>
      <w:shd w:val="clear" w:color="auto" w:fill="FFFFFF"/>
      <w:lang w:val="ru-RU" w:bidi="ar-SA"/>
    </w:rPr>
  </w:style>
  <w:style w:type="character" w:customStyle="1" w:styleId="Gungsuh">
    <w:name w:val="Основной текст + Gungsuh"/>
    <w:aliases w:val="20 pt,Интервал 1 pt"/>
    <w:rsid w:val="009118DF"/>
    <w:rPr>
      <w:rFonts w:ascii="Gungsuh" w:eastAsia="Gungsuh" w:hAnsi="Gungsuh" w:cs="Gungsuh"/>
      <w:color w:val="000000"/>
      <w:spacing w:val="30"/>
      <w:position w:val="0"/>
      <w:sz w:val="40"/>
      <w:szCs w:val="40"/>
      <w:shd w:val="clear" w:color="auto" w:fill="FFFFFF"/>
      <w:lang w:bidi="ar-SA"/>
    </w:rPr>
  </w:style>
  <w:style w:type="character" w:customStyle="1" w:styleId="FranklinGothicHeavy">
    <w:name w:val="Основной текст + Franklin Gothic Heavy"/>
    <w:aliases w:val="21,5 pt25"/>
    <w:rsid w:val="009118DF"/>
    <w:rPr>
      <w:rFonts w:ascii="Franklin Gothic Heavy" w:hAnsi="Franklin Gothic Heavy" w:cs="Franklin Gothic Heavy"/>
      <w:color w:val="000000"/>
      <w:spacing w:val="0"/>
      <w:position w:val="0"/>
      <w:sz w:val="43"/>
      <w:szCs w:val="43"/>
      <w:shd w:val="clear" w:color="auto" w:fill="FFFFFF"/>
      <w:lang w:bidi="ar-SA"/>
    </w:rPr>
  </w:style>
  <w:style w:type="character" w:customStyle="1" w:styleId="Candara">
    <w:name w:val="Основной текст + Candara"/>
    <w:aliases w:val="22,5 pt24"/>
    <w:rsid w:val="009118DF"/>
    <w:rPr>
      <w:rFonts w:ascii="Candara" w:hAnsi="Candara" w:cs="Candara"/>
      <w:color w:val="000000"/>
      <w:spacing w:val="0"/>
      <w:position w:val="0"/>
      <w:sz w:val="45"/>
      <w:szCs w:val="45"/>
      <w:shd w:val="clear" w:color="auto" w:fill="FFFFFF"/>
      <w:lang w:bidi="ar-SA"/>
    </w:rPr>
  </w:style>
  <w:style w:type="character" w:customStyle="1" w:styleId="FranklinGothicHeavy5">
    <w:name w:val="Основной текст + Franklin Gothic Heavy5"/>
    <w:aliases w:val="10 pt7"/>
    <w:rsid w:val="009118DF"/>
    <w:rPr>
      <w:rFonts w:ascii="Franklin Gothic Heavy" w:hAnsi="Franklin Gothic Heavy" w:cs="Franklin Gothic Heavy"/>
      <w:color w:val="000000"/>
      <w:spacing w:val="0"/>
      <w:position w:val="0"/>
      <w:sz w:val="20"/>
      <w:szCs w:val="20"/>
      <w:shd w:val="clear" w:color="auto" w:fill="FFFFFF"/>
      <w:lang w:bidi="ar-SA"/>
    </w:rPr>
  </w:style>
  <w:style w:type="character" w:customStyle="1" w:styleId="BookmanOldStyle7">
    <w:name w:val="Основной текст + Bookman Old Style7"/>
    <w:aliases w:val="41,5 pt23"/>
    <w:rsid w:val="009118DF"/>
    <w:rPr>
      <w:rFonts w:ascii="Bookman Old Style" w:hAnsi="Bookman Old Style" w:cs="Bookman Old Style"/>
      <w:color w:val="000000"/>
      <w:spacing w:val="0"/>
      <w:position w:val="0"/>
      <w:sz w:val="9"/>
      <w:szCs w:val="9"/>
      <w:shd w:val="clear" w:color="auto" w:fill="FFFFFF"/>
      <w:lang w:val="ru-RU" w:bidi="ar-SA"/>
    </w:rPr>
  </w:style>
  <w:style w:type="character" w:customStyle="1" w:styleId="69">
    <w:name w:val="Подпись к таблице (6)_"/>
    <w:link w:val="6a"/>
    <w:rsid w:val="009118DF"/>
    <w:rPr>
      <w:rFonts w:ascii="Arial" w:hAnsi="Arial"/>
      <w:b/>
      <w:bCs/>
      <w:spacing w:val="30"/>
      <w:sz w:val="31"/>
      <w:szCs w:val="31"/>
      <w:shd w:val="clear" w:color="auto" w:fill="FFFFFF"/>
    </w:rPr>
  </w:style>
  <w:style w:type="paragraph" w:customStyle="1" w:styleId="6a">
    <w:name w:val="Подпись к таблице (6)"/>
    <w:basedOn w:val="a4"/>
    <w:link w:val="69"/>
    <w:rsid w:val="009118DF"/>
    <w:pPr>
      <w:widowControl w:val="0"/>
      <w:shd w:val="clear" w:color="auto" w:fill="FFFFFF"/>
      <w:spacing w:after="0" w:line="240" w:lineRule="atLeast"/>
      <w:jc w:val="both"/>
    </w:pPr>
    <w:rPr>
      <w:rFonts w:ascii="Arial" w:hAnsi="Arial"/>
      <w:b/>
      <w:bCs/>
      <w:spacing w:val="30"/>
      <w:sz w:val="31"/>
      <w:szCs w:val="31"/>
      <w:shd w:val="clear" w:color="auto" w:fill="FFFFFF"/>
    </w:rPr>
  </w:style>
  <w:style w:type="character" w:customStyle="1" w:styleId="77">
    <w:name w:val="Подпись к таблице (7)_"/>
    <w:link w:val="78"/>
    <w:rsid w:val="009118DF"/>
    <w:rPr>
      <w:rFonts w:ascii="Arial" w:hAnsi="Arial"/>
      <w:spacing w:val="-20"/>
      <w:sz w:val="14"/>
      <w:szCs w:val="14"/>
      <w:shd w:val="clear" w:color="auto" w:fill="FFFFFF"/>
    </w:rPr>
  </w:style>
  <w:style w:type="paragraph" w:customStyle="1" w:styleId="78">
    <w:name w:val="Подпись к таблице (7)"/>
    <w:basedOn w:val="a4"/>
    <w:link w:val="77"/>
    <w:rsid w:val="009118DF"/>
    <w:pPr>
      <w:widowControl w:val="0"/>
      <w:shd w:val="clear" w:color="auto" w:fill="FFFFFF"/>
      <w:spacing w:after="0" w:line="77" w:lineRule="exact"/>
      <w:jc w:val="both"/>
    </w:pPr>
    <w:rPr>
      <w:rFonts w:ascii="Arial" w:hAnsi="Arial"/>
      <w:spacing w:val="-20"/>
      <w:sz w:val="14"/>
      <w:szCs w:val="14"/>
      <w:shd w:val="clear" w:color="auto" w:fill="FFFFFF"/>
    </w:rPr>
  </w:style>
  <w:style w:type="character" w:customStyle="1" w:styleId="87">
    <w:name w:val="Подпись к таблице (8)_"/>
    <w:link w:val="88"/>
    <w:rsid w:val="009118DF"/>
    <w:rPr>
      <w:rFonts w:ascii="Arial" w:hAnsi="Arial"/>
      <w:sz w:val="16"/>
      <w:szCs w:val="16"/>
      <w:shd w:val="clear" w:color="auto" w:fill="FFFFFF"/>
    </w:rPr>
  </w:style>
  <w:style w:type="paragraph" w:customStyle="1" w:styleId="88">
    <w:name w:val="Подпись к таблице (8)"/>
    <w:basedOn w:val="a4"/>
    <w:link w:val="87"/>
    <w:rsid w:val="009118DF"/>
    <w:pPr>
      <w:widowControl w:val="0"/>
      <w:shd w:val="clear" w:color="auto" w:fill="FFFFFF"/>
      <w:spacing w:after="0" w:line="77" w:lineRule="exact"/>
      <w:jc w:val="both"/>
    </w:pPr>
    <w:rPr>
      <w:rFonts w:ascii="Arial" w:hAnsi="Arial"/>
      <w:sz w:val="16"/>
      <w:szCs w:val="16"/>
      <w:shd w:val="clear" w:color="auto" w:fill="FFFFFF"/>
    </w:rPr>
  </w:style>
  <w:style w:type="character" w:customStyle="1" w:styleId="97">
    <w:name w:val="Подпись к таблице (9)_"/>
    <w:link w:val="98"/>
    <w:rsid w:val="009118DF"/>
    <w:rPr>
      <w:rFonts w:ascii="Bookman Old Style" w:hAnsi="Bookman Old Style"/>
      <w:b/>
      <w:bCs/>
      <w:sz w:val="12"/>
      <w:szCs w:val="12"/>
      <w:shd w:val="clear" w:color="auto" w:fill="FFFFFF"/>
    </w:rPr>
  </w:style>
  <w:style w:type="paragraph" w:customStyle="1" w:styleId="98">
    <w:name w:val="Подпись к таблице (9)"/>
    <w:basedOn w:val="a4"/>
    <w:link w:val="97"/>
    <w:rsid w:val="009118DF"/>
    <w:pPr>
      <w:widowControl w:val="0"/>
      <w:shd w:val="clear" w:color="auto" w:fill="FFFFFF"/>
      <w:spacing w:before="60" w:after="0" w:line="240" w:lineRule="atLeast"/>
      <w:jc w:val="both"/>
    </w:pPr>
    <w:rPr>
      <w:rFonts w:ascii="Bookman Old Style" w:hAnsi="Bookman Old Style"/>
      <w:b/>
      <w:bCs/>
      <w:sz w:val="12"/>
      <w:szCs w:val="12"/>
      <w:shd w:val="clear" w:color="auto" w:fill="FFFFFF"/>
    </w:rPr>
  </w:style>
  <w:style w:type="character" w:customStyle="1" w:styleId="103">
    <w:name w:val="Подпись к таблице (10)_"/>
    <w:rsid w:val="009118DF"/>
    <w:rPr>
      <w:rFonts w:ascii="Bookman Old Style" w:eastAsia="Times New Roman" w:hAnsi="Bookman Old Style" w:cs="Bookman Old Style"/>
      <w:b/>
      <w:bCs/>
      <w:sz w:val="13"/>
      <w:szCs w:val="13"/>
      <w:u w:val="none"/>
    </w:rPr>
  </w:style>
  <w:style w:type="character" w:customStyle="1" w:styleId="104">
    <w:name w:val="Подпись к таблице (10)"/>
    <w:rsid w:val="009118DF"/>
    <w:rPr>
      <w:rFonts w:ascii="Bookman Old Style" w:eastAsia="Times New Roman" w:hAnsi="Bookman Old Style" w:cs="Bookman Old Style"/>
      <w:b/>
      <w:bCs/>
      <w:color w:val="000000"/>
      <w:spacing w:val="0"/>
      <w:position w:val="0"/>
      <w:sz w:val="13"/>
      <w:szCs w:val="13"/>
      <w:u w:val="none"/>
      <w:lang w:val="ru-RU"/>
    </w:rPr>
  </w:style>
  <w:style w:type="character" w:customStyle="1" w:styleId="370">
    <w:name w:val="Основной текст (37)_"/>
    <w:link w:val="371"/>
    <w:rsid w:val="009118DF"/>
    <w:rPr>
      <w:rFonts w:ascii="Arial" w:hAnsi="Arial"/>
      <w:b/>
      <w:bCs/>
      <w:sz w:val="16"/>
      <w:szCs w:val="16"/>
      <w:shd w:val="clear" w:color="auto" w:fill="FFFFFF"/>
    </w:rPr>
  </w:style>
  <w:style w:type="paragraph" w:customStyle="1" w:styleId="371">
    <w:name w:val="Основной текст (37)"/>
    <w:basedOn w:val="a4"/>
    <w:link w:val="370"/>
    <w:rsid w:val="009118DF"/>
    <w:pPr>
      <w:widowControl w:val="0"/>
      <w:shd w:val="clear" w:color="auto" w:fill="FFFFFF"/>
      <w:spacing w:before="540" w:after="540" w:line="240" w:lineRule="atLeast"/>
      <w:ind w:firstLine="600"/>
      <w:jc w:val="both"/>
    </w:pPr>
    <w:rPr>
      <w:rFonts w:ascii="Arial" w:hAnsi="Arial"/>
      <w:b/>
      <w:bCs/>
      <w:sz w:val="16"/>
      <w:szCs w:val="16"/>
      <w:shd w:val="clear" w:color="auto" w:fill="FFFFFF"/>
    </w:rPr>
  </w:style>
  <w:style w:type="character" w:customStyle="1" w:styleId="40Exact">
    <w:name w:val="Основной текст (40) Exact"/>
    <w:link w:val="400"/>
    <w:rsid w:val="009118DF"/>
    <w:rPr>
      <w:rFonts w:ascii="Franklin Gothic Heavy" w:hAnsi="Franklin Gothic Heavy"/>
      <w:sz w:val="43"/>
      <w:szCs w:val="43"/>
      <w:shd w:val="clear" w:color="auto" w:fill="FFFFFF"/>
    </w:rPr>
  </w:style>
  <w:style w:type="paragraph" w:customStyle="1" w:styleId="400">
    <w:name w:val="Основной текст (40)"/>
    <w:basedOn w:val="a4"/>
    <w:link w:val="40Exact"/>
    <w:rsid w:val="009118DF"/>
    <w:pPr>
      <w:widowControl w:val="0"/>
      <w:shd w:val="clear" w:color="auto" w:fill="FFFFFF"/>
      <w:spacing w:after="0" w:line="240" w:lineRule="atLeast"/>
    </w:pPr>
    <w:rPr>
      <w:rFonts w:ascii="Franklin Gothic Heavy" w:hAnsi="Franklin Gothic Heavy"/>
      <w:sz w:val="43"/>
      <w:szCs w:val="43"/>
      <w:shd w:val="clear" w:color="auto" w:fill="FFFFFF"/>
    </w:rPr>
  </w:style>
  <w:style w:type="character" w:customStyle="1" w:styleId="321">
    <w:name w:val="Основной текст (32)"/>
    <w:rsid w:val="009118DF"/>
    <w:rPr>
      <w:rFonts w:ascii="Bookman Old Style" w:eastAsia="Times New Roman" w:hAnsi="Bookman Old Style" w:cs="Bookman Old Style"/>
      <w:b/>
      <w:bCs/>
      <w:i/>
      <w:iCs/>
      <w:color w:val="000000"/>
      <w:spacing w:val="0"/>
      <w:position w:val="0"/>
      <w:sz w:val="20"/>
      <w:szCs w:val="20"/>
      <w:u w:val="none"/>
      <w:lang w:val="ru-RU"/>
    </w:rPr>
  </w:style>
  <w:style w:type="character" w:customStyle="1" w:styleId="10Exact0">
    <w:name w:val="Основной текст (10) Exact"/>
    <w:rsid w:val="009118DF"/>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9118DF"/>
    <w:rPr>
      <w:rFonts w:ascii="Arial" w:hAnsi="Arial"/>
      <w:i/>
      <w:iCs/>
      <w:color w:val="000000"/>
      <w:spacing w:val="0"/>
      <w:position w:val="0"/>
      <w:sz w:val="16"/>
      <w:szCs w:val="16"/>
      <w:shd w:val="clear" w:color="auto" w:fill="FFFFFF"/>
      <w:lang w:bidi="ar-SA"/>
    </w:rPr>
  </w:style>
  <w:style w:type="character" w:customStyle="1" w:styleId="41Exact">
    <w:name w:val="Основной текст (41) Exact"/>
    <w:rsid w:val="009118DF"/>
    <w:rPr>
      <w:rFonts w:ascii="Arial" w:eastAsia="Times New Roman" w:hAnsi="Arial" w:cs="Arial"/>
      <w:i/>
      <w:iCs/>
      <w:spacing w:val="9"/>
      <w:sz w:val="11"/>
      <w:szCs w:val="11"/>
      <w:u w:val="none"/>
      <w:lang w:val="en-US"/>
    </w:rPr>
  </w:style>
  <w:style w:type="character" w:customStyle="1" w:styleId="42Exact">
    <w:name w:val="Основной текст (42) Exact"/>
    <w:link w:val="420"/>
    <w:rsid w:val="009118DF"/>
    <w:rPr>
      <w:rFonts w:ascii="Gungsuh" w:eastAsia="Gungsuh" w:hAnsi="Gungsuh"/>
      <w:i/>
      <w:iCs/>
      <w:spacing w:val="8"/>
      <w:sz w:val="9"/>
      <w:szCs w:val="9"/>
      <w:shd w:val="clear" w:color="auto" w:fill="FFFFFF"/>
      <w:lang w:val="en-US"/>
    </w:rPr>
  </w:style>
  <w:style w:type="paragraph" w:customStyle="1" w:styleId="420">
    <w:name w:val="Основной текст (42)"/>
    <w:basedOn w:val="a4"/>
    <w:link w:val="42Exact"/>
    <w:rsid w:val="009118DF"/>
    <w:pPr>
      <w:widowControl w:val="0"/>
      <w:shd w:val="clear" w:color="auto" w:fill="FFFFFF"/>
      <w:spacing w:before="600" w:after="360" w:line="240" w:lineRule="atLeast"/>
    </w:pPr>
    <w:rPr>
      <w:rFonts w:ascii="Gungsuh" w:eastAsia="Gungsuh" w:hAnsi="Gungsuh"/>
      <w:i/>
      <w:iCs/>
      <w:spacing w:val="8"/>
      <w:sz w:val="9"/>
      <w:szCs w:val="9"/>
      <w:shd w:val="clear" w:color="auto" w:fill="FFFFFF"/>
      <w:lang w:val="en-US"/>
    </w:rPr>
  </w:style>
  <w:style w:type="character" w:customStyle="1" w:styleId="417pt">
    <w:name w:val="Основной текст (41) + 7 pt"/>
    <w:aliases w:val="Полужирный20,Не курсив,Интервал 0 pt Exact3"/>
    <w:rsid w:val="009118DF"/>
    <w:rPr>
      <w:rFonts w:ascii="Arial" w:hAnsi="Arial"/>
      <w:b/>
      <w:bCs/>
      <w:i/>
      <w:iCs/>
      <w:spacing w:val="7"/>
      <w:sz w:val="14"/>
      <w:szCs w:val="14"/>
      <w:shd w:val="clear" w:color="auto" w:fill="FFFFFF"/>
      <w:lang w:val="en-US" w:bidi="ar-SA"/>
    </w:rPr>
  </w:style>
  <w:style w:type="character" w:customStyle="1" w:styleId="410">
    <w:name w:val="Основной текст (41)_"/>
    <w:link w:val="411"/>
    <w:rsid w:val="009118DF"/>
    <w:rPr>
      <w:rFonts w:ascii="Arial" w:hAnsi="Arial"/>
      <w:i/>
      <w:iCs/>
      <w:sz w:val="11"/>
      <w:szCs w:val="11"/>
      <w:shd w:val="clear" w:color="auto" w:fill="FFFFFF"/>
      <w:lang w:val="en-US"/>
    </w:rPr>
  </w:style>
  <w:style w:type="paragraph" w:customStyle="1" w:styleId="411">
    <w:name w:val="Основной текст (41)"/>
    <w:basedOn w:val="a4"/>
    <w:link w:val="410"/>
    <w:rsid w:val="009118DF"/>
    <w:pPr>
      <w:widowControl w:val="0"/>
      <w:shd w:val="clear" w:color="auto" w:fill="FFFFFF"/>
      <w:spacing w:before="360" w:after="600" w:line="240" w:lineRule="atLeast"/>
    </w:pPr>
    <w:rPr>
      <w:rFonts w:ascii="Arial" w:hAnsi="Arial"/>
      <w:i/>
      <w:iCs/>
      <w:sz w:val="11"/>
      <w:szCs w:val="11"/>
      <w:shd w:val="clear" w:color="auto" w:fill="FFFFFF"/>
      <w:lang w:val="en-US"/>
    </w:rPr>
  </w:style>
  <w:style w:type="character" w:customStyle="1" w:styleId="417">
    <w:name w:val="Основной текст (41) + 7"/>
    <w:aliases w:val="5 pt22,Полужирный19,Не курсив2"/>
    <w:rsid w:val="009118DF"/>
    <w:rPr>
      <w:rFonts w:ascii="Arial" w:hAnsi="Arial"/>
      <w:b/>
      <w:bCs/>
      <w:i/>
      <w:iCs/>
      <w:color w:val="000000"/>
      <w:spacing w:val="0"/>
      <w:position w:val="0"/>
      <w:sz w:val="15"/>
      <w:szCs w:val="15"/>
      <w:shd w:val="clear" w:color="auto" w:fill="FFFFFF"/>
      <w:lang w:val="en-US" w:bidi="ar-SA"/>
    </w:rPr>
  </w:style>
  <w:style w:type="character" w:customStyle="1" w:styleId="430">
    <w:name w:val="Основной текст (43)_"/>
    <w:link w:val="431"/>
    <w:rsid w:val="009118DF"/>
    <w:rPr>
      <w:rFonts w:ascii="Bookman Old Style" w:hAnsi="Bookman Old Style"/>
      <w:spacing w:val="-10"/>
      <w:sz w:val="12"/>
      <w:szCs w:val="12"/>
      <w:shd w:val="clear" w:color="auto" w:fill="FFFFFF"/>
      <w:lang w:val="en-US"/>
    </w:rPr>
  </w:style>
  <w:style w:type="paragraph" w:customStyle="1" w:styleId="431">
    <w:name w:val="Основной текст (43)"/>
    <w:basedOn w:val="a4"/>
    <w:link w:val="430"/>
    <w:rsid w:val="009118DF"/>
    <w:pPr>
      <w:widowControl w:val="0"/>
      <w:shd w:val="clear" w:color="auto" w:fill="FFFFFF"/>
      <w:spacing w:after="0" w:line="240" w:lineRule="atLeast"/>
    </w:pPr>
    <w:rPr>
      <w:rFonts w:ascii="Bookman Old Style" w:hAnsi="Bookman Old Style"/>
      <w:spacing w:val="-10"/>
      <w:sz w:val="12"/>
      <w:szCs w:val="12"/>
      <w:shd w:val="clear" w:color="auto" w:fill="FFFFFF"/>
      <w:lang w:val="en-US"/>
    </w:rPr>
  </w:style>
  <w:style w:type="character" w:customStyle="1" w:styleId="44Exact">
    <w:name w:val="Основной текст (44) Exact"/>
    <w:link w:val="440"/>
    <w:rsid w:val="009118DF"/>
    <w:rPr>
      <w:rFonts w:ascii="Arial" w:hAnsi="Arial"/>
      <w:i/>
      <w:iCs/>
      <w:sz w:val="16"/>
      <w:szCs w:val="16"/>
      <w:shd w:val="clear" w:color="auto" w:fill="FFFFFF"/>
    </w:rPr>
  </w:style>
  <w:style w:type="paragraph" w:customStyle="1" w:styleId="440">
    <w:name w:val="Основной текст (44)"/>
    <w:basedOn w:val="a4"/>
    <w:link w:val="44Exact"/>
    <w:rsid w:val="009118DF"/>
    <w:pPr>
      <w:widowControl w:val="0"/>
      <w:shd w:val="clear" w:color="auto" w:fill="FFFFFF"/>
      <w:spacing w:after="60" w:line="240" w:lineRule="atLeast"/>
    </w:pPr>
    <w:rPr>
      <w:rFonts w:ascii="Arial" w:hAnsi="Arial"/>
      <w:i/>
      <w:iCs/>
      <w:sz w:val="16"/>
      <w:szCs w:val="16"/>
      <w:shd w:val="clear" w:color="auto" w:fill="FFFFFF"/>
    </w:rPr>
  </w:style>
  <w:style w:type="character" w:customStyle="1" w:styleId="FranklinGothicHeavy4">
    <w:name w:val="Основной текст + Franklin Gothic Heavy4"/>
    <w:aliases w:val="10 pt6,Курсив13"/>
    <w:rsid w:val="009118DF"/>
    <w:rPr>
      <w:rFonts w:ascii="Franklin Gothic Heavy" w:hAnsi="Franklin Gothic Heavy" w:cs="Franklin Gothic Heavy"/>
      <w:i/>
      <w:iCs/>
      <w:color w:val="000000"/>
      <w:spacing w:val="0"/>
      <w:position w:val="0"/>
      <w:sz w:val="20"/>
      <w:szCs w:val="20"/>
      <w:shd w:val="clear" w:color="auto" w:fill="FFFFFF"/>
      <w:lang w:val="ru-RU" w:bidi="ar-SA"/>
    </w:rPr>
  </w:style>
  <w:style w:type="character" w:customStyle="1" w:styleId="5c">
    <w:name w:val="Основной текст + 5"/>
    <w:aliases w:val="5 pt21,Курсив12"/>
    <w:rsid w:val="009118DF"/>
    <w:rPr>
      <w:rFonts w:ascii="Arial" w:hAnsi="Arial"/>
      <w:i/>
      <w:iCs/>
      <w:color w:val="000000"/>
      <w:spacing w:val="0"/>
      <w:position w:val="0"/>
      <w:sz w:val="11"/>
      <w:szCs w:val="11"/>
      <w:shd w:val="clear" w:color="auto" w:fill="FFFFFF"/>
      <w:lang w:val="en-US" w:bidi="ar-SA"/>
    </w:rPr>
  </w:style>
  <w:style w:type="character" w:customStyle="1" w:styleId="122">
    <w:name w:val="Основной текст (12)_"/>
    <w:link w:val="123"/>
    <w:rsid w:val="009118DF"/>
    <w:rPr>
      <w:rFonts w:ascii="Tahoma" w:hAnsi="Tahoma"/>
      <w:spacing w:val="20"/>
      <w:sz w:val="16"/>
      <w:szCs w:val="16"/>
      <w:shd w:val="clear" w:color="auto" w:fill="FFFFFF"/>
    </w:rPr>
  </w:style>
  <w:style w:type="paragraph" w:customStyle="1" w:styleId="123">
    <w:name w:val="Основной текст (12)"/>
    <w:basedOn w:val="a4"/>
    <w:link w:val="122"/>
    <w:rsid w:val="009118DF"/>
    <w:pPr>
      <w:widowControl w:val="0"/>
      <w:shd w:val="clear" w:color="auto" w:fill="FFFFFF"/>
      <w:spacing w:after="0" w:line="240" w:lineRule="atLeast"/>
    </w:pPr>
    <w:rPr>
      <w:rFonts w:ascii="Tahoma" w:hAnsi="Tahoma"/>
      <w:spacing w:val="20"/>
      <w:sz w:val="16"/>
      <w:szCs w:val="16"/>
      <w:shd w:val="clear" w:color="auto" w:fill="FFFFFF"/>
    </w:rPr>
  </w:style>
  <w:style w:type="character" w:customStyle="1" w:styleId="12Arial">
    <w:name w:val="Основной текст (12) + Arial"/>
    <w:aliases w:val="52,5 pt20,Курсив11,Интервал 0 pt5"/>
    <w:rsid w:val="009118DF"/>
    <w:rPr>
      <w:rFonts w:ascii="Arial" w:hAnsi="Arial" w:cs="Arial"/>
      <w:i/>
      <w:iCs/>
      <w:color w:val="000000"/>
      <w:spacing w:val="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9118DF"/>
    <w:rPr>
      <w:rFonts w:ascii="Arial" w:hAnsi="Arial" w:cs="Arial"/>
      <w:b/>
      <w:bCs/>
      <w:color w:val="000000"/>
      <w:spacing w:val="0"/>
      <w:position w:val="0"/>
      <w:sz w:val="15"/>
      <w:szCs w:val="15"/>
      <w:shd w:val="clear" w:color="auto" w:fill="FFFFFF"/>
      <w:lang w:bidi="ar-SA"/>
    </w:rPr>
  </w:style>
  <w:style w:type="character" w:customStyle="1" w:styleId="720">
    <w:name w:val="Основной текст + 72"/>
    <w:aliases w:val="5 pt18,Полужирный17"/>
    <w:rsid w:val="009118DF"/>
    <w:rPr>
      <w:rFonts w:ascii="Arial" w:hAnsi="Arial"/>
      <w:b/>
      <w:bCs/>
      <w:color w:val="000000"/>
      <w:spacing w:val="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9118DF"/>
    <w:rPr>
      <w:rFonts w:ascii="Bookman Old Style" w:hAnsi="Bookman Old Style" w:cs="Bookman Old Style"/>
      <w:b/>
      <w:bCs/>
      <w:i/>
      <w:iCs/>
      <w:color w:val="000000"/>
      <w:spacing w:val="30"/>
      <w:position w:val="0"/>
      <w:sz w:val="20"/>
      <w:szCs w:val="20"/>
      <w:shd w:val="clear" w:color="auto" w:fill="FFFFFF"/>
      <w:lang w:val="en-US" w:bidi="ar-SA"/>
    </w:rPr>
  </w:style>
  <w:style w:type="character" w:customStyle="1" w:styleId="12Arial2">
    <w:name w:val="Основной текст (12) + Arial2"/>
    <w:aliases w:val="7 pt2,Полужирный15,Интервал 0 pt Exact2"/>
    <w:rsid w:val="009118DF"/>
    <w:rPr>
      <w:rFonts w:ascii="Arial" w:hAnsi="Arial" w:cs="Arial"/>
      <w:b/>
      <w:bCs/>
      <w:color w:val="000000"/>
      <w:spacing w:val="7"/>
      <w:position w:val="0"/>
      <w:sz w:val="14"/>
      <w:szCs w:val="14"/>
      <w:shd w:val="clear" w:color="auto" w:fill="FFFFFF"/>
      <w:lang w:val="en-US" w:bidi="ar-SA"/>
    </w:rPr>
  </w:style>
  <w:style w:type="character" w:customStyle="1" w:styleId="12Arial1">
    <w:name w:val="Основной текст (12) + Arial1"/>
    <w:aliases w:val="51,5 pt17,Курсив9,Интервал 0 pt Exact1"/>
    <w:rsid w:val="009118DF"/>
    <w:rPr>
      <w:rFonts w:ascii="Arial" w:hAnsi="Arial" w:cs="Arial"/>
      <w:i/>
      <w:iCs/>
      <w:color w:val="000000"/>
      <w:spacing w:val="9"/>
      <w:position w:val="0"/>
      <w:sz w:val="11"/>
      <w:szCs w:val="11"/>
      <w:shd w:val="clear" w:color="auto" w:fill="FFFFFF"/>
      <w:lang w:val="en-US" w:bidi="ar-SA"/>
    </w:rPr>
  </w:style>
  <w:style w:type="character" w:customStyle="1" w:styleId="329pt1">
    <w:name w:val="Основной текст (32) + 9 pt1"/>
    <w:aliases w:val="Интервал 1 pt Exact"/>
    <w:rsid w:val="009118DF"/>
    <w:rPr>
      <w:rFonts w:ascii="Bookman Old Style" w:eastAsia="Times New Roman" w:hAnsi="Bookman Old Style" w:cs="Bookman Old Style"/>
      <w:b/>
      <w:bCs/>
      <w:i/>
      <w:iCs/>
      <w:color w:val="000000"/>
      <w:spacing w:val="30"/>
      <w:position w:val="0"/>
      <w:sz w:val="18"/>
      <w:szCs w:val="18"/>
      <w:u w:val="none"/>
      <w:lang w:val="en-US"/>
    </w:rPr>
  </w:style>
  <w:style w:type="character" w:customStyle="1" w:styleId="45Exact">
    <w:name w:val="Основной текст (45) Exact"/>
    <w:link w:val="450"/>
    <w:rsid w:val="009118DF"/>
    <w:rPr>
      <w:rFonts w:ascii="Bookman Old Style" w:hAnsi="Bookman Old Style"/>
      <w:i/>
      <w:iCs/>
      <w:spacing w:val="14"/>
      <w:sz w:val="11"/>
      <w:szCs w:val="11"/>
      <w:shd w:val="clear" w:color="auto" w:fill="FFFFFF"/>
      <w:lang w:val="en-US"/>
    </w:rPr>
  </w:style>
  <w:style w:type="paragraph" w:customStyle="1" w:styleId="450">
    <w:name w:val="Основной текст (45)"/>
    <w:basedOn w:val="a4"/>
    <w:link w:val="45Exact"/>
    <w:rsid w:val="009118DF"/>
    <w:pPr>
      <w:widowControl w:val="0"/>
      <w:shd w:val="clear" w:color="auto" w:fill="FFFFFF"/>
      <w:spacing w:after="0" w:line="240" w:lineRule="atLeast"/>
    </w:pPr>
    <w:rPr>
      <w:rFonts w:ascii="Bookman Old Style" w:hAnsi="Bookman Old Style"/>
      <w:i/>
      <w:iCs/>
      <w:spacing w:val="14"/>
      <w:sz w:val="11"/>
      <w:szCs w:val="11"/>
      <w:shd w:val="clear" w:color="auto" w:fill="FFFFFF"/>
      <w:lang w:val="en-US"/>
    </w:rPr>
  </w:style>
  <w:style w:type="character" w:customStyle="1" w:styleId="BookmanOldStyle5">
    <w:name w:val="Основной текст + Bookman Old Style5"/>
    <w:aliases w:val="9 pt3,Полужирный14,Курсив8,Интервал 1 pt Exact1"/>
    <w:rsid w:val="009118DF"/>
    <w:rPr>
      <w:rFonts w:ascii="Bookman Old Style" w:hAnsi="Bookman Old Style" w:cs="Bookman Old Style"/>
      <w:b/>
      <w:bCs/>
      <w:i/>
      <w:iCs/>
      <w:color w:val="000000"/>
      <w:spacing w:val="30"/>
      <w:position w:val="0"/>
      <w:sz w:val="18"/>
      <w:szCs w:val="18"/>
      <w:shd w:val="clear" w:color="auto" w:fill="FFFFFF"/>
      <w:lang w:bidi="ar-SA"/>
    </w:rPr>
  </w:style>
  <w:style w:type="character" w:customStyle="1" w:styleId="13pt">
    <w:name w:val="Основной текст + 13 pt"/>
    <w:aliases w:val="Полужирный13,Интервал 1 pt5"/>
    <w:rsid w:val="009118DF"/>
    <w:rPr>
      <w:rFonts w:ascii="Arial" w:hAnsi="Arial"/>
      <w:b/>
      <w:bCs/>
      <w:color w:val="000000"/>
      <w:spacing w:val="30"/>
      <w:position w:val="0"/>
      <w:sz w:val="26"/>
      <w:szCs w:val="26"/>
      <w:shd w:val="clear" w:color="auto" w:fill="FFFFFF"/>
      <w:lang w:val="ru-RU" w:bidi="ar-SA"/>
    </w:rPr>
  </w:style>
  <w:style w:type="character" w:customStyle="1" w:styleId="124">
    <w:name w:val="Основной текст + 12"/>
    <w:aliases w:val="5 pt16,Полужирный12,Интервал 2 pt2"/>
    <w:rsid w:val="009118DF"/>
    <w:rPr>
      <w:rFonts w:ascii="Arial" w:hAnsi="Arial"/>
      <w:b/>
      <w:bCs/>
      <w:color w:val="000000"/>
      <w:spacing w:val="40"/>
      <w:position w:val="0"/>
      <w:sz w:val="25"/>
      <w:szCs w:val="25"/>
      <w:shd w:val="clear" w:color="auto" w:fill="FFFFFF"/>
      <w:lang w:val="ru-RU" w:bidi="ar-SA"/>
    </w:rPr>
  </w:style>
  <w:style w:type="character" w:customStyle="1" w:styleId="32Arial">
    <w:name w:val="Основной текст (32) + Arial"/>
    <w:aliases w:val="112,5 pt15,Не полужирный7,Не курсив1"/>
    <w:uiPriority w:val="99"/>
    <w:rsid w:val="009118DF"/>
    <w:rPr>
      <w:rFonts w:ascii="Arial" w:eastAsia="Times New Roman" w:hAnsi="Arial" w:cs="Arial"/>
      <w:b/>
      <w:bCs/>
      <w:i/>
      <w:iCs/>
      <w:color w:val="000000"/>
      <w:spacing w:val="0"/>
      <w:position w:val="0"/>
      <w:sz w:val="23"/>
      <w:szCs w:val="23"/>
      <w:u w:val="none"/>
      <w:lang w:val="ru-RU"/>
    </w:rPr>
  </w:style>
  <w:style w:type="character" w:customStyle="1" w:styleId="460">
    <w:name w:val="Основной текст (46)_"/>
    <w:rsid w:val="009118DF"/>
    <w:rPr>
      <w:rFonts w:ascii="Franklin Gothic Heavy" w:eastAsia="Times New Roman" w:hAnsi="Franklin Gothic Heavy" w:cs="Franklin Gothic Heavy"/>
      <w:spacing w:val="-20"/>
      <w:sz w:val="39"/>
      <w:szCs w:val="39"/>
      <w:u w:val="none"/>
      <w:lang w:val="en-US"/>
    </w:rPr>
  </w:style>
  <w:style w:type="character" w:customStyle="1" w:styleId="46BookmanOldStyle">
    <w:name w:val="Основной текст (46) + Bookman Old Style"/>
    <w:aliases w:val="18,5 pt14,Полужирный11,Курсив7,Интервал 1 pt4,Масштаб 20%"/>
    <w:rsid w:val="009118DF"/>
    <w:rPr>
      <w:rFonts w:ascii="Bookman Old Style" w:eastAsia="Times New Roman" w:hAnsi="Bookman Old Style" w:cs="Bookman Old Style"/>
      <w:b/>
      <w:bCs/>
      <w:i/>
      <w:iCs/>
      <w:color w:val="000000"/>
      <w:spacing w:val="20"/>
      <w:position w:val="0"/>
      <w:sz w:val="37"/>
      <w:szCs w:val="37"/>
      <w:u w:val="none"/>
      <w:lang w:val="en-US"/>
    </w:rPr>
  </w:style>
  <w:style w:type="character" w:customStyle="1" w:styleId="461">
    <w:name w:val="Основной текст (46)"/>
    <w:rsid w:val="009118DF"/>
    <w:rPr>
      <w:rFonts w:ascii="Franklin Gothic Heavy" w:eastAsia="Times New Roman" w:hAnsi="Franklin Gothic Heavy" w:cs="Franklin Gothic Heavy"/>
      <w:color w:val="000000"/>
      <w:spacing w:val="-20"/>
      <w:position w:val="0"/>
      <w:sz w:val="39"/>
      <w:szCs w:val="39"/>
      <w:u w:val="none"/>
      <w:lang w:val="en-US"/>
    </w:rPr>
  </w:style>
  <w:style w:type="character" w:customStyle="1" w:styleId="59pt">
    <w:name w:val="Основной текст (5) + 9 pt"/>
    <w:aliases w:val="Не полужирный6"/>
    <w:rsid w:val="009118DF"/>
    <w:rPr>
      <w:rFonts w:ascii="Arial" w:hAnsi="Arial"/>
      <w:b/>
      <w:bCs/>
      <w:color w:val="000000"/>
      <w:spacing w:val="0"/>
      <w:position w:val="0"/>
      <w:sz w:val="18"/>
      <w:szCs w:val="18"/>
      <w:shd w:val="clear" w:color="auto" w:fill="FFFFFF"/>
      <w:lang w:val="ru-RU" w:bidi="ar-SA"/>
    </w:rPr>
  </w:style>
  <w:style w:type="character" w:customStyle="1" w:styleId="470">
    <w:name w:val="Основной текст (47)_"/>
    <w:rsid w:val="009118DF"/>
    <w:rPr>
      <w:rFonts w:ascii="Calibri" w:eastAsia="Times New Roman" w:hAnsi="Calibri" w:cs="Calibri"/>
      <w:sz w:val="19"/>
      <w:szCs w:val="19"/>
      <w:u w:val="none"/>
    </w:rPr>
  </w:style>
  <w:style w:type="character" w:customStyle="1" w:styleId="471">
    <w:name w:val="Основной текст (47)"/>
    <w:rsid w:val="009118DF"/>
    <w:rPr>
      <w:rFonts w:ascii="Calibri" w:eastAsia="Times New Roman" w:hAnsi="Calibri" w:cs="Calibri"/>
      <w:color w:val="000000"/>
      <w:spacing w:val="0"/>
      <w:position w:val="0"/>
      <w:sz w:val="19"/>
      <w:szCs w:val="19"/>
      <w:u w:val="none"/>
      <w:lang w:val="ru-RU"/>
    </w:rPr>
  </w:style>
  <w:style w:type="character" w:customStyle="1" w:styleId="5FranklinGothicMediumCond">
    <w:name w:val="Основной текст (5) + Franklin Gothic Medium Cond"/>
    <w:aliases w:val="10 pt4,Не полужирный5,Интервал 0 pt3"/>
    <w:rsid w:val="009118DF"/>
    <w:rPr>
      <w:rFonts w:ascii="Franklin Gothic Medium Cond" w:hAnsi="Franklin Gothic Medium Cond" w:cs="Franklin Gothic Medium Cond"/>
      <w:b/>
      <w:bCs/>
      <w:color w:val="000000"/>
      <w:spacing w:val="-10"/>
      <w:position w:val="0"/>
      <w:sz w:val="20"/>
      <w:szCs w:val="20"/>
      <w:shd w:val="clear" w:color="auto" w:fill="FFFFFF"/>
      <w:lang w:val="ru-RU" w:bidi="ar-SA"/>
    </w:rPr>
  </w:style>
  <w:style w:type="character" w:customStyle="1" w:styleId="5Calibri">
    <w:name w:val="Основной текст (5) + Calibri"/>
    <w:aliases w:val="10 pt3,Не полужирный4"/>
    <w:rsid w:val="009118DF"/>
    <w:rPr>
      <w:rFonts w:ascii="Calibri" w:hAnsi="Calibri" w:cs="Calibri"/>
      <w:b/>
      <w:bCs/>
      <w:color w:val="000000"/>
      <w:spacing w:val="0"/>
      <w:position w:val="0"/>
      <w:sz w:val="20"/>
      <w:szCs w:val="20"/>
      <w:shd w:val="clear" w:color="auto" w:fill="FFFFFF"/>
      <w:lang w:val="ru-RU" w:bidi="ar-SA"/>
    </w:rPr>
  </w:style>
  <w:style w:type="character" w:customStyle="1" w:styleId="511">
    <w:name w:val="Основной текст (5) + 11"/>
    <w:aliases w:val="5 pt13,Не полужирный3"/>
    <w:rsid w:val="009118DF"/>
    <w:rPr>
      <w:rFonts w:ascii="Arial" w:hAnsi="Arial"/>
      <w:b/>
      <w:bCs/>
      <w:color w:val="000000"/>
      <w:spacing w:val="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9118DF"/>
    <w:rPr>
      <w:rFonts w:ascii="Gungsuh" w:eastAsia="Gungsuh" w:hAnsi="Gungsuh" w:cs="Gungsuh"/>
      <w:b/>
      <w:bCs/>
      <w:i/>
      <w:iCs/>
      <w:strike/>
      <w:color w:val="000000"/>
      <w:spacing w:val="0"/>
      <w:position w:val="0"/>
      <w:sz w:val="18"/>
      <w:szCs w:val="18"/>
      <w:shd w:val="clear" w:color="auto" w:fill="FFFFFF"/>
      <w:lang w:bidi="ar-SA"/>
    </w:rPr>
  </w:style>
  <w:style w:type="character" w:customStyle="1" w:styleId="2110">
    <w:name w:val="Подпись к картинке (2) + 11"/>
    <w:aliases w:val="5 pt12"/>
    <w:rsid w:val="009118DF"/>
    <w:rPr>
      <w:rFonts w:ascii="Arial" w:hAnsi="Arial"/>
      <w:color w:val="000000"/>
      <w:spacing w:val="0"/>
      <w:position w:val="0"/>
      <w:sz w:val="23"/>
      <w:szCs w:val="23"/>
      <w:shd w:val="clear" w:color="auto" w:fill="FFFFFF"/>
      <w:lang w:val="ru-RU" w:bidi="ar-SA"/>
    </w:rPr>
  </w:style>
  <w:style w:type="character" w:customStyle="1" w:styleId="480">
    <w:name w:val="Основной текст (48)_"/>
    <w:link w:val="481"/>
    <w:rsid w:val="009118DF"/>
    <w:rPr>
      <w:rFonts w:ascii="Arial" w:hAnsi="Arial"/>
      <w:b/>
      <w:bCs/>
      <w:sz w:val="11"/>
      <w:szCs w:val="11"/>
      <w:shd w:val="clear" w:color="auto" w:fill="FFFFFF"/>
    </w:rPr>
  </w:style>
  <w:style w:type="paragraph" w:customStyle="1" w:styleId="481">
    <w:name w:val="Основной текст (48)"/>
    <w:basedOn w:val="a4"/>
    <w:link w:val="480"/>
    <w:rsid w:val="009118DF"/>
    <w:pPr>
      <w:widowControl w:val="0"/>
      <w:shd w:val="clear" w:color="auto" w:fill="FFFFFF"/>
      <w:spacing w:after="0" w:line="178" w:lineRule="exact"/>
    </w:pPr>
    <w:rPr>
      <w:rFonts w:ascii="Arial" w:hAnsi="Arial"/>
      <w:b/>
      <w:bCs/>
      <w:sz w:val="11"/>
      <w:szCs w:val="11"/>
      <w:shd w:val="clear" w:color="auto" w:fill="FFFFFF"/>
    </w:rPr>
  </w:style>
  <w:style w:type="character" w:customStyle="1" w:styleId="380">
    <w:name w:val="Основной текст (38)_"/>
    <w:link w:val="381"/>
    <w:rsid w:val="009118DF"/>
    <w:rPr>
      <w:rFonts w:ascii="Bookman Old Style" w:hAnsi="Bookman Old Style"/>
      <w:b/>
      <w:bCs/>
      <w:sz w:val="13"/>
      <w:szCs w:val="13"/>
      <w:shd w:val="clear" w:color="auto" w:fill="FFFFFF"/>
    </w:rPr>
  </w:style>
  <w:style w:type="paragraph" w:customStyle="1" w:styleId="381">
    <w:name w:val="Основной текст (38)"/>
    <w:basedOn w:val="a4"/>
    <w:link w:val="380"/>
    <w:rsid w:val="009118DF"/>
    <w:pPr>
      <w:widowControl w:val="0"/>
      <w:shd w:val="clear" w:color="auto" w:fill="FFFFFF"/>
      <w:spacing w:after="0" w:line="187" w:lineRule="exact"/>
    </w:pPr>
    <w:rPr>
      <w:rFonts w:ascii="Bookman Old Style" w:hAnsi="Bookman Old Style"/>
      <w:b/>
      <w:bCs/>
      <w:sz w:val="13"/>
      <w:szCs w:val="13"/>
      <w:shd w:val="clear" w:color="auto" w:fill="FFFFFF"/>
    </w:rPr>
  </w:style>
  <w:style w:type="character" w:customStyle="1" w:styleId="Tahoma">
    <w:name w:val="Основной текст + Tahoma"/>
    <w:aliases w:val="82,5 pt11"/>
    <w:rsid w:val="009118DF"/>
    <w:rPr>
      <w:rFonts w:ascii="Tahoma" w:hAnsi="Tahoma" w:cs="Tahoma"/>
      <w:color w:val="000000"/>
      <w:spacing w:val="0"/>
      <w:position w:val="0"/>
      <w:sz w:val="17"/>
      <w:szCs w:val="17"/>
      <w:shd w:val="clear" w:color="auto" w:fill="FFFFFF"/>
      <w:lang w:val="ru-RU" w:bidi="ar-SA"/>
    </w:rPr>
  </w:style>
  <w:style w:type="character" w:customStyle="1" w:styleId="BookmanOldStyle4">
    <w:name w:val="Основной текст + Bookman Old Style4"/>
    <w:aliases w:val="4 pt"/>
    <w:rsid w:val="009118DF"/>
    <w:rPr>
      <w:rFonts w:ascii="Bookman Old Style" w:hAnsi="Bookman Old Style" w:cs="Bookman Old Style"/>
      <w:color w:val="000000"/>
      <w:spacing w:val="0"/>
      <w:position w:val="0"/>
      <w:sz w:val="8"/>
      <w:szCs w:val="8"/>
      <w:shd w:val="clear" w:color="auto" w:fill="FFFFFF"/>
      <w:lang w:bidi="ar-SA"/>
    </w:rPr>
  </w:style>
  <w:style w:type="character" w:customStyle="1" w:styleId="490">
    <w:name w:val="Основной текст (49)_"/>
    <w:rsid w:val="009118DF"/>
    <w:rPr>
      <w:rFonts w:ascii="Candara" w:eastAsia="Times New Roman" w:hAnsi="Candara" w:cs="Candara"/>
      <w:b/>
      <w:bCs/>
      <w:spacing w:val="-20"/>
      <w:sz w:val="15"/>
      <w:szCs w:val="15"/>
      <w:u w:val="none"/>
    </w:rPr>
  </w:style>
  <w:style w:type="character" w:customStyle="1" w:styleId="49Calibri">
    <w:name w:val="Основной текст (49) + Calibri"/>
    <w:aliases w:val="9 pt1,Не полужирный1,Интервал 0 pt2"/>
    <w:rsid w:val="009118DF"/>
    <w:rPr>
      <w:rFonts w:ascii="Calibri" w:eastAsia="Times New Roman" w:hAnsi="Calibri" w:cs="Calibri"/>
      <w:b/>
      <w:bCs/>
      <w:color w:val="000000"/>
      <w:spacing w:val="0"/>
      <w:position w:val="0"/>
      <w:sz w:val="18"/>
      <w:szCs w:val="18"/>
      <w:u w:val="none"/>
      <w:lang w:val="ru-RU"/>
    </w:rPr>
  </w:style>
  <w:style w:type="character" w:customStyle="1" w:styleId="491">
    <w:name w:val="Основной текст (49)"/>
    <w:rsid w:val="009118DF"/>
    <w:rPr>
      <w:rFonts w:ascii="Candara" w:eastAsia="Times New Roman" w:hAnsi="Candara" w:cs="Candara"/>
      <w:b/>
      <w:bCs/>
      <w:color w:val="000000"/>
      <w:spacing w:val="-20"/>
      <w:position w:val="0"/>
      <w:sz w:val="15"/>
      <w:szCs w:val="15"/>
      <w:u w:val="none"/>
    </w:rPr>
  </w:style>
  <w:style w:type="character" w:customStyle="1" w:styleId="3f">
    <w:name w:val="Заголовок №3_"/>
    <w:link w:val="3f0"/>
    <w:rsid w:val="009118DF"/>
    <w:rPr>
      <w:rFonts w:ascii="Arial" w:hAnsi="Arial"/>
      <w:b/>
      <w:bCs/>
      <w:shd w:val="clear" w:color="auto" w:fill="FFFFFF"/>
    </w:rPr>
  </w:style>
  <w:style w:type="paragraph" w:customStyle="1" w:styleId="3f0">
    <w:name w:val="Заголовок №3"/>
    <w:basedOn w:val="a4"/>
    <w:link w:val="3f"/>
    <w:rsid w:val="009118DF"/>
    <w:pPr>
      <w:widowControl w:val="0"/>
      <w:shd w:val="clear" w:color="auto" w:fill="FFFFFF"/>
      <w:spacing w:before="660" w:after="180" w:line="336" w:lineRule="exact"/>
      <w:ind w:hanging="920"/>
      <w:outlineLvl w:val="2"/>
    </w:pPr>
    <w:rPr>
      <w:rFonts w:ascii="Arial" w:hAnsi="Arial"/>
      <w:b/>
      <w:bCs/>
      <w:sz w:val="22"/>
      <w:shd w:val="clear" w:color="auto" w:fill="FFFFFF"/>
    </w:rPr>
  </w:style>
  <w:style w:type="character" w:customStyle="1" w:styleId="4100">
    <w:name w:val="Основной текст (4) + 10"/>
    <w:aliases w:val="5 pt10,Интервал 0 pt1"/>
    <w:rsid w:val="009118DF"/>
    <w:rPr>
      <w:rFonts w:ascii="Arial" w:hAnsi="Arial"/>
      <w:b/>
      <w:bCs/>
      <w:color w:val="000000"/>
      <w:spacing w:val="0"/>
      <w:position w:val="0"/>
      <w:sz w:val="21"/>
      <w:szCs w:val="21"/>
      <w:u w:val="none"/>
      <w:shd w:val="clear" w:color="auto" w:fill="FFFFFF"/>
      <w:lang w:val="ru-RU" w:bidi="ar-SA"/>
    </w:rPr>
  </w:style>
  <w:style w:type="character" w:customStyle="1" w:styleId="BookmanOldStyle1">
    <w:name w:val="Подпись к картинке + Bookman Old Style"/>
    <w:aliases w:val="8 pt6,Интервал 1 pt3"/>
    <w:rsid w:val="009118DF"/>
    <w:rPr>
      <w:rFonts w:ascii="Bookman Old Style" w:hAnsi="Bookman Old Style" w:cs="Bookman Old Style"/>
      <w:b/>
      <w:bCs/>
      <w:color w:val="000000"/>
      <w:spacing w:val="20"/>
      <w:position w:val="0"/>
      <w:sz w:val="16"/>
      <w:szCs w:val="16"/>
      <w:u w:val="none"/>
      <w:shd w:val="clear" w:color="auto" w:fill="FFFFFF"/>
      <w:lang w:val="ru-RU" w:bidi="ar-SA"/>
    </w:rPr>
  </w:style>
  <w:style w:type="character" w:customStyle="1" w:styleId="4b">
    <w:name w:val="Заголовок №4_"/>
    <w:link w:val="4c"/>
    <w:rsid w:val="009118DF"/>
    <w:rPr>
      <w:rFonts w:ascii="Arial" w:hAnsi="Arial"/>
      <w:sz w:val="23"/>
      <w:szCs w:val="23"/>
      <w:shd w:val="clear" w:color="auto" w:fill="FFFFFF"/>
    </w:rPr>
  </w:style>
  <w:style w:type="paragraph" w:customStyle="1" w:styleId="4c">
    <w:name w:val="Заголовок №4"/>
    <w:basedOn w:val="a4"/>
    <w:link w:val="4b"/>
    <w:rsid w:val="009118DF"/>
    <w:pPr>
      <w:widowControl w:val="0"/>
      <w:shd w:val="clear" w:color="auto" w:fill="FFFFFF"/>
      <w:spacing w:before="720" w:after="720" w:line="413" w:lineRule="exact"/>
      <w:ind w:firstLine="580"/>
      <w:jc w:val="both"/>
      <w:outlineLvl w:val="3"/>
    </w:pPr>
    <w:rPr>
      <w:rFonts w:ascii="Arial" w:hAnsi="Arial"/>
      <w:sz w:val="23"/>
      <w:szCs w:val="23"/>
      <w:shd w:val="clear" w:color="auto" w:fill="FFFFFF"/>
    </w:rPr>
  </w:style>
  <w:style w:type="character" w:customStyle="1" w:styleId="810">
    <w:name w:val="Основной текст + 81"/>
    <w:aliases w:val="5 pt9"/>
    <w:rsid w:val="009118DF"/>
    <w:rPr>
      <w:rFonts w:ascii="Arial" w:hAnsi="Arial"/>
      <w:color w:val="000000"/>
      <w:spacing w:val="0"/>
      <w:position w:val="0"/>
      <w:sz w:val="17"/>
      <w:szCs w:val="17"/>
      <w:shd w:val="clear" w:color="auto" w:fill="FFFFFF"/>
      <w:lang w:val="ru-RU" w:bidi="ar-SA"/>
    </w:rPr>
  </w:style>
  <w:style w:type="character" w:customStyle="1" w:styleId="30pt">
    <w:name w:val="Заголовок №3 + Интервал 0 pt"/>
    <w:rsid w:val="009118DF"/>
    <w:rPr>
      <w:rFonts w:ascii="Arial" w:hAnsi="Arial"/>
      <w:b/>
      <w:bCs/>
      <w:color w:val="000000"/>
      <w:spacing w:val="-10"/>
      <w:position w:val="0"/>
      <w:shd w:val="clear" w:color="auto" w:fill="FFFFFF"/>
      <w:lang w:val="ru-RU" w:bidi="ar-SA"/>
    </w:rPr>
  </w:style>
  <w:style w:type="character" w:customStyle="1" w:styleId="BookmanOldStyle3">
    <w:name w:val="Основной текст + Bookman Old Style3"/>
    <w:aliases w:val="91,5 pt8,Полужирный10,Курсив5"/>
    <w:rsid w:val="009118DF"/>
    <w:rPr>
      <w:rFonts w:ascii="Bookman Old Style" w:hAnsi="Bookman Old Style" w:cs="Bookman Old Style"/>
      <w:b/>
      <w:bCs/>
      <w:i/>
      <w:iCs/>
      <w:color w:val="000000"/>
      <w:spacing w:val="0"/>
      <w:position w:val="0"/>
      <w:sz w:val="19"/>
      <w:szCs w:val="19"/>
      <w:shd w:val="clear" w:color="auto" w:fill="FFFFFF"/>
      <w:lang w:bidi="ar-SA"/>
    </w:rPr>
  </w:style>
  <w:style w:type="character" w:customStyle="1" w:styleId="CenturyGothic">
    <w:name w:val="Основной текст + Century Gothic"/>
    <w:aliases w:val="4 pt1"/>
    <w:rsid w:val="009118DF"/>
    <w:rPr>
      <w:rFonts w:ascii="Century Gothic" w:hAnsi="Century Gothic" w:cs="Century Gothic"/>
      <w:color w:val="000000"/>
      <w:spacing w:val="0"/>
      <w:position w:val="0"/>
      <w:sz w:val="8"/>
      <w:szCs w:val="8"/>
      <w:shd w:val="clear" w:color="auto" w:fill="FFFFFF"/>
      <w:lang w:val="en-US" w:bidi="ar-SA"/>
    </w:rPr>
  </w:style>
  <w:style w:type="character" w:customStyle="1" w:styleId="BookmanOldStyle2">
    <w:name w:val="Основной текст + Bookman Old Style2"/>
    <w:aliases w:val="7 pt1,Интервал -1 pt"/>
    <w:rsid w:val="009118DF"/>
    <w:rPr>
      <w:rFonts w:ascii="Bookman Old Style" w:hAnsi="Bookman Old Style" w:cs="Bookman Old Style"/>
      <w:color w:val="000000"/>
      <w:spacing w:val="-20"/>
      <w:position w:val="0"/>
      <w:sz w:val="14"/>
      <w:szCs w:val="14"/>
      <w:shd w:val="clear" w:color="auto" w:fill="FFFFFF"/>
      <w:lang w:val="en-US" w:bidi="ar-SA"/>
    </w:rPr>
  </w:style>
  <w:style w:type="character" w:customStyle="1" w:styleId="BookmanOldStyle12">
    <w:name w:val="Основной текст + Bookman Old Style1"/>
    <w:aliases w:val="18 pt,Полужирный9,Интервал 2 pt1"/>
    <w:rsid w:val="009118DF"/>
    <w:rPr>
      <w:rFonts w:ascii="Bookman Old Style" w:hAnsi="Bookman Old Style" w:cs="Bookman Old Style"/>
      <w:b/>
      <w:bCs/>
      <w:color w:val="000000"/>
      <w:spacing w:val="40"/>
      <w:position w:val="0"/>
      <w:sz w:val="36"/>
      <w:szCs w:val="36"/>
      <w:shd w:val="clear" w:color="auto" w:fill="FFFFFF"/>
      <w:lang w:val="ru-RU" w:bidi="ar-SA"/>
    </w:rPr>
  </w:style>
  <w:style w:type="character" w:customStyle="1" w:styleId="8pt1">
    <w:name w:val="Основной текст + 8 pt1"/>
    <w:aliases w:val="Полужирный8,Интервал -1 pt1"/>
    <w:rsid w:val="009118DF"/>
    <w:rPr>
      <w:rFonts w:ascii="Arial" w:hAnsi="Arial"/>
      <w:b/>
      <w:bCs/>
      <w:color w:val="000000"/>
      <w:spacing w:val="-30"/>
      <w:position w:val="0"/>
      <w:sz w:val="16"/>
      <w:szCs w:val="16"/>
      <w:shd w:val="clear" w:color="auto" w:fill="FFFFFF"/>
      <w:lang w:val="ru-RU" w:bidi="ar-SA"/>
    </w:rPr>
  </w:style>
  <w:style w:type="character" w:customStyle="1" w:styleId="710">
    <w:name w:val="Основной текст + 71"/>
    <w:aliases w:val="5 pt7,Полужирный7,Курсив4,Интервал 3 pt"/>
    <w:rsid w:val="009118DF"/>
    <w:rPr>
      <w:rFonts w:ascii="Arial" w:hAnsi="Arial"/>
      <w:b/>
      <w:bCs/>
      <w:i/>
      <w:iCs/>
      <w:color w:val="000000"/>
      <w:spacing w:val="60"/>
      <w:position w:val="0"/>
      <w:sz w:val="15"/>
      <w:szCs w:val="15"/>
      <w:shd w:val="clear" w:color="auto" w:fill="FFFFFF"/>
      <w:lang w:val="ru-RU" w:bidi="ar-SA"/>
    </w:rPr>
  </w:style>
  <w:style w:type="character" w:customStyle="1" w:styleId="4pt">
    <w:name w:val="Основной текст + 4 pt"/>
    <w:rsid w:val="009118DF"/>
    <w:rPr>
      <w:rFonts w:ascii="Arial" w:hAnsi="Arial"/>
      <w:color w:val="000000"/>
      <w:spacing w:val="0"/>
      <w:position w:val="0"/>
      <w:sz w:val="8"/>
      <w:szCs w:val="8"/>
      <w:shd w:val="clear" w:color="auto" w:fill="FFFFFF"/>
      <w:lang w:val="ru-RU" w:bidi="ar-SA"/>
    </w:rPr>
  </w:style>
  <w:style w:type="character" w:customStyle="1" w:styleId="FranklinGothicHeavy3">
    <w:name w:val="Основной текст + Franklin Gothic Heavy3"/>
    <w:aliases w:val="31,5 pt6,Интервал 1 pt2"/>
    <w:rsid w:val="009118DF"/>
    <w:rPr>
      <w:rFonts w:ascii="Franklin Gothic Heavy" w:hAnsi="Franklin Gothic Heavy" w:cs="Franklin Gothic Heavy"/>
      <w:color w:val="000000"/>
      <w:spacing w:val="30"/>
      <w:position w:val="0"/>
      <w:sz w:val="63"/>
      <w:szCs w:val="63"/>
      <w:shd w:val="clear" w:color="auto" w:fill="FFFFFF"/>
      <w:lang w:val="ru-RU" w:bidi="ar-SA"/>
    </w:rPr>
  </w:style>
  <w:style w:type="character" w:customStyle="1" w:styleId="FranklinGothicHeavy2">
    <w:name w:val="Основной текст + Franklin Gothic Heavy2"/>
    <w:aliases w:val="8 pt5"/>
    <w:rsid w:val="009118DF"/>
    <w:rPr>
      <w:rFonts w:ascii="Franklin Gothic Heavy" w:hAnsi="Franklin Gothic Heavy" w:cs="Franklin Gothic Heavy"/>
      <w:color w:val="000000"/>
      <w:spacing w:val="0"/>
      <w:position w:val="0"/>
      <w:sz w:val="16"/>
      <w:szCs w:val="16"/>
      <w:shd w:val="clear" w:color="auto" w:fill="FFFFFF"/>
      <w:lang w:val="ru-RU" w:bidi="ar-SA"/>
    </w:rPr>
  </w:style>
  <w:style w:type="character" w:customStyle="1" w:styleId="CourierNew">
    <w:name w:val="Основной текст + Courier New"/>
    <w:aliases w:val="10 pt2,Полужирный6,Курсив3,Интервал 3 pt1"/>
    <w:rsid w:val="009118DF"/>
    <w:rPr>
      <w:rFonts w:ascii="Courier New" w:hAnsi="Courier New" w:cs="Courier New"/>
      <w:b/>
      <w:bCs/>
      <w:i/>
      <w:iCs/>
      <w:color w:val="000000"/>
      <w:spacing w:val="60"/>
      <w:position w:val="0"/>
      <w:sz w:val="20"/>
      <w:szCs w:val="20"/>
      <w:shd w:val="clear" w:color="auto" w:fill="FFFFFF"/>
      <w:lang w:val="ru-RU" w:bidi="ar-SA"/>
    </w:rPr>
  </w:style>
  <w:style w:type="character" w:customStyle="1" w:styleId="FranklinGothicHeavy1">
    <w:name w:val="Основной текст + Franklin Gothic Heavy1"/>
    <w:aliases w:val="29 pt,Интервал 1 pt1"/>
    <w:rsid w:val="009118DF"/>
    <w:rPr>
      <w:rFonts w:ascii="Franklin Gothic Heavy" w:hAnsi="Franklin Gothic Heavy" w:cs="Franklin Gothic Heavy"/>
      <w:color w:val="000000"/>
      <w:spacing w:val="30"/>
      <w:position w:val="0"/>
      <w:sz w:val="58"/>
      <w:szCs w:val="58"/>
      <w:shd w:val="clear" w:color="auto" w:fill="FFFFFF"/>
      <w:lang w:val="ru-RU" w:bidi="ar-SA"/>
    </w:rPr>
  </w:style>
  <w:style w:type="paragraph" w:styleId="a1">
    <w:name w:val="List Bullet"/>
    <w:basedOn w:val="a4"/>
    <w:link w:val="afff3"/>
    <w:rsid w:val="009118DF"/>
    <w:pPr>
      <w:numPr>
        <w:numId w:val="1"/>
      </w:numPr>
      <w:spacing w:after="0" w:line="312" w:lineRule="auto"/>
      <w:contextualSpacing/>
      <w:jc w:val="both"/>
    </w:pPr>
    <w:rPr>
      <w:rFonts w:ascii="Calibri" w:eastAsia="Calibri" w:hAnsi="Calibri" w:cs="Times New Roman"/>
      <w:sz w:val="28"/>
      <w:szCs w:val="20"/>
      <w:lang w:eastAsia="ru-RU"/>
    </w:rPr>
  </w:style>
  <w:style w:type="character" w:customStyle="1" w:styleId="afff3">
    <w:name w:val="Маркированный список Знак"/>
    <w:link w:val="a1"/>
    <w:rsid w:val="009118DF"/>
    <w:rPr>
      <w:rFonts w:ascii="Calibri" w:eastAsia="Calibri" w:hAnsi="Calibri" w:cs="Times New Roman"/>
      <w:sz w:val="28"/>
      <w:szCs w:val="20"/>
      <w:lang w:eastAsia="ru-RU"/>
    </w:rPr>
  </w:style>
  <w:style w:type="paragraph" w:customStyle="1" w:styleId="1f0">
    <w:name w:val="Без интервала1"/>
    <w:rsid w:val="009118DF"/>
    <w:pPr>
      <w:widowControl w:val="0"/>
      <w:spacing w:after="0" w:line="240" w:lineRule="auto"/>
    </w:pPr>
    <w:rPr>
      <w:rFonts w:ascii="Courier New" w:eastAsia="Times New Roman" w:hAnsi="Courier New" w:cs="Courier New"/>
      <w:color w:val="000000"/>
      <w:sz w:val="24"/>
      <w:szCs w:val="24"/>
      <w:lang w:eastAsia="ru-RU"/>
    </w:rPr>
  </w:style>
  <w:style w:type="character" w:customStyle="1" w:styleId="FontStyle43">
    <w:name w:val="Font Style43"/>
    <w:rsid w:val="009118DF"/>
    <w:rPr>
      <w:rFonts w:ascii="Times New Roman" w:hAnsi="Times New Roman" w:cs="Times New Roman"/>
      <w:sz w:val="20"/>
      <w:szCs w:val="20"/>
    </w:rPr>
  </w:style>
  <w:style w:type="paragraph" w:customStyle="1" w:styleId="1f1">
    <w:name w:val="Знак Знак Знак1 Знак"/>
    <w:basedOn w:val="a4"/>
    <w:rsid w:val="009118DF"/>
    <w:pPr>
      <w:spacing w:line="240" w:lineRule="exact"/>
    </w:pPr>
    <w:rPr>
      <w:rFonts w:ascii="Verdana" w:eastAsia="Calibri" w:hAnsi="Verdana" w:cs="Verdana"/>
      <w:sz w:val="20"/>
      <w:szCs w:val="20"/>
      <w:lang w:val="en-US"/>
    </w:rPr>
  </w:style>
  <w:style w:type="paragraph" w:customStyle="1" w:styleId="a">
    <w:name w:val="Многоуровневый список"/>
    <w:basedOn w:val="a4"/>
    <w:qFormat/>
    <w:rsid w:val="009118DF"/>
    <w:pPr>
      <w:numPr>
        <w:numId w:val="2"/>
      </w:numPr>
      <w:spacing w:after="0" w:line="312" w:lineRule="auto"/>
      <w:jc w:val="both"/>
    </w:pPr>
    <w:rPr>
      <w:rFonts w:eastAsia="Times New Roman" w:cs="Times New Roman"/>
      <w:sz w:val="28"/>
    </w:rPr>
  </w:style>
  <w:style w:type="paragraph" w:customStyle="1" w:styleId="79">
    <w:name w:val="Основной текст7"/>
    <w:basedOn w:val="a4"/>
    <w:rsid w:val="009118DF"/>
    <w:pPr>
      <w:widowControl w:val="0"/>
      <w:shd w:val="clear" w:color="auto" w:fill="FFFFFF"/>
      <w:spacing w:after="0" w:line="413" w:lineRule="exact"/>
      <w:ind w:hanging="680"/>
      <w:jc w:val="both"/>
    </w:pPr>
    <w:rPr>
      <w:rFonts w:ascii="Arial" w:eastAsia="Times New Roman" w:hAnsi="Arial" w:cs="Arial"/>
      <w:sz w:val="20"/>
      <w:szCs w:val="20"/>
    </w:rPr>
  </w:style>
  <w:style w:type="paragraph" w:styleId="2f">
    <w:name w:val="Body Text Indent 2"/>
    <w:basedOn w:val="a4"/>
    <w:link w:val="2f0"/>
    <w:rsid w:val="009118DF"/>
    <w:pPr>
      <w:spacing w:after="120" w:line="480" w:lineRule="auto"/>
      <w:ind w:left="283"/>
    </w:pPr>
    <w:rPr>
      <w:rFonts w:ascii="Calibri" w:eastAsia="Calibri" w:hAnsi="Calibri" w:cs="Times New Roman"/>
    </w:rPr>
  </w:style>
  <w:style w:type="character" w:customStyle="1" w:styleId="2f0">
    <w:name w:val="Основной текст с отступом 2 Знак"/>
    <w:basedOn w:val="a6"/>
    <w:link w:val="2f"/>
    <w:rsid w:val="009118DF"/>
    <w:rPr>
      <w:rFonts w:ascii="Calibri" w:eastAsia="Calibri" w:hAnsi="Calibri" w:cs="Times New Roman"/>
      <w:sz w:val="24"/>
    </w:rPr>
  </w:style>
  <w:style w:type="paragraph" w:styleId="2f1">
    <w:name w:val="Body Text 2"/>
    <w:basedOn w:val="a4"/>
    <w:link w:val="2f2"/>
    <w:rsid w:val="009118DF"/>
    <w:pPr>
      <w:spacing w:after="120" w:line="480" w:lineRule="auto"/>
    </w:pPr>
    <w:rPr>
      <w:rFonts w:ascii="Calibri" w:eastAsia="Calibri" w:hAnsi="Calibri" w:cs="Times New Roman"/>
    </w:rPr>
  </w:style>
  <w:style w:type="character" w:customStyle="1" w:styleId="2f2">
    <w:name w:val="Основной текст 2 Знак"/>
    <w:basedOn w:val="a6"/>
    <w:link w:val="2f1"/>
    <w:rsid w:val="009118DF"/>
    <w:rPr>
      <w:rFonts w:ascii="Calibri" w:eastAsia="Calibri" w:hAnsi="Calibri" w:cs="Times New Roman"/>
      <w:sz w:val="24"/>
    </w:rPr>
  </w:style>
  <w:style w:type="paragraph" w:customStyle="1" w:styleId="xl65">
    <w:name w:val="xl65"/>
    <w:basedOn w:val="a4"/>
    <w:rsid w:val="009118DF"/>
    <w:pPr>
      <w:spacing w:before="100" w:beforeAutospacing="1" w:after="100" w:afterAutospacing="1" w:line="240" w:lineRule="auto"/>
      <w:jc w:val="center"/>
    </w:pPr>
    <w:rPr>
      <w:rFonts w:ascii="Arial" w:eastAsia="Calibri" w:hAnsi="Arial" w:cs="Arial"/>
      <w:sz w:val="16"/>
      <w:szCs w:val="16"/>
      <w:lang w:eastAsia="ru-RU"/>
    </w:rPr>
  </w:style>
  <w:style w:type="paragraph" w:customStyle="1" w:styleId="xl66">
    <w:name w:val="xl66"/>
    <w:basedOn w:val="a4"/>
    <w:rsid w:val="009118DF"/>
    <w:pP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67">
    <w:name w:val="xl67"/>
    <w:basedOn w:val="a4"/>
    <w:rsid w:val="009118DF"/>
    <w:pPr>
      <w:pBdr>
        <w:top w:val="single" w:sz="8" w:space="0" w:color="000000"/>
        <w:left w:val="single" w:sz="8" w:space="0" w:color="000000"/>
        <w:right w:val="single" w:sz="8" w:space="0" w:color="000000"/>
      </w:pBdr>
      <w:spacing w:before="100" w:beforeAutospacing="1" w:after="100" w:afterAutospacing="1" w:line="240" w:lineRule="auto"/>
      <w:jc w:val="center"/>
    </w:pPr>
    <w:rPr>
      <w:rFonts w:eastAsia="Calibri" w:cs="Times New Roman"/>
      <w:sz w:val="16"/>
      <w:szCs w:val="16"/>
      <w:lang w:eastAsia="ru-RU"/>
    </w:rPr>
  </w:style>
  <w:style w:type="paragraph" w:customStyle="1" w:styleId="xl68">
    <w:name w:val="xl68"/>
    <w:basedOn w:val="a4"/>
    <w:rsid w:val="009118DF"/>
    <w:pPr>
      <w:pBdr>
        <w:left w:val="single" w:sz="8" w:space="0" w:color="000000"/>
        <w:right w:val="single" w:sz="8" w:space="0" w:color="000000"/>
      </w:pBdr>
      <w:spacing w:before="100" w:beforeAutospacing="1" w:after="100" w:afterAutospacing="1" w:line="240" w:lineRule="auto"/>
      <w:jc w:val="center"/>
    </w:pPr>
    <w:rPr>
      <w:rFonts w:eastAsia="Calibri" w:cs="Times New Roman"/>
      <w:sz w:val="16"/>
      <w:szCs w:val="16"/>
      <w:lang w:eastAsia="ru-RU"/>
    </w:rPr>
  </w:style>
  <w:style w:type="paragraph" w:customStyle="1" w:styleId="xl69">
    <w:name w:val="xl69"/>
    <w:basedOn w:val="a4"/>
    <w:rsid w:val="009118DF"/>
    <w:pPr>
      <w:pBdr>
        <w:left w:val="single" w:sz="8" w:space="0" w:color="000000"/>
        <w:bottom w:val="single" w:sz="8" w:space="0" w:color="000000"/>
        <w:right w:val="single" w:sz="8" w:space="0" w:color="000000"/>
      </w:pBdr>
      <w:spacing w:before="100" w:beforeAutospacing="1" w:after="100" w:afterAutospacing="1" w:line="240" w:lineRule="auto"/>
      <w:jc w:val="center"/>
    </w:pPr>
    <w:rPr>
      <w:rFonts w:eastAsia="Calibri" w:cs="Times New Roman"/>
      <w:sz w:val="16"/>
      <w:szCs w:val="16"/>
      <w:lang w:eastAsia="ru-RU"/>
    </w:rPr>
  </w:style>
  <w:style w:type="paragraph" w:customStyle="1" w:styleId="xl70">
    <w:name w:val="xl70"/>
    <w:basedOn w:val="a4"/>
    <w:rsid w:val="009118DF"/>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1">
    <w:name w:val="xl71"/>
    <w:basedOn w:val="a4"/>
    <w:rsid w:val="009118DF"/>
    <w:pPr>
      <w:pBdr>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2">
    <w:name w:val="xl72"/>
    <w:basedOn w:val="a4"/>
    <w:rsid w:val="009118DF"/>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3">
    <w:name w:val="xl73"/>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4">
    <w:name w:val="xl74"/>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5">
    <w:name w:val="xl75"/>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6">
    <w:name w:val="xl76"/>
    <w:basedOn w:val="a4"/>
    <w:rsid w:val="009118DF"/>
    <w:pPr>
      <w:pBdr>
        <w:top w:val="single" w:sz="4"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7">
    <w:name w:val="xl77"/>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8">
    <w:name w:val="xl78"/>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79">
    <w:name w:val="xl79"/>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80">
    <w:name w:val="xl80"/>
    <w:basedOn w:val="a4"/>
    <w:rsid w:val="009118DF"/>
    <w:pPr>
      <w:pBdr>
        <w:top w:val="single" w:sz="4"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81">
    <w:name w:val="xl81"/>
    <w:basedOn w:val="a4"/>
    <w:rsid w:val="009118DF"/>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2">
    <w:name w:val="xl82"/>
    <w:basedOn w:val="a4"/>
    <w:rsid w:val="009118DF"/>
    <w:pPr>
      <w:pBdr>
        <w:left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3">
    <w:name w:val="xl83"/>
    <w:basedOn w:val="a4"/>
    <w:rsid w:val="009118DF"/>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4">
    <w:name w:val="xl84"/>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5">
    <w:name w:val="xl85"/>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6">
    <w:name w:val="xl86"/>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7">
    <w:name w:val="xl87"/>
    <w:basedOn w:val="a4"/>
    <w:rsid w:val="009118DF"/>
    <w:pPr>
      <w:pBdr>
        <w:top w:val="single" w:sz="4"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88">
    <w:name w:val="xl88"/>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89">
    <w:name w:val="xl89"/>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0">
    <w:name w:val="xl90"/>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1">
    <w:name w:val="xl91"/>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2">
    <w:name w:val="xl92"/>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3">
    <w:name w:val="xl93"/>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pPr>
    <w:rPr>
      <w:rFonts w:eastAsia="Calibri" w:cs="Times New Roman"/>
      <w:szCs w:val="24"/>
      <w:lang w:eastAsia="ru-RU"/>
    </w:rPr>
  </w:style>
  <w:style w:type="paragraph" w:customStyle="1" w:styleId="xl94">
    <w:name w:val="xl94"/>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5">
    <w:name w:val="xl95"/>
    <w:basedOn w:val="a4"/>
    <w:rsid w:val="009118DF"/>
    <w:pPr>
      <w:pBdr>
        <w:top w:val="single" w:sz="4" w:space="0" w:color="000000"/>
        <w:left w:val="single" w:sz="8"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96">
    <w:name w:val="xl96"/>
    <w:basedOn w:val="a4"/>
    <w:rsid w:val="009118DF"/>
    <w:pPr>
      <w:pBdr>
        <w:top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97">
    <w:name w:val="xl97"/>
    <w:basedOn w:val="a4"/>
    <w:rsid w:val="009118DF"/>
    <w:pPr>
      <w:pBdr>
        <w:bottom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98">
    <w:name w:val="xl98"/>
    <w:basedOn w:val="a4"/>
    <w:rsid w:val="009118DF"/>
    <w:pPr>
      <w:pBdr>
        <w:top w:val="single" w:sz="8" w:space="0" w:color="000000"/>
        <w:bottom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99">
    <w:name w:val="xl99"/>
    <w:basedOn w:val="a4"/>
    <w:rsid w:val="009118DF"/>
    <w:pPr>
      <w:pBdr>
        <w:top w:val="single" w:sz="4" w:space="0" w:color="000000"/>
        <w:bottom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0">
    <w:name w:val="xl100"/>
    <w:basedOn w:val="a4"/>
    <w:rsid w:val="009118DF"/>
    <w:pPr>
      <w:pBdr>
        <w:top w:val="single" w:sz="4" w:space="0" w:color="000000"/>
        <w:bottom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1">
    <w:name w:val="xl101"/>
    <w:basedOn w:val="a4"/>
    <w:rsid w:val="009118DF"/>
    <w:pPr>
      <w:pBdr>
        <w:top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2">
    <w:name w:val="xl102"/>
    <w:basedOn w:val="a4"/>
    <w:rsid w:val="009118D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3">
    <w:name w:val="xl103"/>
    <w:basedOn w:val="a4"/>
    <w:rsid w:val="009118D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4">
    <w:name w:val="xl104"/>
    <w:basedOn w:val="a4"/>
    <w:rsid w:val="009118D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05">
    <w:name w:val="xl105"/>
    <w:basedOn w:val="a4"/>
    <w:rsid w:val="009118DF"/>
    <w:pPr>
      <w:pBdr>
        <w:top w:val="single" w:sz="8"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06">
    <w:name w:val="xl106"/>
    <w:basedOn w:val="a4"/>
    <w:rsid w:val="009118DF"/>
    <w:pPr>
      <w:pBdr>
        <w:top w:val="single" w:sz="4"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07">
    <w:name w:val="xl107"/>
    <w:basedOn w:val="a4"/>
    <w:rsid w:val="009118DF"/>
    <w:pPr>
      <w:pBdr>
        <w:top w:val="single" w:sz="8"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08">
    <w:name w:val="xl108"/>
    <w:basedOn w:val="a4"/>
    <w:rsid w:val="009118DF"/>
    <w:pPr>
      <w:pBdr>
        <w:top w:val="single" w:sz="4"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09">
    <w:name w:val="xl109"/>
    <w:basedOn w:val="a4"/>
    <w:rsid w:val="009118DF"/>
    <w:pPr>
      <w:pBdr>
        <w:top w:val="single" w:sz="4" w:space="0" w:color="000000"/>
        <w:bottom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10">
    <w:name w:val="xl110"/>
    <w:basedOn w:val="a4"/>
    <w:rsid w:val="009118DF"/>
    <w:pPr>
      <w:pBdr>
        <w:top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11">
    <w:name w:val="xl111"/>
    <w:basedOn w:val="a4"/>
    <w:rsid w:val="009118DF"/>
    <w:pPr>
      <w:spacing w:before="100" w:beforeAutospacing="1" w:after="100" w:afterAutospacing="1" w:line="240" w:lineRule="auto"/>
      <w:jc w:val="center"/>
    </w:pPr>
    <w:rPr>
      <w:rFonts w:eastAsia="Calibri" w:cs="Times New Roman"/>
      <w:sz w:val="16"/>
      <w:szCs w:val="16"/>
      <w:lang w:eastAsia="ru-RU"/>
    </w:rPr>
  </w:style>
  <w:style w:type="paragraph" w:customStyle="1" w:styleId="xl112">
    <w:name w:val="xl112"/>
    <w:basedOn w:val="a4"/>
    <w:rsid w:val="009118DF"/>
    <w:pPr>
      <w:pBdr>
        <w:bottom w:val="single" w:sz="8" w:space="0" w:color="000000"/>
      </w:pBdr>
      <w:spacing w:before="100" w:beforeAutospacing="1" w:after="100" w:afterAutospacing="1" w:line="240" w:lineRule="auto"/>
      <w:jc w:val="center"/>
    </w:pPr>
    <w:rPr>
      <w:rFonts w:eastAsia="Calibri" w:cs="Times New Roman"/>
      <w:sz w:val="16"/>
      <w:szCs w:val="16"/>
      <w:lang w:eastAsia="ru-RU"/>
    </w:rPr>
  </w:style>
  <w:style w:type="paragraph" w:customStyle="1" w:styleId="xl113">
    <w:name w:val="xl113"/>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Calibri" w:hAnsi="Arial" w:cs="Arial"/>
      <w:sz w:val="16"/>
      <w:szCs w:val="16"/>
      <w:lang w:eastAsia="ru-RU"/>
    </w:rPr>
  </w:style>
  <w:style w:type="paragraph" w:customStyle="1" w:styleId="xl114">
    <w:name w:val="xl114"/>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pPr>
    <w:rPr>
      <w:rFonts w:ascii="Arial" w:eastAsia="Calibri" w:hAnsi="Arial" w:cs="Arial"/>
      <w:sz w:val="16"/>
      <w:szCs w:val="16"/>
      <w:lang w:eastAsia="ru-RU"/>
    </w:rPr>
  </w:style>
  <w:style w:type="paragraph" w:customStyle="1" w:styleId="xl115">
    <w:name w:val="xl115"/>
    <w:basedOn w:val="a4"/>
    <w:rsid w:val="009118DF"/>
    <w:pPr>
      <w:pBdr>
        <w:top w:val="single" w:sz="4" w:space="0" w:color="000000"/>
        <w:bottom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16">
    <w:name w:val="xl116"/>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17">
    <w:name w:val="xl117"/>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18">
    <w:name w:val="xl118"/>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19">
    <w:name w:val="xl119"/>
    <w:basedOn w:val="a4"/>
    <w:rsid w:val="009118DF"/>
    <w:pPr>
      <w:pBdr>
        <w:top w:val="single" w:sz="4"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20">
    <w:name w:val="xl120"/>
    <w:basedOn w:val="a4"/>
    <w:rsid w:val="009118DF"/>
    <w:pPr>
      <w:pBdr>
        <w:top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1">
    <w:name w:val="xl121"/>
    <w:basedOn w:val="a4"/>
    <w:rsid w:val="009118DF"/>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2">
    <w:name w:val="xl122"/>
    <w:basedOn w:val="a4"/>
    <w:rsid w:val="009118DF"/>
    <w:pPr>
      <w:pBdr>
        <w:left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3">
    <w:name w:val="xl123"/>
    <w:basedOn w:val="a4"/>
    <w:rsid w:val="009118DF"/>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4">
    <w:name w:val="xl124"/>
    <w:basedOn w:val="a4"/>
    <w:rsid w:val="009118DF"/>
    <w:pPr>
      <w:pBdr>
        <w:left w:val="single" w:sz="8"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25">
    <w:name w:val="xl125"/>
    <w:basedOn w:val="a4"/>
    <w:rsid w:val="009118DF"/>
    <w:pPr>
      <w:pBdr>
        <w:top w:val="single" w:sz="8" w:space="0" w:color="000000"/>
        <w:left w:val="single" w:sz="8"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6">
    <w:name w:val="xl126"/>
    <w:basedOn w:val="a4"/>
    <w:rsid w:val="009118DF"/>
    <w:pPr>
      <w:pBdr>
        <w:top w:val="single" w:sz="4" w:space="0" w:color="000000"/>
        <w:left w:val="single" w:sz="8"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7">
    <w:name w:val="xl127"/>
    <w:basedOn w:val="a4"/>
    <w:rsid w:val="009118DF"/>
    <w:pPr>
      <w:pBdr>
        <w:top w:val="single" w:sz="4" w:space="0" w:color="000000"/>
        <w:left w:val="single" w:sz="8" w:space="0" w:color="000000"/>
        <w:bottom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28">
    <w:name w:val="xl128"/>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29">
    <w:name w:val="xl129"/>
    <w:basedOn w:val="a4"/>
    <w:rsid w:val="009118DF"/>
    <w:pPr>
      <w:pBdr>
        <w:top w:val="single" w:sz="8" w:space="0" w:color="000000"/>
        <w:left w:val="single" w:sz="8" w:space="0" w:color="000000"/>
        <w:bottom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0">
    <w:name w:val="xl130"/>
    <w:basedOn w:val="a4"/>
    <w:rsid w:val="009118DF"/>
    <w:pPr>
      <w:pBdr>
        <w:top w:val="single" w:sz="4" w:space="0" w:color="000000"/>
        <w:left w:val="single" w:sz="8" w:space="0" w:color="000000"/>
        <w:bottom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1">
    <w:name w:val="xl131"/>
    <w:basedOn w:val="a4"/>
    <w:rsid w:val="009118DF"/>
    <w:pPr>
      <w:pBdr>
        <w:top w:val="single" w:sz="4" w:space="0" w:color="000000"/>
        <w:left w:val="single" w:sz="8" w:space="0" w:color="000000"/>
        <w:bottom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2">
    <w:name w:val="xl132"/>
    <w:basedOn w:val="a4"/>
    <w:rsid w:val="009118DF"/>
    <w:pPr>
      <w:pBdr>
        <w:top w:val="single" w:sz="4" w:space="0" w:color="000000"/>
        <w:lef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3">
    <w:name w:val="xl133"/>
    <w:basedOn w:val="a4"/>
    <w:rsid w:val="009118DF"/>
    <w:pPr>
      <w:pBdr>
        <w:top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4">
    <w:name w:val="xl134"/>
    <w:basedOn w:val="a4"/>
    <w:rsid w:val="009118DF"/>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5">
    <w:name w:val="xl135"/>
    <w:basedOn w:val="a4"/>
    <w:rsid w:val="009118DF"/>
    <w:pPr>
      <w:pBdr>
        <w:top w:val="single" w:sz="4" w:space="0" w:color="000000"/>
        <w:right w:val="single" w:sz="8"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36">
    <w:name w:val="xl136"/>
    <w:basedOn w:val="a4"/>
    <w:rsid w:val="009118DF"/>
    <w:pPr>
      <w:pBdr>
        <w:top w:val="single" w:sz="4" w:space="0" w:color="000000"/>
        <w:lef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37">
    <w:name w:val="xl137"/>
    <w:basedOn w:val="a4"/>
    <w:rsid w:val="009118DF"/>
    <w:pPr>
      <w:pBdr>
        <w:top w:val="single" w:sz="8" w:space="0" w:color="000000"/>
        <w:left w:val="single" w:sz="4"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38">
    <w:name w:val="xl138"/>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39">
    <w:name w:val="xl139"/>
    <w:basedOn w:val="a4"/>
    <w:rsid w:val="009118DF"/>
    <w:pPr>
      <w:pBdr>
        <w:top w:val="single" w:sz="4" w:space="0" w:color="000000"/>
        <w:left w:val="single" w:sz="4" w:space="0" w:color="000000"/>
        <w:bottom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40">
    <w:name w:val="xl140"/>
    <w:basedOn w:val="a4"/>
    <w:uiPriority w:val="99"/>
    <w:rsid w:val="009118DF"/>
    <w:pPr>
      <w:pBdr>
        <w:bottom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41">
    <w:name w:val="xl141"/>
    <w:basedOn w:val="a4"/>
    <w:uiPriority w:val="99"/>
    <w:rsid w:val="009118DF"/>
    <w:pPr>
      <w:pBdr>
        <w:top w:val="single" w:sz="8" w:space="0" w:color="000000"/>
        <w:left w:val="single" w:sz="8"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42">
    <w:name w:val="xl142"/>
    <w:basedOn w:val="a4"/>
    <w:uiPriority w:val="99"/>
    <w:rsid w:val="009118DF"/>
    <w:pPr>
      <w:pBdr>
        <w:top w:val="single" w:sz="4" w:space="0" w:color="000000"/>
        <w:left w:val="single" w:sz="8" w:space="0" w:color="000000"/>
        <w:bottom w:val="single" w:sz="4" w:space="0" w:color="000000"/>
      </w:pBdr>
      <w:spacing w:before="100" w:beforeAutospacing="1" w:after="100" w:afterAutospacing="1" w:line="240" w:lineRule="auto"/>
    </w:pPr>
    <w:rPr>
      <w:rFonts w:eastAsia="Calibri" w:cs="Times New Roman"/>
      <w:sz w:val="16"/>
      <w:szCs w:val="16"/>
      <w:lang w:eastAsia="ru-RU"/>
    </w:rPr>
  </w:style>
  <w:style w:type="paragraph" w:customStyle="1" w:styleId="xl143">
    <w:name w:val="xl143"/>
    <w:basedOn w:val="a4"/>
    <w:uiPriority w:val="99"/>
    <w:rsid w:val="009118DF"/>
    <w:pPr>
      <w:pBdr>
        <w:top w:val="single" w:sz="4" w:space="0" w:color="000000"/>
        <w:lef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44">
    <w:name w:val="xl144"/>
    <w:basedOn w:val="a4"/>
    <w:uiPriority w:val="99"/>
    <w:rsid w:val="009118DF"/>
    <w:pPr>
      <w:pBdr>
        <w:top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45">
    <w:name w:val="xl145"/>
    <w:basedOn w:val="a4"/>
    <w:uiPriority w:val="99"/>
    <w:rsid w:val="009118DF"/>
    <w:pPr>
      <w:pBdr>
        <w:top w:val="single" w:sz="4" w:space="0" w:color="000000"/>
        <w:left w:val="single" w:sz="8" w:space="0" w:color="000000"/>
        <w:bottom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46">
    <w:name w:val="xl146"/>
    <w:basedOn w:val="a4"/>
    <w:uiPriority w:val="99"/>
    <w:rsid w:val="009118DF"/>
    <w:pPr>
      <w:pBdr>
        <w:left w:val="single" w:sz="8" w:space="0" w:color="000000"/>
        <w:bottom w:val="single" w:sz="4" w:space="0" w:color="000000"/>
        <w:right w:val="single" w:sz="8" w:space="0" w:color="000000"/>
      </w:pBdr>
      <w:spacing w:before="100" w:beforeAutospacing="1" w:after="100" w:afterAutospacing="1" w:line="240" w:lineRule="auto"/>
    </w:pPr>
    <w:rPr>
      <w:rFonts w:eastAsia="Calibri" w:cs="Times New Roman"/>
      <w:sz w:val="16"/>
      <w:szCs w:val="16"/>
      <w:lang w:eastAsia="ru-RU"/>
    </w:rPr>
  </w:style>
  <w:style w:type="paragraph" w:customStyle="1" w:styleId="xl147">
    <w:name w:val="xl147"/>
    <w:basedOn w:val="a4"/>
    <w:uiPriority w:val="99"/>
    <w:rsid w:val="009118DF"/>
    <w:pPr>
      <w:pBdr>
        <w:top w:val="single" w:sz="4" w:space="0" w:color="000000"/>
        <w:left w:val="single" w:sz="4" w:space="0" w:color="000000"/>
      </w:pBdr>
      <w:spacing w:before="100" w:beforeAutospacing="1" w:after="100" w:afterAutospacing="1" w:line="240" w:lineRule="auto"/>
      <w:jc w:val="center"/>
    </w:pPr>
    <w:rPr>
      <w:rFonts w:ascii="Arial" w:eastAsia="Calibri" w:hAnsi="Arial" w:cs="Arial"/>
      <w:sz w:val="16"/>
      <w:szCs w:val="16"/>
      <w:lang w:eastAsia="ru-RU"/>
    </w:rPr>
  </w:style>
  <w:style w:type="paragraph" w:customStyle="1" w:styleId="xl148">
    <w:name w:val="xl148"/>
    <w:basedOn w:val="a4"/>
    <w:uiPriority w:val="99"/>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49">
    <w:name w:val="xl149"/>
    <w:basedOn w:val="a4"/>
    <w:uiPriority w:val="99"/>
    <w:rsid w:val="009118DF"/>
    <w:pPr>
      <w:pBdr>
        <w:top w:val="single" w:sz="8"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0">
    <w:name w:val="xl150"/>
    <w:basedOn w:val="a4"/>
    <w:uiPriority w:val="99"/>
    <w:rsid w:val="009118DF"/>
    <w:pPr>
      <w:pBdr>
        <w:top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1">
    <w:name w:val="xl151"/>
    <w:basedOn w:val="a4"/>
    <w:uiPriority w:val="99"/>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2">
    <w:name w:val="xl152"/>
    <w:basedOn w:val="a4"/>
    <w:uiPriority w:val="99"/>
    <w:rsid w:val="009118DF"/>
    <w:pPr>
      <w:pBdr>
        <w:top w:val="single" w:sz="4" w:space="0" w:color="000000"/>
        <w:bottom w:val="single" w:sz="4"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3">
    <w:name w:val="xl153"/>
    <w:basedOn w:val="a4"/>
    <w:uiPriority w:val="99"/>
    <w:rsid w:val="009118DF"/>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4">
    <w:name w:val="xl154"/>
    <w:basedOn w:val="a4"/>
    <w:uiPriority w:val="99"/>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5">
    <w:name w:val="xl155"/>
    <w:basedOn w:val="a4"/>
    <w:uiPriority w:val="99"/>
    <w:rsid w:val="009118DF"/>
    <w:pPr>
      <w:pBdr>
        <w:top w:val="single" w:sz="4" w:space="0" w:color="000000"/>
        <w:bottom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xl156">
    <w:name w:val="xl156"/>
    <w:basedOn w:val="a4"/>
    <w:uiPriority w:val="99"/>
    <w:rsid w:val="009118DF"/>
    <w:pPr>
      <w:pBdr>
        <w:top w:val="single" w:sz="4" w:space="0" w:color="000000"/>
        <w:bottom w:val="single" w:sz="8" w:space="0" w:color="000000"/>
        <w:right w:val="single" w:sz="8" w:space="0" w:color="000000"/>
      </w:pBdr>
      <w:spacing w:before="100" w:beforeAutospacing="1" w:after="100" w:afterAutospacing="1" w:line="240" w:lineRule="auto"/>
      <w:jc w:val="center"/>
    </w:pPr>
    <w:rPr>
      <w:rFonts w:ascii="Arial" w:eastAsia="Calibri" w:hAnsi="Arial" w:cs="Arial"/>
      <w:b/>
      <w:bCs/>
      <w:sz w:val="16"/>
      <w:szCs w:val="16"/>
      <w:lang w:eastAsia="ru-RU"/>
    </w:rPr>
  </w:style>
  <w:style w:type="paragraph" w:customStyle="1" w:styleId="115">
    <w:name w:val="Без интервала11"/>
    <w:rsid w:val="009118DF"/>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4"/>
    <w:rsid w:val="009118DF"/>
    <w:pPr>
      <w:spacing w:before="100" w:beforeAutospacing="1" w:after="100" w:afterAutospacing="1" w:line="240" w:lineRule="auto"/>
    </w:pPr>
    <w:rPr>
      <w:rFonts w:eastAsia="Calibri" w:cs="Times New Roman"/>
      <w:sz w:val="20"/>
      <w:szCs w:val="20"/>
      <w:lang w:eastAsia="ru-RU"/>
    </w:rPr>
  </w:style>
  <w:style w:type="paragraph" w:customStyle="1" w:styleId="font6">
    <w:name w:val="font6"/>
    <w:basedOn w:val="a4"/>
    <w:rsid w:val="009118DF"/>
    <w:pPr>
      <w:spacing w:before="100" w:beforeAutospacing="1" w:after="100" w:afterAutospacing="1" w:line="240" w:lineRule="auto"/>
    </w:pPr>
    <w:rPr>
      <w:rFonts w:eastAsia="Calibri" w:cs="Times New Roman"/>
      <w:sz w:val="20"/>
      <w:szCs w:val="20"/>
      <w:lang w:eastAsia="ru-RU"/>
    </w:rPr>
  </w:style>
  <w:style w:type="paragraph" w:customStyle="1" w:styleId="ConsPlusTitle">
    <w:name w:val="ConsPlusTitle"/>
    <w:rsid w:val="009118DF"/>
    <w:pPr>
      <w:widowControl w:val="0"/>
      <w:spacing w:after="0" w:line="240" w:lineRule="auto"/>
    </w:pPr>
    <w:rPr>
      <w:rFonts w:ascii="Times New Roman" w:eastAsia="Calibri" w:hAnsi="Times New Roman" w:cs="Times New Roman"/>
      <w:b/>
      <w:bCs/>
      <w:sz w:val="24"/>
      <w:szCs w:val="24"/>
      <w:lang w:eastAsia="ru-RU"/>
    </w:rPr>
  </w:style>
  <w:style w:type="character" w:customStyle="1" w:styleId="Arial0">
    <w:name w:val="Основной текст + Arial"/>
    <w:aliases w:val="5 pt5"/>
    <w:rsid w:val="009118DF"/>
    <w:rPr>
      <w:rFonts w:ascii="Arial" w:hAnsi="Arial"/>
      <w:color w:val="000000"/>
      <w:spacing w:val="0"/>
      <w:position w:val="0"/>
      <w:sz w:val="23"/>
      <w:szCs w:val="23"/>
      <w:shd w:val="clear" w:color="auto" w:fill="FFFFFF"/>
      <w:lang w:val="ru-RU" w:bidi="ar-SA"/>
    </w:rPr>
  </w:style>
  <w:style w:type="character" w:customStyle="1" w:styleId="8Arial">
    <w:name w:val="Основной текст (8) + Arial"/>
    <w:rsid w:val="009118DF"/>
    <w:rPr>
      <w:rFonts w:ascii="Arial" w:eastAsia="Times New Roman" w:hAnsi="Arial" w:cs="Arial"/>
      <w:b/>
      <w:bCs/>
      <w:color w:val="000000"/>
      <w:spacing w:val="-10"/>
      <w:position w:val="0"/>
      <w:sz w:val="21"/>
      <w:szCs w:val="21"/>
      <w:u w:val="none"/>
      <w:lang w:val="ru-RU" w:bidi="ar-SA"/>
    </w:rPr>
  </w:style>
  <w:style w:type="character" w:customStyle="1" w:styleId="Arial1">
    <w:name w:val="Подпись к таблице + Arial"/>
    <w:aliases w:val="8 pt4,Полужирный5"/>
    <w:rsid w:val="009118DF"/>
    <w:rPr>
      <w:rFonts w:ascii="Arial" w:eastAsia="Times New Roman" w:hAnsi="Arial" w:cs="Arial"/>
      <w:b/>
      <w:bCs/>
      <w:color w:val="000000"/>
      <w:spacing w:val="0"/>
      <w:position w:val="0"/>
      <w:sz w:val="16"/>
      <w:szCs w:val="16"/>
      <w:lang w:val="ru-RU" w:bidi="ar-SA"/>
    </w:rPr>
  </w:style>
  <w:style w:type="character" w:customStyle="1" w:styleId="Arial7">
    <w:name w:val="Основной текст + Arial7"/>
    <w:aliases w:val="8 pt3,Полужирный4"/>
    <w:rsid w:val="009118DF"/>
    <w:rPr>
      <w:rFonts w:ascii="Arial" w:hAnsi="Arial"/>
      <w:b/>
      <w:bCs/>
      <w:color w:val="000000"/>
      <w:spacing w:val="0"/>
      <w:position w:val="0"/>
      <w:sz w:val="16"/>
      <w:szCs w:val="16"/>
      <w:shd w:val="clear" w:color="auto" w:fill="FFFFFF"/>
      <w:lang w:val="ru-RU" w:bidi="ar-SA"/>
    </w:rPr>
  </w:style>
  <w:style w:type="character" w:customStyle="1" w:styleId="Arial6">
    <w:name w:val="Основной текст + Arial6"/>
    <w:aliases w:val="8 pt2,Полужирный3,Малые прописные1"/>
    <w:rsid w:val="009118DF"/>
    <w:rPr>
      <w:rFonts w:ascii="Arial" w:hAnsi="Arial"/>
      <w:b/>
      <w:bCs/>
      <w:smallCaps/>
      <w:color w:val="000000"/>
      <w:spacing w:val="0"/>
      <w:position w:val="0"/>
      <w:sz w:val="16"/>
      <w:szCs w:val="16"/>
      <w:shd w:val="clear" w:color="auto" w:fill="FFFFFF"/>
      <w:lang w:val="en-US" w:bidi="ar-SA"/>
    </w:rPr>
  </w:style>
  <w:style w:type="character" w:customStyle="1" w:styleId="Arial5">
    <w:name w:val="Основной текст + Arial5"/>
    <w:aliases w:val="81,5 pt4"/>
    <w:rsid w:val="009118DF"/>
    <w:rPr>
      <w:rFonts w:ascii="Arial" w:hAnsi="Arial"/>
      <w:color w:val="000000"/>
      <w:spacing w:val="0"/>
      <w:position w:val="0"/>
      <w:sz w:val="17"/>
      <w:szCs w:val="17"/>
      <w:shd w:val="clear" w:color="auto" w:fill="FFFFFF"/>
      <w:lang w:val="ru-RU" w:bidi="ar-SA"/>
    </w:rPr>
  </w:style>
  <w:style w:type="character" w:customStyle="1" w:styleId="89">
    <w:name w:val="Колонтитул + 8"/>
    <w:aliases w:val="5 pt3,Полужирный2"/>
    <w:rsid w:val="009118DF"/>
    <w:rPr>
      <w:rFonts w:ascii="Verdana" w:eastAsia="Times New Roman" w:hAnsi="Verdana" w:cs="Tahoma"/>
      <w:b/>
      <w:bCs/>
      <w:color w:val="000000"/>
      <w:spacing w:val="0"/>
      <w:position w:val="0"/>
      <w:sz w:val="17"/>
      <w:szCs w:val="17"/>
      <w:u w:val="none"/>
      <w:lang w:bidi="ar-SA"/>
    </w:rPr>
  </w:style>
  <w:style w:type="character" w:customStyle="1" w:styleId="Arial4">
    <w:name w:val="Основной текст + Arial4"/>
    <w:aliases w:val="8 pt1,Курсив2"/>
    <w:rsid w:val="009118DF"/>
    <w:rPr>
      <w:rFonts w:ascii="Arial" w:hAnsi="Arial"/>
      <w:i/>
      <w:iCs/>
      <w:color w:val="000000"/>
      <w:spacing w:val="0"/>
      <w:position w:val="0"/>
      <w:sz w:val="16"/>
      <w:szCs w:val="16"/>
      <w:shd w:val="clear" w:color="auto" w:fill="FFFFFF"/>
      <w:lang w:val="ru-RU" w:bidi="ar-SA"/>
    </w:rPr>
  </w:style>
  <w:style w:type="character" w:customStyle="1" w:styleId="Arial3">
    <w:name w:val="Основной текст + Arial3"/>
    <w:aliases w:val="71,5 pt2,Полужирный1,Курсив1"/>
    <w:rsid w:val="009118DF"/>
    <w:rPr>
      <w:rFonts w:ascii="Arial" w:hAnsi="Arial"/>
      <w:b/>
      <w:bCs/>
      <w:i/>
      <w:iCs/>
      <w:color w:val="000000"/>
      <w:spacing w:val="0"/>
      <w:position w:val="0"/>
      <w:sz w:val="15"/>
      <w:szCs w:val="15"/>
      <w:shd w:val="clear" w:color="auto" w:fill="FFFFFF"/>
      <w:lang w:val="ru-RU" w:bidi="ar-SA"/>
    </w:rPr>
  </w:style>
  <w:style w:type="character" w:customStyle="1" w:styleId="Arial2">
    <w:name w:val="Основной текст + Arial2"/>
    <w:aliases w:val="10 pt1"/>
    <w:rsid w:val="009118DF"/>
    <w:rPr>
      <w:rFonts w:ascii="Arial" w:hAnsi="Arial"/>
      <w:color w:val="000000"/>
      <w:spacing w:val="0"/>
      <w:position w:val="0"/>
      <w:sz w:val="20"/>
      <w:szCs w:val="20"/>
      <w:shd w:val="clear" w:color="auto" w:fill="FFFFFF"/>
      <w:lang w:val="ru-RU" w:bidi="ar-SA"/>
    </w:rPr>
  </w:style>
  <w:style w:type="character" w:customStyle="1" w:styleId="Arial10">
    <w:name w:val="Основной текст + Arial1"/>
    <w:aliases w:val="61,5 pt1"/>
    <w:rsid w:val="009118DF"/>
    <w:rPr>
      <w:rFonts w:ascii="Arial" w:hAnsi="Arial"/>
      <w:color w:val="000000"/>
      <w:spacing w:val="0"/>
      <w:position w:val="0"/>
      <w:sz w:val="13"/>
      <w:szCs w:val="13"/>
      <w:shd w:val="clear" w:color="auto" w:fill="FFFFFF"/>
      <w:lang w:val="ru-RU" w:bidi="ar-SA"/>
    </w:rPr>
  </w:style>
  <w:style w:type="character" w:customStyle="1" w:styleId="1110">
    <w:name w:val="Основной текст + 111"/>
    <w:aliases w:val="5 pt57"/>
    <w:rsid w:val="009118DF"/>
    <w:rPr>
      <w:rFonts w:ascii="Arial" w:hAnsi="Arial"/>
      <w:color w:val="000000"/>
      <w:spacing w:val="0"/>
      <w:position w:val="0"/>
      <w:sz w:val="23"/>
      <w:szCs w:val="23"/>
      <w:u w:val="none"/>
      <w:shd w:val="clear" w:color="auto" w:fill="FFFFFF"/>
      <w:lang w:val="ru-RU" w:bidi="ar-SA"/>
    </w:rPr>
  </w:style>
  <w:style w:type="character" w:styleId="afff4">
    <w:name w:val="page number"/>
    <w:basedOn w:val="a6"/>
    <w:rsid w:val="009118DF"/>
  </w:style>
  <w:style w:type="paragraph" w:customStyle="1" w:styleId="Char">
    <w:name w:val="Char"/>
    <w:basedOn w:val="a4"/>
    <w:rsid w:val="009118DF"/>
    <w:pPr>
      <w:spacing w:line="240" w:lineRule="exact"/>
      <w:jc w:val="both"/>
    </w:pPr>
    <w:rPr>
      <w:rFonts w:ascii="Verdana" w:eastAsia="Times New Roman" w:hAnsi="Verdana" w:cs="Times New Roman"/>
      <w:sz w:val="20"/>
      <w:szCs w:val="20"/>
      <w:lang w:val="en-US"/>
    </w:rPr>
  </w:style>
  <w:style w:type="paragraph" w:customStyle="1" w:styleId="msolistparagraph0">
    <w:name w:val="msolistparagraph"/>
    <w:basedOn w:val="a4"/>
    <w:rsid w:val="009118DF"/>
    <w:pPr>
      <w:spacing w:before="100" w:beforeAutospacing="1" w:after="100" w:afterAutospacing="1" w:line="240" w:lineRule="auto"/>
    </w:pPr>
    <w:rPr>
      <w:rFonts w:eastAsia="Times New Roman" w:cs="Times New Roman"/>
      <w:szCs w:val="24"/>
      <w:lang w:eastAsia="ru-RU"/>
    </w:rPr>
  </w:style>
  <w:style w:type="paragraph" w:styleId="afff5">
    <w:name w:val="Subtitle"/>
    <w:basedOn w:val="a4"/>
    <w:next w:val="a4"/>
    <w:link w:val="afff6"/>
    <w:uiPriority w:val="99"/>
    <w:qFormat/>
    <w:rsid w:val="009118DF"/>
    <w:pPr>
      <w:numPr>
        <w:ilvl w:val="1"/>
      </w:numPr>
      <w:spacing w:after="200" w:line="276" w:lineRule="auto"/>
    </w:pPr>
    <w:rPr>
      <w:rFonts w:ascii="Cambria" w:eastAsia="Calibri" w:hAnsi="Cambria" w:cs="Times New Roman"/>
      <w:i/>
      <w:iCs/>
      <w:color w:val="4F81BD"/>
      <w:spacing w:val="15"/>
      <w:szCs w:val="24"/>
      <w:lang w:eastAsia="ru-RU"/>
    </w:rPr>
  </w:style>
  <w:style w:type="character" w:customStyle="1" w:styleId="afff6">
    <w:name w:val="Подзаголовок Знак"/>
    <w:basedOn w:val="a6"/>
    <w:link w:val="afff5"/>
    <w:uiPriority w:val="99"/>
    <w:rsid w:val="009118DF"/>
    <w:rPr>
      <w:rFonts w:ascii="Cambria" w:eastAsia="Calibri" w:hAnsi="Cambria" w:cs="Times New Roman"/>
      <w:i/>
      <w:iCs/>
      <w:color w:val="4F81BD"/>
      <w:spacing w:val="15"/>
      <w:sz w:val="24"/>
      <w:szCs w:val="24"/>
      <w:lang w:eastAsia="ru-RU"/>
    </w:rPr>
  </w:style>
  <w:style w:type="character" w:styleId="afff7">
    <w:name w:val="FollowedHyperlink"/>
    <w:uiPriority w:val="99"/>
    <w:rsid w:val="009118DF"/>
    <w:rPr>
      <w:rFonts w:cs="Times New Roman"/>
      <w:color w:val="800080"/>
      <w:u w:val="single"/>
    </w:rPr>
  </w:style>
  <w:style w:type="paragraph" w:customStyle="1" w:styleId="xl63">
    <w:name w:val="xl6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8"/>
      <w:szCs w:val="18"/>
      <w:lang w:eastAsia="ru-RU"/>
    </w:rPr>
  </w:style>
  <w:style w:type="paragraph" w:customStyle="1" w:styleId="xl64">
    <w:name w:val="xl6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18"/>
      <w:szCs w:val="18"/>
      <w:lang w:eastAsia="ru-RU"/>
    </w:rPr>
  </w:style>
  <w:style w:type="paragraph" w:customStyle="1" w:styleId="xl1996">
    <w:name w:val="xl199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97">
    <w:name w:val="xl199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1998">
    <w:name w:val="xl199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1999">
    <w:name w:val="xl199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00">
    <w:name w:val="xl2000"/>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01">
    <w:name w:val="xl200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02">
    <w:name w:val="xl200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03">
    <w:name w:val="xl2003"/>
    <w:basedOn w:val="a4"/>
    <w:rsid w:val="009118DF"/>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04">
    <w:name w:val="xl2004"/>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05">
    <w:name w:val="xl2005"/>
    <w:basedOn w:val="a4"/>
    <w:rsid w:val="009118DF"/>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06">
    <w:name w:val="xl2006"/>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07">
    <w:name w:val="xl200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08">
    <w:name w:val="xl2008"/>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09">
    <w:name w:val="xl2009"/>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10">
    <w:name w:val="xl2010"/>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11">
    <w:name w:val="xl2011"/>
    <w:basedOn w:val="a4"/>
    <w:rsid w:val="009118DF"/>
    <w:pPr>
      <w:pBdr>
        <w:bottom w:val="single" w:sz="4" w:space="0" w:color="000000"/>
      </w:pBdr>
      <w:spacing w:before="100" w:beforeAutospacing="1" w:after="100" w:afterAutospacing="1" w:line="240" w:lineRule="auto"/>
    </w:pPr>
    <w:rPr>
      <w:rFonts w:eastAsia="Times New Roman" w:cs="Times New Roman"/>
      <w:b/>
      <w:bCs/>
      <w:sz w:val="28"/>
      <w:szCs w:val="28"/>
      <w:lang w:eastAsia="ru-RU"/>
    </w:rPr>
  </w:style>
  <w:style w:type="paragraph" w:customStyle="1" w:styleId="xl2012">
    <w:name w:val="xl201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13">
    <w:name w:val="xl201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14">
    <w:name w:val="xl2014"/>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15">
    <w:name w:val="xl2015"/>
    <w:basedOn w:val="a4"/>
    <w:rsid w:val="009118DF"/>
    <w:pPr>
      <w:pBdr>
        <w:top w:val="single" w:sz="4" w:space="0" w:color="000000"/>
        <w:bottom w:val="single" w:sz="4" w:space="0" w:color="000000"/>
      </w:pBdr>
      <w:spacing w:before="100" w:beforeAutospacing="1" w:after="100" w:afterAutospacing="1" w:line="240" w:lineRule="auto"/>
    </w:pPr>
    <w:rPr>
      <w:rFonts w:eastAsia="Times New Roman" w:cs="Times New Roman"/>
      <w:b/>
      <w:bCs/>
      <w:sz w:val="28"/>
      <w:szCs w:val="28"/>
      <w:lang w:eastAsia="ru-RU"/>
    </w:rPr>
  </w:style>
  <w:style w:type="paragraph" w:customStyle="1" w:styleId="xl2016">
    <w:name w:val="xl2016"/>
    <w:basedOn w:val="a4"/>
    <w:rsid w:val="009118DF"/>
    <w:pPr>
      <w:spacing w:before="100" w:beforeAutospacing="1" w:after="100" w:afterAutospacing="1" w:line="240" w:lineRule="auto"/>
    </w:pPr>
    <w:rPr>
      <w:rFonts w:eastAsia="Times New Roman" w:cs="Times New Roman"/>
      <w:sz w:val="28"/>
      <w:szCs w:val="28"/>
      <w:lang w:eastAsia="ru-RU"/>
    </w:rPr>
  </w:style>
  <w:style w:type="paragraph" w:customStyle="1" w:styleId="xl2017">
    <w:name w:val="xl2017"/>
    <w:basedOn w:val="a4"/>
    <w:rsid w:val="009118DF"/>
    <w:pPr>
      <w:pBdr>
        <w:bottom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18">
    <w:name w:val="xl2018"/>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19">
    <w:name w:val="xl2019"/>
    <w:basedOn w:val="a4"/>
    <w:rsid w:val="009118DF"/>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b/>
      <w:bCs/>
      <w:szCs w:val="24"/>
      <w:lang w:eastAsia="ru-RU"/>
    </w:rPr>
  </w:style>
  <w:style w:type="paragraph" w:customStyle="1" w:styleId="xl2020">
    <w:name w:val="xl2020"/>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21">
    <w:name w:val="xl2021"/>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22">
    <w:name w:val="xl2022"/>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23">
    <w:name w:val="xl2023"/>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24">
    <w:name w:val="xl2024"/>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25">
    <w:name w:val="xl2025"/>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26">
    <w:name w:val="xl2026"/>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27">
    <w:name w:val="xl2027"/>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28">
    <w:name w:val="xl2028"/>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29">
    <w:name w:val="xl2029"/>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30">
    <w:name w:val="xl2030"/>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31">
    <w:name w:val="xl2031"/>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2">
    <w:name w:val="xl2032"/>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33">
    <w:name w:val="xl2033"/>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2034">
    <w:name w:val="xl2034"/>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5">
    <w:name w:val="xl2035"/>
    <w:basedOn w:val="a4"/>
    <w:rsid w:val="009118DF"/>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36">
    <w:name w:val="xl203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7">
    <w:name w:val="xl2037"/>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8">
    <w:name w:val="xl2038"/>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9">
    <w:name w:val="xl2039"/>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0">
    <w:name w:val="xl2040"/>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1">
    <w:name w:val="xl2041"/>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2">
    <w:name w:val="xl2042"/>
    <w:basedOn w:val="a4"/>
    <w:rsid w:val="009118DF"/>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43">
    <w:name w:val="xl2043"/>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4">
    <w:name w:val="xl204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5">
    <w:name w:val="xl204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46">
    <w:name w:val="xl2046"/>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7">
    <w:name w:val="xl204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8">
    <w:name w:val="xl2048"/>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49">
    <w:name w:val="xl2049"/>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0">
    <w:name w:val="xl2050"/>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1">
    <w:name w:val="xl2051"/>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2">
    <w:name w:val="xl205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53">
    <w:name w:val="xl2053"/>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4">
    <w:name w:val="xl2054"/>
    <w:basedOn w:val="a4"/>
    <w:rsid w:val="009118DF"/>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55">
    <w:name w:val="xl2055"/>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6">
    <w:name w:val="xl2056"/>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7">
    <w:name w:val="xl2057"/>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58">
    <w:name w:val="xl205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59">
    <w:name w:val="xl2059"/>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0">
    <w:name w:val="xl2060"/>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1">
    <w:name w:val="xl206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2">
    <w:name w:val="xl206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8"/>
      <w:szCs w:val="28"/>
      <w:lang w:eastAsia="ru-RU"/>
    </w:rPr>
  </w:style>
  <w:style w:type="paragraph" w:customStyle="1" w:styleId="xl2063">
    <w:name w:val="xl206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4">
    <w:name w:val="xl206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5">
    <w:name w:val="xl206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6">
    <w:name w:val="xl2066"/>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67">
    <w:name w:val="xl2067"/>
    <w:basedOn w:val="a4"/>
    <w:rsid w:val="009118DF"/>
    <w:pPr>
      <w:pBdr>
        <w:left w:val="single" w:sz="4" w:space="0" w:color="000000"/>
        <w:bottom w:val="single" w:sz="4" w:space="0" w:color="000000"/>
      </w:pBdr>
      <w:spacing w:before="100" w:beforeAutospacing="1" w:after="100" w:afterAutospacing="1" w:line="240" w:lineRule="auto"/>
    </w:pPr>
    <w:rPr>
      <w:rFonts w:eastAsia="Times New Roman" w:cs="Times New Roman"/>
      <w:b/>
      <w:bCs/>
      <w:sz w:val="28"/>
      <w:szCs w:val="28"/>
      <w:lang w:eastAsia="ru-RU"/>
    </w:rPr>
  </w:style>
  <w:style w:type="paragraph" w:customStyle="1" w:styleId="xl2068">
    <w:name w:val="xl2068"/>
    <w:basedOn w:val="a4"/>
    <w:rsid w:val="009118DF"/>
    <w:pPr>
      <w:pBdr>
        <w:top w:val="single" w:sz="4" w:space="0" w:color="000000"/>
        <w:left w:val="single" w:sz="4" w:space="0" w:color="000000"/>
        <w:bottom w:val="single" w:sz="4" w:space="0" w:color="000000"/>
      </w:pBdr>
      <w:spacing w:before="100" w:beforeAutospacing="1" w:after="100" w:afterAutospacing="1" w:line="240" w:lineRule="auto"/>
    </w:pPr>
    <w:rPr>
      <w:rFonts w:eastAsia="Times New Roman" w:cs="Times New Roman"/>
      <w:b/>
      <w:bCs/>
      <w:sz w:val="28"/>
      <w:szCs w:val="28"/>
      <w:lang w:eastAsia="ru-RU"/>
    </w:rPr>
  </w:style>
  <w:style w:type="paragraph" w:customStyle="1" w:styleId="xl2069">
    <w:name w:val="xl2069"/>
    <w:basedOn w:val="a4"/>
    <w:rsid w:val="009118DF"/>
    <w:pPr>
      <w:pBdr>
        <w:left w:val="single" w:sz="8" w:space="0" w:color="000000"/>
      </w:pBdr>
      <w:spacing w:before="100" w:beforeAutospacing="1" w:after="100" w:afterAutospacing="1" w:line="240" w:lineRule="auto"/>
    </w:pPr>
    <w:rPr>
      <w:rFonts w:eastAsia="Times New Roman" w:cs="Times New Roman"/>
      <w:sz w:val="28"/>
      <w:szCs w:val="28"/>
      <w:lang w:eastAsia="ru-RU"/>
    </w:rPr>
  </w:style>
  <w:style w:type="character" w:customStyle="1" w:styleId="listdocstitle">
    <w:name w:val="list_docs_title"/>
    <w:basedOn w:val="a6"/>
    <w:rsid w:val="009118DF"/>
  </w:style>
  <w:style w:type="paragraph" w:customStyle="1" w:styleId="xl3104">
    <w:name w:val="xl3104"/>
    <w:basedOn w:val="a4"/>
    <w:rsid w:val="009118DF"/>
    <w:pPr>
      <w:spacing w:before="100" w:beforeAutospacing="1" w:after="100" w:afterAutospacing="1" w:line="240" w:lineRule="auto"/>
    </w:pPr>
    <w:rPr>
      <w:rFonts w:eastAsia="Times New Roman" w:cs="Times New Roman"/>
      <w:szCs w:val="24"/>
      <w:lang w:eastAsia="ru-RU"/>
    </w:rPr>
  </w:style>
  <w:style w:type="paragraph" w:customStyle="1" w:styleId="xl3105">
    <w:name w:val="xl3105"/>
    <w:basedOn w:val="a4"/>
    <w:rsid w:val="009118DF"/>
    <w:pPr>
      <w:spacing w:before="100" w:beforeAutospacing="1" w:after="100" w:afterAutospacing="1" w:line="240" w:lineRule="auto"/>
      <w:jc w:val="center"/>
    </w:pPr>
    <w:rPr>
      <w:rFonts w:eastAsia="Times New Roman" w:cs="Times New Roman"/>
      <w:szCs w:val="24"/>
      <w:lang w:eastAsia="ru-RU"/>
    </w:rPr>
  </w:style>
  <w:style w:type="paragraph" w:customStyle="1" w:styleId="xl3106">
    <w:name w:val="xl310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07">
    <w:name w:val="xl3107"/>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pPr>
    <w:rPr>
      <w:rFonts w:eastAsia="Times New Roman" w:cs="Times New Roman"/>
      <w:b/>
      <w:bCs/>
      <w:szCs w:val="24"/>
      <w:lang w:eastAsia="ru-RU"/>
    </w:rPr>
  </w:style>
  <w:style w:type="paragraph" w:customStyle="1" w:styleId="xl3108">
    <w:name w:val="xl310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109">
    <w:name w:val="xl310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110">
    <w:name w:val="xl3110"/>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pPr>
    <w:rPr>
      <w:rFonts w:eastAsia="Times New Roman" w:cs="Times New Roman"/>
      <w:b/>
      <w:bCs/>
      <w:szCs w:val="24"/>
      <w:lang w:eastAsia="ru-RU"/>
    </w:rPr>
  </w:style>
  <w:style w:type="paragraph" w:customStyle="1" w:styleId="xl3111">
    <w:name w:val="xl3111"/>
    <w:basedOn w:val="a4"/>
    <w:rsid w:val="009118DF"/>
    <w:pPr>
      <w:shd w:val="clear" w:color="000000" w:fill="BFBFBF"/>
      <w:spacing w:before="100" w:beforeAutospacing="1" w:after="100" w:afterAutospacing="1" w:line="240" w:lineRule="auto"/>
    </w:pPr>
    <w:rPr>
      <w:rFonts w:eastAsia="Times New Roman" w:cs="Times New Roman"/>
      <w:szCs w:val="24"/>
      <w:lang w:eastAsia="ru-RU"/>
    </w:rPr>
  </w:style>
  <w:style w:type="paragraph" w:customStyle="1" w:styleId="xl3112">
    <w:name w:val="xl311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113">
    <w:name w:val="xl3113"/>
    <w:basedOn w:val="a4"/>
    <w:rsid w:val="009118DF"/>
    <w:pPr>
      <w:spacing w:before="100" w:beforeAutospacing="1" w:after="100" w:afterAutospacing="1" w:line="240" w:lineRule="auto"/>
    </w:pPr>
    <w:rPr>
      <w:rFonts w:eastAsia="Times New Roman" w:cs="Times New Roman"/>
      <w:szCs w:val="24"/>
      <w:lang w:eastAsia="ru-RU"/>
    </w:rPr>
  </w:style>
  <w:style w:type="paragraph" w:customStyle="1" w:styleId="xl3114">
    <w:name w:val="xl3114"/>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pPr>
    <w:rPr>
      <w:rFonts w:eastAsia="Times New Roman" w:cs="Times New Roman"/>
      <w:szCs w:val="24"/>
      <w:lang w:eastAsia="ru-RU"/>
    </w:rPr>
  </w:style>
  <w:style w:type="paragraph" w:customStyle="1" w:styleId="xl3115">
    <w:name w:val="xl3115"/>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pPr>
    <w:rPr>
      <w:rFonts w:eastAsia="Times New Roman" w:cs="Times New Roman"/>
      <w:b/>
      <w:bCs/>
      <w:szCs w:val="24"/>
      <w:lang w:eastAsia="ru-RU"/>
    </w:rPr>
  </w:style>
  <w:style w:type="paragraph" w:customStyle="1" w:styleId="xl3116">
    <w:name w:val="xl3116"/>
    <w:basedOn w:val="a4"/>
    <w:rsid w:val="009118DF"/>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line="240" w:lineRule="auto"/>
      <w:jc w:val="center"/>
    </w:pPr>
    <w:rPr>
      <w:rFonts w:eastAsia="Times New Roman" w:cs="Times New Roman"/>
      <w:b/>
      <w:bCs/>
      <w:szCs w:val="24"/>
      <w:lang w:eastAsia="ru-RU"/>
    </w:rPr>
  </w:style>
  <w:style w:type="paragraph" w:customStyle="1" w:styleId="xl3117">
    <w:name w:val="xl3117"/>
    <w:basedOn w:val="a4"/>
    <w:rsid w:val="009118DF"/>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line="240" w:lineRule="auto"/>
    </w:pPr>
    <w:rPr>
      <w:rFonts w:eastAsia="Times New Roman" w:cs="Times New Roman"/>
      <w:b/>
      <w:bCs/>
      <w:szCs w:val="24"/>
      <w:lang w:eastAsia="ru-RU"/>
    </w:rPr>
  </w:style>
  <w:style w:type="paragraph" w:customStyle="1" w:styleId="xl3118">
    <w:name w:val="xl3118"/>
    <w:basedOn w:val="a4"/>
    <w:rsid w:val="009118DF"/>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line="240" w:lineRule="auto"/>
      <w:jc w:val="center"/>
    </w:pPr>
    <w:rPr>
      <w:rFonts w:eastAsia="Times New Roman" w:cs="Times New Roman"/>
      <w:b/>
      <w:bCs/>
      <w:szCs w:val="24"/>
      <w:lang w:eastAsia="ru-RU"/>
    </w:rPr>
  </w:style>
  <w:style w:type="paragraph" w:customStyle="1" w:styleId="xl3119">
    <w:name w:val="xl3119"/>
    <w:basedOn w:val="a4"/>
    <w:rsid w:val="009118DF"/>
    <w:pPr>
      <w:shd w:val="clear" w:color="000000" w:fill="A5A5A5"/>
      <w:spacing w:before="100" w:beforeAutospacing="1" w:after="100" w:afterAutospacing="1" w:line="240" w:lineRule="auto"/>
    </w:pPr>
    <w:rPr>
      <w:rFonts w:eastAsia="Times New Roman" w:cs="Times New Roman"/>
      <w:b/>
      <w:bCs/>
      <w:szCs w:val="24"/>
      <w:lang w:eastAsia="ru-RU"/>
    </w:rPr>
  </w:style>
  <w:style w:type="paragraph" w:customStyle="1" w:styleId="xl3120">
    <w:name w:val="xl3120"/>
    <w:basedOn w:val="a4"/>
    <w:rsid w:val="009118DF"/>
    <w:pPr>
      <w:pBdr>
        <w:top w:val="single" w:sz="4" w:space="0" w:color="000000"/>
        <w:left w:val="single" w:sz="4" w:space="0" w:color="000000"/>
        <w:bottom w:val="single" w:sz="4" w:space="0" w:color="000000"/>
        <w:right w:val="single" w:sz="4" w:space="0" w:color="000000"/>
      </w:pBdr>
      <w:shd w:val="clear" w:color="000000" w:fill="DDD9C3"/>
      <w:spacing w:before="100" w:beforeAutospacing="1" w:after="100" w:afterAutospacing="1" w:line="240" w:lineRule="auto"/>
      <w:jc w:val="center"/>
    </w:pPr>
    <w:rPr>
      <w:rFonts w:eastAsia="Times New Roman" w:cs="Times New Roman"/>
      <w:b/>
      <w:bCs/>
      <w:szCs w:val="24"/>
      <w:lang w:eastAsia="ru-RU"/>
    </w:rPr>
  </w:style>
  <w:style w:type="paragraph" w:customStyle="1" w:styleId="xl3121">
    <w:name w:val="xl3121"/>
    <w:basedOn w:val="a4"/>
    <w:rsid w:val="009118DF"/>
    <w:pPr>
      <w:pBdr>
        <w:top w:val="single" w:sz="4" w:space="0" w:color="000000"/>
        <w:left w:val="single" w:sz="4" w:space="0" w:color="000000"/>
        <w:bottom w:val="single" w:sz="4" w:space="0" w:color="000000"/>
        <w:right w:val="single" w:sz="4" w:space="0" w:color="000000"/>
      </w:pBdr>
      <w:shd w:val="clear" w:color="000000" w:fill="DDD9C3"/>
      <w:spacing w:before="100" w:beforeAutospacing="1" w:after="100" w:afterAutospacing="1" w:line="240" w:lineRule="auto"/>
    </w:pPr>
    <w:rPr>
      <w:rFonts w:eastAsia="Times New Roman" w:cs="Times New Roman"/>
      <w:b/>
      <w:bCs/>
      <w:szCs w:val="24"/>
      <w:lang w:eastAsia="ru-RU"/>
    </w:rPr>
  </w:style>
  <w:style w:type="paragraph" w:customStyle="1" w:styleId="xl3122">
    <w:name w:val="xl3122"/>
    <w:basedOn w:val="a4"/>
    <w:rsid w:val="009118DF"/>
    <w:pPr>
      <w:shd w:val="clear" w:color="000000" w:fill="DDD9C3"/>
      <w:spacing w:before="100" w:beforeAutospacing="1" w:after="100" w:afterAutospacing="1" w:line="240" w:lineRule="auto"/>
    </w:pPr>
    <w:rPr>
      <w:rFonts w:eastAsia="Times New Roman" w:cs="Times New Roman"/>
      <w:szCs w:val="24"/>
      <w:lang w:eastAsia="ru-RU"/>
    </w:rPr>
  </w:style>
  <w:style w:type="paragraph" w:customStyle="1" w:styleId="xl3123">
    <w:name w:val="xl3123"/>
    <w:basedOn w:val="a4"/>
    <w:rsid w:val="009118DF"/>
    <w:pPr>
      <w:spacing w:before="100" w:beforeAutospacing="1" w:after="100" w:afterAutospacing="1" w:line="240" w:lineRule="auto"/>
    </w:pPr>
    <w:rPr>
      <w:rFonts w:eastAsia="Times New Roman" w:cs="Times New Roman"/>
      <w:szCs w:val="24"/>
      <w:lang w:eastAsia="ru-RU"/>
    </w:rPr>
  </w:style>
  <w:style w:type="paragraph" w:customStyle="1" w:styleId="xl3124">
    <w:name w:val="xl3124"/>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25">
    <w:name w:val="xl3125"/>
    <w:basedOn w:val="a4"/>
    <w:rsid w:val="009118DF"/>
    <w:pPr>
      <w:shd w:val="clear" w:color="000000" w:fill="BFBFBF"/>
      <w:spacing w:before="100" w:beforeAutospacing="1" w:after="100" w:afterAutospacing="1" w:line="240" w:lineRule="auto"/>
    </w:pPr>
    <w:rPr>
      <w:rFonts w:eastAsia="Times New Roman" w:cs="Times New Roman"/>
      <w:szCs w:val="24"/>
      <w:lang w:eastAsia="ru-RU"/>
    </w:rPr>
  </w:style>
  <w:style w:type="paragraph" w:customStyle="1" w:styleId="xl3126">
    <w:name w:val="xl3126"/>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pPr>
    <w:rPr>
      <w:rFonts w:eastAsia="Times New Roman" w:cs="Times New Roman"/>
      <w:szCs w:val="24"/>
      <w:lang w:eastAsia="ru-RU"/>
    </w:rPr>
  </w:style>
  <w:style w:type="paragraph" w:customStyle="1" w:styleId="xl3127">
    <w:name w:val="xl3127"/>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pPr>
    <w:rPr>
      <w:rFonts w:eastAsia="Times New Roman" w:cs="Times New Roman"/>
      <w:szCs w:val="24"/>
      <w:lang w:eastAsia="ru-RU"/>
    </w:rPr>
  </w:style>
  <w:style w:type="paragraph" w:customStyle="1" w:styleId="xl3128">
    <w:name w:val="xl3128"/>
    <w:basedOn w:val="a4"/>
    <w:rsid w:val="009118DF"/>
    <w:pPr>
      <w:pBdr>
        <w:top w:val="single" w:sz="4" w:space="0" w:color="000000"/>
        <w:left w:val="single" w:sz="4" w:space="0" w:color="000000"/>
        <w:bottom w:val="single" w:sz="4" w:space="0" w:color="000000"/>
        <w:right w:val="single" w:sz="4" w:space="0" w:color="000000"/>
      </w:pBdr>
      <w:shd w:val="clear" w:color="000000" w:fill="DDD9C3"/>
      <w:spacing w:before="100" w:beforeAutospacing="1" w:after="100" w:afterAutospacing="1" w:line="240" w:lineRule="auto"/>
      <w:jc w:val="center"/>
    </w:pPr>
    <w:rPr>
      <w:rFonts w:eastAsia="Times New Roman" w:cs="Times New Roman"/>
      <w:szCs w:val="24"/>
      <w:lang w:eastAsia="ru-RU"/>
    </w:rPr>
  </w:style>
  <w:style w:type="paragraph" w:customStyle="1" w:styleId="xl3129">
    <w:name w:val="xl312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130">
    <w:name w:val="xl3130"/>
    <w:basedOn w:val="a4"/>
    <w:rsid w:val="009118DF"/>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pPr>
    <w:rPr>
      <w:rFonts w:eastAsia="Times New Roman" w:cs="Times New Roman"/>
      <w:szCs w:val="24"/>
      <w:lang w:eastAsia="ru-RU"/>
    </w:rPr>
  </w:style>
  <w:style w:type="paragraph" w:customStyle="1" w:styleId="xl3131">
    <w:name w:val="xl3131"/>
    <w:basedOn w:val="a4"/>
    <w:rsid w:val="009118DF"/>
    <w:pPr>
      <w:pBdr>
        <w:top w:val="single" w:sz="4" w:space="0" w:color="000000"/>
        <w:left w:val="single" w:sz="4" w:space="0" w:color="000000"/>
        <w:bottom w:val="single" w:sz="4" w:space="0" w:color="000000"/>
        <w:right w:val="single" w:sz="4" w:space="0" w:color="000000"/>
      </w:pBdr>
      <w:shd w:val="clear" w:color="000000" w:fill="DDD9C3"/>
      <w:spacing w:before="100" w:beforeAutospacing="1" w:after="100" w:afterAutospacing="1" w:line="240" w:lineRule="auto"/>
    </w:pPr>
    <w:rPr>
      <w:rFonts w:eastAsia="Times New Roman" w:cs="Times New Roman"/>
      <w:szCs w:val="24"/>
      <w:lang w:eastAsia="ru-RU"/>
    </w:rPr>
  </w:style>
  <w:style w:type="paragraph" w:customStyle="1" w:styleId="xl3132">
    <w:name w:val="xl313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133">
    <w:name w:val="xl313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134">
    <w:name w:val="xl313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35">
    <w:name w:val="xl3135"/>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36">
    <w:name w:val="xl3136"/>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37">
    <w:name w:val="xl3137"/>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138">
    <w:name w:val="xl3138"/>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character" w:styleId="afff8">
    <w:name w:val="annotation reference"/>
    <w:uiPriority w:val="99"/>
    <w:rsid w:val="009118DF"/>
    <w:rPr>
      <w:sz w:val="16"/>
      <w:szCs w:val="16"/>
    </w:rPr>
  </w:style>
  <w:style w:type="paragraph" w:customStyle="1" w:styleId="xl157">
    <w:name w:val="xl157"/>
    <w:basedOn w:val="a4"/>
    <w:uiPriority w:val="99"/>
    <w:rsid w:val="009118DF"/>
    <w:pPr>
      <w:pBdr>
        <w:top w:val="single" w:sz="4" w:space="0" w:color="000000"/>
        <w:left w:val="single" w:sz="4" w:space="0" w:color="000000"/>
        <w:bottom w:val="single" w:sz="4" w:space="0" w:color="000000"/>
        <w:right w:val="single" w:sz="4" w:space="0" w:color="000000"/>
      </w:pBdr>
      <w:shd w:val="clear" w:color="auto" w:fill="CCFFCC"/>
      <w:spacing w:before="100" w:beforeAutospacing="1" w:after="100" w:afterAutospacing="1" w:line="240" w:lineRule="auto"/>
    </w:pPr>
    <w:rPr>
      <w:rFonts w:eastAsia="Times New Roman" w:cs="Times New Roman"/>
      <w:szCs w:val="24"/>
      <w:lang w:eastAsia="ru-RU"/>
    </w:rPr>
  </w:style>
  <w:style w:type="paragraph" w:customStyle="1" w:styleId="xl158">
    <w:name w:val="xl158"/>
    <w:basedOn w:val="a4"/>
    <w:uiPriority w:val="99"/>
    <w:rsid w:val="009118DF"/>
    <w:pPr>
      <w:pBdr>
        <w:top w:val="single" w:sz="4" w:space="0" w:color="000000"/>
        <w:left w:val="single" w:sz="4" w:space="0" w:color="000000"/>
        <w:bottom w:val="single" w:sz="4" w:space="0" w:color="000000"/>
        <w:right w:val="single" w:sz="4" w:space="0" w:color="000000"/>
      </w:pBdr>
      <w:shd w:val="clear" w:color="auto" w:fill="CC99FF"/>
      <w:spacing w:before="100" w:beforeAutospacing="1" w:after="100" w:afterAutospacing="1" w:line="240" w:lineRule="auto"/>
    </w:pPr>
    <w:rPr>
      <w:rFonts w:eastAsia="Times New Roman" w:cs="Times New Roman"/>
      <w:szCs w:val="24"/>
      <w:lang w:eastAsia="ru-RU"/>
    </w:rPr>
  </w:style>
  <w:style w:type="paragraph" w:customStyle="1" w:styleId="xl159">
    <w:name w:val="xl159"/>
    <w:basedOn w:val="a4"/>
    <w:uiPriority w:val="99"/>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160">
    <w:name w:val="xl160"/>
    <w:basedOn w:val="a4"/>
    <w:uiPriority w:val="99"/>
    <w:rsid w:val="009118DF"/>
    <w:pPr>
      <w:pBdr>
        <w:top w:val="single" w:sz="4" w:space="0" w:color="000000"/>
        <w:left w:val="single" w:sz="4" w:space="0" w:color="000000"/>
        <w:bottom w:val="single" w:sz="4" w:space="0" w:color="000000"/>
        <w:right w:val="single" w:sz="4" w:space="0" w:color="000000"/>
      </w:pBdr>
      <w:shd w:val="clear" w:color="auto" w:fill="99CCFF"/>
      <w:spacing w:before="100" w:beforeAutospacing="1" w:after="100" w:afterAutospacing="1" w:line="240" w:lineRule="auto"/>
    </w:pPr>
    <w:rPr>
      <w:rFonts w:eastAsia="Times New Roman" w:cs="Times New Roman"/>
      <w:szCs w:val="24"/>
      <w:lang w:eastAsia="ru-RU"/>
    </w:rPr>
  </w:style>
  <w:style w:type="paragraph" w:customStyle="1" w:styleId="xl161">
    <w:name w:val="xl161"/>
    <w:basedOn w:val="a4"/>
    <w:uiPriority w:val="99"/>
    <w:rsid w:val="009118DF"/>
    <w:pPr>
      <w:pBdr>
        <w:top w:val="single" w:sz="4" w:space="0" w:color="000000"/>
        <w:left w:val="single" w:sz="4" w:space="0" w:color="000000"/>
        <w:bottom w:val="single" w:sz="4" w:space="0" w:color="000000"/>
        <w:right w:val="single" w:sz="4" w:space="0" w:color="000000"/>
      </w:pBdr>
      <w:shd w:val="clear" w:color="auto" w:fill="993300"/>
      <w:spacing w:before="100" w:beforeAutospacing="1" w:after="100" w:afterAutospacing="1" w:line="240" w:lineRule="auto"/>
    </w:pPr>
    <w:rPr>
      <w:rFonts w:eastAsia="Times New Roman" w:cs="Times New Roman"/>
      <w:szCs w:val="24"/>
      <w:lang w:eastAsia="ru-RU"/>
    </w:rPr>
  </w:style>
  <w:style w:type="paragraph" w:customStyle="1" w:styleId="xl162">
    <w:name w:val="xl162"/>
    <w:basedOn w:val="a4"/>
    <w:uiPriority w:val="99"/>
    <w:rsid w:val="009118DF"/>
    <w:pPr>
      <w:pBdr>
        <w:top w:val="single" w:sz="4" w:space="0" w:color="000000"/>
        <w:left w:val="single" w:sz="4" w:space="0" w:color="000000"/>
        <w:bottom w:val="single" w:sz="4" w:space="0" w:color="000000"/>
        <w:right w:val="single" w:sz="4" w:space="0" w:color="000000"/>
      </w:pBdr>
      <w:shd w:val="clear" w:color="auto" w:fill="969696"/>
      <w:spacing w:before="100" w:beforeAutospacing="1" w:after="100" w:afterAutospacing="1" w:line="240" w:lineRule="auto"/>
    </w:pPr>
    <w:rPr>
      <w:rFonts w:eastAsia="Times New Roman" w:cs="Times New Roman"/>
      <w:szCs w:val="24"/>
      <w:lang w:eastAsia="ru-RU"/>
    </w:rPr>
  </w:style>
  <w:style w:type="paragraph" w:customStyle="1" w:styleId="xl163">
    <w:name w:val="xl163"/>
    <w:basedOn w:val="a4"/>
    <w:uiPriority w:val="99"/>
    <w:rsid w:val="009118DF"/>
    <w:pPr>
      <w:pBdr>
        <w:top w:val="single" w:sz="4" w:space="0" w:color="000000"/>
        <w:left w:val="single" w:sz="4" w:space="0" w:color="000000"/>
        <w:bottom w:val="single" w:sz="4" w:space="0" w:color="000000"/>
        <w:right w:val="single" w:sz="4" w:space="0" w:color="000000"/>
      </w:pBdr>
      <w:shd w:val="clear" w:color="auto" w:fill="0000FF"/>
      <w:spacing w:before="100" w:beforeAutospacing="1" w:after="100" w:afterAutospacing="1" w:line="240" w:lineRule="auto"/>
    </w:pPr>
    <w:rPr>
      <w:rFonts w:eastAsia="Times New Roman" w:cs="Times New Roman"/>
      <w:szCs w:val="24"/>
      <w:lang w:eastAsia="ru-RU"/>
    </w:rPr>
  </w:style>
  <w:style w:type="paragraph" w:customStyle="1" w:styleId="xl164">
    <w:name w:val="xl164"/>
    <w:basedOn w:val="a4"/>
    <w:uiPriority w:val="99"/>
    <w:rsid w:val="009118DF"/>
    <w:pPr>
      <w:pBdr>
        <w:top w:val="single" w:sz="4" w:space="0" w:color="000000"/>
        <w:left w:val="single" w:sz="4" w:space="0" w:color="000000"/>
        <w:bottom w:val="single" w:sz="4" w:space="0" w:color="000000"/>
        <w:right w:val="single" w:sz="4" w:space="0" w:color="000000"/>
      </w:pBdr>
      <w:shd w:val="clear" w:color="auto" w:fill="00FF00"/>
      <w:spacing w:before="100" w:beforeAutospacing="1" w:after="100" w:afterAutospacing="1" w:line="240" w:lineRule="auto"/>
    </w:pPr>
    <w:rPr>
      <w:rFonts w:eastAsia="Times New Roman" w:cs="Times New Roman"/>
      <w:szCs w:val="24"/>
      <w:lang w:eastAsia="ru-RU"/>
    </w:rPr>
  </w:style>
  <w:style w:type="paragraph" w:customStyle="1" w:styleId="xl165">
    <w:name w:val="xl165"/>
    <w:basedOn w:val="a4"/>
    <w:uiPriority w:val="99"/>
    <w:rsid w:val="009118DF"/>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pPr>
    <w:rPr>
      <w:rFonts w:eastAsia="Times New Roman" w:cs="Times New Roman"/>
      <w:szCs w:val="24"/>
      <w:lang w:eastAsia="ru-RU"/>
    </w:rPr>
  </w:style>
  <w:style w:type="paragraph" w:customStyle="1" w:styleId="xl166">
    <w:name w:val="xl166"/>
    <w:basedOn w:val="a4"/>
    <w:uiPriority w:val="99"/>
    <w:rsid w:val="009118DF"/>
    <w:pPr>
      <w:pBdr>
        <w:top w:val="single" w:sz="4" w:space="0" w:color="000000"/>
        <w:left w:val="single" w:sz="4" w:space="0" w:color="000000"/>
        <w:bottom w:val="single" w:sz="4" w:space="0" w:color="000000"/>
        <w:right w:val="single" w:sz="4" w:space="0" w:color="000000"/>
      </w:pBdr>
      <w:shd w:val="clear" w:color="auto" w:fill="808080"/>
      <w:spacing w:before="100" w:beforeAutospacing="1" w:after="100" w:afterAutospacing="1" w:line="240" w:lineRule="auto"/>
    </w:pPr>
    <w:rPr>
      <w:rFonts w:eastAsia="Times New Roman" w:cs="Times New Roman"/>
      <w:szCs w:val="24"/>
      <w:lang w:eastAsia="ru-RU"/>
    </w:rPr>
  </w:style>
  <w:style w:type="paragraph" w:customStyle="1" w:styleId="xl167">
    <w:name w:val="xl167"/>
    <w:basedOn w:val="a4"/>
    <w:uiPriority w:val="99"/>
    <w:rsid w:val="009118DF"/>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pPr>
    <w:rPr>
      <w:rFonts w:eastAsia="Times New Roman" w:cs="Times New Roman"/>
      <w:szCs w:val="24"/>
      <w:lang w:eastAsia="ru-RU"/>
    </w:rPr>
  </w:style>
  <w:style w:type="paragraph" w:customStyle="1" w:styleId="xl168">
    <w:name w:val="xl168"/>
    <w:basedOn w:val="a4"/>
    <w:uiPriority w:val="99"/>
    <w:rsid w:val="009118DF"/>
    <w:pPr>
      <w:pBdr>
        <w:top w:val="single" w:sz="4" w:space="0" w:color="000000"/>
        <w:left w:val="single" w:sz="4" w:space="0" w:color="000000"/>
        <w:bottom w:val="single" w:sz="4" w:space="0" w:color="000000"/>
        <w:right w:val="single" w:sz="4" w:space="0" w:color="000000"/>
      </w:pBdr>
      <w:shd w:val="clear" w:color="auto" w:fill="99CC00"/>
      <w:spacing w:before="100" w:beforeAutospacing="1" w:after="100" w:afterAutospacing="1" w:line="240" w:lineRule="auto"/>
    </w:pPr>
    <w:rPr>
      <w:rFonts w:eastAsia="Times New Roman" w:cs="Times New Roman"/>
      <w:szCs w:val="24"/>
      <w:lang w:eastAsia="ru-RU"/>
    </w:rPr>
  </w:style>
  <w:style w:type="paragraph" w:customStyle="1" w:styleId="xl1938">
    <w:name w:val="xl193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39">
    <w:name w:val="xl1939"/>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0">
    <w:name w:val="xl1940"/>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1">
    <w:name w:val="xl1941"/>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2">
    <w:name w:val="xl1942"/>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3">
    <w:name w:val="xl1943"/>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4">
    <w:name w:val="xl1944"/>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945">
    <w:name w:val="xl1945"/>
    <w:basedOn w:val="a4"/>
    <w:rsid w:val="009118DF"/>
    <w:pPr>
      <w:spacing w:before="100" w:beforeAutospacing="1" w:after="100" w:afterAutospacing="1" w:line="240" w:lineRule="auto"/>
      <w:jc w:val="center"/>
    </w:pPr>
    <w:rPr>
      <w:rFonts w:eastAsia="Times New Roman" w:cs="Times New Roman"/>
      <w:szCs w:val="24"/>
      <w:lang w:eastAsia="ru-RU"/>
    </w:rPr>
  </w:style>
  <w:style w:type="paragraph" w:customStyle="1" w:styleId="xl1946">
    <w:name w:val="xl194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table" w:customStyle="1" w:styleId="1f2">
    <w:name w:val="Сетка таблицы1"/>
    <w:basedOn w:val="a7"/>
    <w:next w:val="ad"/>
    <w:uiPriority w:val="99"/>
    <w:rsid w:val="009118D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9">
    <w:name w:val="Light Shading"/>
    <w:basedOn w:val="a7"/>
    <w:uiPriority w:val="60"/>
    <w:rsid w:val="009118DF"/>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C0C0C0"/>
      </w:tcPr>
    </w:tblStylePr>
    <w:tblStylePr w:type="band1Horz">
      <w:rPr>
        <w:rFonts w:ascii="Calibri" w:hAnsi="Calibri" w:cs="Calibri" w:hint="default"/>
      </w:rPr>
      <w:tblPr/>
      <w:tcPr>
        <w:tcBorders>
          <w:left w:val="none" w:sz="4" w:space="0" w:color="000000"/>
          <w:right w:val="none" w:sz="4" w:space="0" w:color="000000"/>
        </w:tcBorders>
        <w:shd w:val="clear" w:color="auto" w:fill="C0C0C0"/>
      </w:tcPr>
    </w:tblStylePr>
  </w:style>
  <w:style w:type="table" w:customStyle="1" w:styleId="afffa">
    <w:name w:val="Light List"/>
    <w:basedOn w:val="a7"/>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000000"/>
      </w:tcPr>
    </w:tblStylePr>
    <w:tblStylePr w:type="lastRow">
      <w:pPr>
        <w:spacing w:beforeAutospacing="0" w:afterAutospacing="0"/>
      </w:pPr>
      <w:rPr>
        <w:rFonts w:ascii="Calibri" w:hAnsi="Calibri" w:cs="Calibri" w:hint="default"/>
        <w:b/>
        <w:bCs/>
      </w:rPr>
      <w:tblPr/>
      <w:tcPr>
        <w:tcBorders>
          <w:top w:val="sing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
    <w:name w:val="Light Shading Accent 1"/>
    <w:basedOn w:val="a7"/>
    <w:uiPriority w:val="60"/>
    <w:rsid w:val="009118DF"/>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D3DFEE"/>
      </w:tcPr>
    </w:tblStylePr>
    <w:tblStylePr w:type="band1Horz">
      <w:rPr>
        <w:rFonts w:ascii="Calibri" w:hAnsi="Calibri" w:cs="Calibri" w:hint="default"/>
      </w:rPr>
      <w:tblPr/>
      <w:tcPr>
        <w:tcBorders>
          <w:left w:val="none" w:sz="4" w:space="0" w:color="000000"/>
          <w:right w:val="none" w:sz="4" w:space="0" w:color="000000"/>
        </w:tcBorders>
        <w:shd w:val="clear" w:color="auto" w:fill="D3DFEE"/>
      </w:tcPr>
    </w:tblStylePr>
  </w:style>
  <w:style w:type="table" w:customStyle="1" w:styleId="-10">
    <w:name w:val="Light List Accent 1"/>
    <w:basedOn w:val="a7"/>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F81BD"/>
      </w:tcPr>
    </w:tblStylePr>
    <w:tblStylePr w:type="lastRow">
      <w:pPr>
        <w:spacing w:beforeAutospacing="0" w:afterAutospacing="0"/>
      </w:pPr>
      <w:rPr>
        <w:rFonts w:ascii="Calibri" w:hAnsi="Calibri" w:cs="Calibri" w:hint="default"/>
        <w:b/>
        <w:bCs/>
      </w:rPr>
      <w:tblPr/>
      <w:tcPr>
        <w:tcBorders>
          <w:top w:val="sing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
    <w:name w:val="Light Shading Accent 2"/>
    <w:basedOn w:val="a7"/>
    <w:uiPriority w:val="60"/>
    <w:rsid w:val="009118DF"/>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EFD3D2"/>
      </w:tcPr>
    </w:tblStylePr>
    <w:tblStylePr w:type="band1Horz">
      <w:rPr>
        <w:rFonts w:ascii="Calibri" w:hAnsi="Calibri" w:cs="Calibri" w:hint="default"/>
      </w:rPr>
      <w:tblPr/>
      <w:tcPr>
        <w:tcBorders>
          <w:left w:val="none" w:sz="4" w:space="0" w:color="000000"/>
          <w:right w:val="none" w:sz="4" w:space="0" w:color="000000"/>
        </w:tcBorders>
        <w:shd w:val="clear" w:color="auto" w:fill="EFD3D2"/>
      </w:tcPr>
    </w:tblStylePr>
  </w:style>
  <w:style w:type="table" w:styleId="-20">
    <w:name w:val="Light List Accent 2"/>
    <w:basedOn w:val="a7"/>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C0504D"/>
      </w:tcPr>
    </w:tblStylePr>
    <w:tblStylePr w:type="lastRow">
      <w:pPr>
        <w:spacing w:beforeAutospacing="0" w:afterAutospacing="0"/>
      </w:pPr>
      <w:rPr>
        <w:rFonts w:ascii="Calibri" w:hAnsi="Calibri" w:cs="Calibri" w:hint="default"/>
        <w:b/>
        <w:bCs/>
      </w:rPr>
      <w:tblPr/>
      <w:tcPr>
        <w:tcBorders>
          <w:top w:val="sing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7"/>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9BBB59"/>
      </w:tcPr>
    </w:tblStylePr>
    <w:tblStylePr w:type="lastRow">
      <w:pPr>
        <w:spacing w:beforeAutospacing="0" w:afterAutospacing="0"/>
      </w:pPr>
      <w:rPr>
        <w:rFonts w:ascii="Calibri" w:hAnsi="Calibri" w:cs="Calibri" w:hint="default"/>
        <w:b/>
        <w:bCs/>
      </w:rPr>
      <w:tblPr/>
      <w:tcPr>
        <w:tcBorders>
          <w:top w:val="sing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7"/>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BACC6"/>
      </w:tcPr>
    </w:tblStylePr>
    <w:tblStylePr w:type="lastRow">
      <w:pPr>
        <w:spacing w:beforeAutospacing="0" w:afterAutospacing="0"/>
      </w:pPr>
      <w:rPr>
        <w:rFonts w:ascii="Calibri" w:hAnsi="Calibri" w:cs="Calibri" w:hint="default"/>
        <w:b/>
        <w:bCs/>
      </w:rPr>
      <w:tblPr/>
      <w:tcPr>
        <w:tcBorders>
          <w:top w:val="sing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4"/>
    <w:rsid w:val="009118DF"/>
    <w:pP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5482">
    <w:name w:val="xl548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483">
    <w:name w:val="xl5483"/>
    <w:basedOn w:val="a4"/>
    <w:rsid w:val="009118DF"/>
    <w:pP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5484">
    <w:name w:val="xl5484"/>
    <w:basedOn w:val="a4"/>
    <w:rsid w:val="009118DF"/>
    <w:pPr>
      <w:spacing w:before="100" w:beforeAutospacing="1" w:after="100" w:afterAutospacing="1" w:line="240" w:lineRule="auto"/>
      <w:jc w:val="center"/>
    </w:pPr>
    <w:rPr>
      <w:rFonts w:eastAsia="Times New Roman" w:cs="Times New Roman"/>
      <w:b/>
      <w:bCs/>
      <w:i/>
      <w:iCs/>
      <w:szCs w:val="24"/>
      <w:lang w:eastAsia="ru-RU"/>
    </w:rPr>
  </w:style>
  <w:style w:type="paragraph" w:customStyle="1" w:styleId="xl5485">
    <w:name w:val="xl548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0"/>
      <w:szCs w:val="20"/>
      <w:lang w:eastAsia="ru-RU"/>
    </w:rPr>
  </w:style>
  <w:style w:type="paragraph" w:customStyle="1" w:styleId="xl5486">
    <w:name w:val="xl5486"/>
    <w:basedOn w:val="a4"/>
    <w:rsid w:val="009118DF"/>
    <w:pP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487">
    <w:name w:val="xl5487"/>
    <w:basedOn w:val="a4"/>
    <w:rsid w:val="009118DF"/>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5488">
    <w:name w:val="xl548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0"/>
      <w:szCs w:val="20"/>
      <w:lang w:eastAsia="ru-RU"/>
    </w:rPr>
  </w:style>
  <w:style w:type="paragraph" w:customStyle="1" w:styleId="xl5489">
    <w:name w:val="xl548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20"/>
      <w:szCs w:val="20"/>
      <w:lang w:eastAsia="ru-RU"/>
    </w:rPr>
  </w:style>
  <w:style w:type="paragraph" w:customStyle="1" w:styleId="xl5490">
    <w:name w:val="xl5490"/>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5491">
    <w:name w:val="xl549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5492">
    <w:name w:val="xl549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5493">
    <w:name w:val="xl549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494">
    <w:name w:val="xl549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495">
    <w:name w:val="xl549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5496">
    <w:name w:val="xl549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5497">
    <w:name w:val="xl549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i/>
      <w:iCs/>
      <w:szCs w:val="24"/>
      <w:lang w:eastAsia="ru-RU"/>
    </w:rPr>
  </w:style>
  <w:style w:type="paragraph" w:customStyle="1" w:styleId="xl5498">
    <w:name w:val="xl549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i/>
      <w:iCs/>
      <w:szCs w:val="24"/>
      <w:lang w:eastAsia="ru-RU"/>
    </w:rPr>
  </w:style>
  <w:style w:type="paragraph" w:customStyle="1" w:styleId="xl5499">
    <w:name w:val="xl5499"/>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5500">
    <w:name w:val="xl5500"/>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5501">
    <w:name w:val="xl550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502">
    <w:name w:val="xl550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5503">
    <w:name w:val="xl550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04">
    <w:name w:val="xl5504"/>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05">
    <w:name w:val="xl5505"/>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06">
    <w:name w:val="xl550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16"/>
      <w:szCs w:val="16"/>
      <w:lang w:eastAsia="ru-RU"/>
    </w:rPr>
  </w:style>
  <w:style w:type="paragraph" w:customStyle="1" w:styleId="xl5507">
    <w:name w:val="xl550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08">
    <w:name w:val="xl550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09">
    <w:name w:val="xl5509"/>
    <w:basedOn w:val="a4"/>
    <w:rsid w:val="009118DF"/>
    <w:pPr>
      <w:shd w:val="clear" w:color="000000" w:fill="DAEEF3"/>
      <w:spacing w:before="100" w:beforeAutospacing="1" w:after="100" w:afterAutospacing="1" w:line="240" w:lineRule="auto"/>
    </w:pPr>
    <w:rPr>
      <w:rFonts w:eastAsia="Times New Roman" w:cs="Times New Roman"/>
      <w:sz w:val="16"/>
      <w:szCs w:val="16"/>
      <w:lang w:eastAsia="ru-RU"/>
    </w:rPr>
  </w:style>
  <w:style w:type="paragraph" w:customStyle="1" w:styleId="xl5510">
    <w:name w:val="xl5510"/>
    <w:basedOn w:val="a4"/>
    <w:rsid w:val="009118DF"/>
    <w:pPr>
      <w:shd w:val="clear" w:color="000000" w:fill="00B0F0"/>
      <w:spacing w:before="100" w:beforeAutospacing="1" w:after="100" w:afterAutospacing="1" w:line="240" w:lineRule="auto"/>
    </w:pPr>
    <w:rPr>
      <w:rFonts w:eastAsia="Times New Roman" w:cs="Times New Roman"/>
      <w:sz w:val="16"/>
      <w:szCs w:val="16"/>
      <w:lang w:eastAsia="ru-RU"/>
    </w:rPr>
  </w:style>
  <w:style w:type="paragraph" w:customStyle="1" w:styleId="xl5511">
    <w:name w:val="xl551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12">
    <w:name w:val="xl551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13">
    <w:name w:val="xl551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14">
    <w:name w:val="xl551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 w:val="16"/>
      <w:szCs w:val="16"/>
      <w:lang w:eastAsia="ru-RU"/>
    </w:rPr>
  </w:style>
  <w:style w:type="paragraph" w:customStyle="1" w:styleId="xl5515">
    <w:name w:val="xl551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16"/>
      <w:szCs w:val="16"/>
      <w:lang w:eastAsia="ru-RU"/>
    </w:rPr>
  </w:style>
  <w:style w:type="paragraph" w:customStyle="1" w:styleId="xl5516">
    <w:name w:val="xl551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color w:val="FFFFFF"/>
      <w:sz w:val="16"/>
      <w:szCs w:val="16"/>
      <w:lang w:eastAsia="ru-RU"/>
    </w:rPr>
  </w:style>
  <w:style w:type="paragraph" w:customStyle="1" w:styleId="xl5517">
    <w:name w:val="xl551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16"/>
      <w:szCs w:val="16"/>
      <w:lang w:eastAsia="ru-RU"/>
    </w:rPr>
  </w:style>
  <w:style w:type="paragraph" w:customStyle="1" w:styleId="xl5518">
    <w:name w:val="xl5518"/>
    <w:basedOn w:val="a4"/>
    <w:rsid w:val="009118DF"/>
    <w:pPr>
      <w:spacing w:before="100" w:beforeAutospacing="1" w:after="100" w:afterAutospacing="1" w:line="240" w:lineRule="auto"/>
    </w:pPr>
    <w:rPr>
      <w:rFonts w:eastAsia="Times New Roman" w:cs="Times New Roman"/>
      <w:color w:val="FFFFFF"/>
      <w:sz w:val="16"/>
      <w:szCs w:val="16"/>
      <w:lang w:eastAsia="ru-RU"/>
    </w:rPr>
  </w:style>
  <w:style w:type="paragraph" w:customStyle="1" w:styleId="xl5519">
    <w:name w:val="xl5519"/>
    <w:basedOn w:val="a4"/>
    <w:rsid w:val="009118DF"/>
    <w:pPr>
      <w:spacing w:before="100" w:beforeAutospacing="1" w:after="100" w:afterAutospacing="1" w:line="240" w:lineRule="auto"/>
      <w:jc w:val="center"/>
    </w:pPr>
    <w:rPr>
      <w:rFonts w:eastAsia="Times New Roman" w:cs="Times New Roman"/>
      <w:color w:val="FFFFFF"/>
      <w:sz w:val="16"/>
      <w:szCs w:val="16"/>
      <w:lang w:eastAsia="ru-RU"/>
    </w:rPr>
  </w:style>
  <w:style w:type="paragraph" w:customStyle="1" w:styleId="xl5520">
    <w:name w:val="xl5520"/>
    <w:basedOn w:val="a4"/>
    <w:rsid w:val="009118DF"/>
    <w:pPr>
      <w:spacing w:before="100" w:beforeAutospacing="1" w:after="100" w:afterAutospacing="1" w:line="240" w:lineRule="auto"/>
    </w:pPr>
    <w:rPr>
      <w:rFonts w:eastAsia="Times New Roman" w:cs="Times New Roman"/>
      <w:color w:val="FFFFFF"/>
      <w:sz w:val="20"/>
      <w:szCs w:val="20"/>
      <w:lang w:eastAsia="ru-RU"/>
    </w:rPr>
  </w:style>
  <w:style w:type="paragraph" w:customStyle="1" w:styleId="xl5521">
    <w:name w:val="xl5521"/>
    <w:basedOn w:val="a4"/>
    <w:rsid w:val="009118DF"/>
    <w:pPr>
      <w:spacing w:before="100" w:beforeAutospacing="1" w:after="100" w:afterAutospacing="1" w:line="240" w:lineRule="auto"/>
    </w:pPr>
    <w:rPr>
      <w:rFonts w:eastAsia="Times New Roman" w:cs="Times New Roman"/>
      <w:color w:val="FFFFFF"/>
      <w:szCs w:val="24"/>
      <w:lang w:eastAsia="ru-RU"/>
    </w:rPr>
  </w:style>
  <w:style w:type="paragraph" w:customStyle="1" w:styleId="xl5522">
    <w:name w:val="xl552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 w:val="20"/>
      <w:szCs w:val="20"/>
      <w:lang w:eastAsia="ru-RU"/>
    </w:rPr>
  </w:style>
  <w:style w:type="paragraph" w:customStyle="1" w:styleId="xl6033">
    <w:name w:val="xl6033"/>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4">
    <w:name w:val="xl6034"/>
    <w:basedOn w:val="a4"/>
    <w:rsid w:val="009118DF"/>
    <w:pP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5">
    <w:name w:val="xl6035"/>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b/>
      <w:bCs/>
      <w:szCs w:val="24"/>
      <w:lang w:eastAsia="ru-RU"/>
    </w:rPr>
  </w:style>
  <w:style w:type="paragraph" w:customStyle="1" w:styleId="xl6036">
    <w:name w:val="xl6036"/>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7">
    <w:name w:val="xl6037"/>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8">
    <w:name w:val="xl6038"/>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9">
    <w:name w:val="xl6039"/>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cs="Times New Roman"/>
      <w:szCs w:val="24"/>
      <w:lang w:eastAsia="ru-RU"/>
    </w:rPr>
  </w:style>
  <w:style w:type="paragraph" w:customStyle="1" w:styleId="xl6040">
    <w:name w:val="xl6040"/>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1">
    <w:name w:val="xl6041"/>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2">
    <w:name w:val="xl6042"/>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3">
    <w:name w:val="xl6043"/>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4">
    <w:name w:val="xl6044"/>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5">
    <w:name w:val="xl6045"/>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6">
    <w:name w:val="xl6046"/>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7">
    <w:name w:val="xl6047"/>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8">
    <w:name w:val="xl6048"/>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49">
    <w:name w:val="xl6049"/>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50">
    <w:name w:val="xl6050"/>
    <w:basedOn w:val="a4"/>
    <w:rsid w:val="009118DF"/>
    <w:pP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51">
    <w:name w:val="xl6051"/>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52">
    <w:name w:val="xl6052"/>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cs="Times New Roman"/>
      <w:szCs w:val="24"/>
      <w:lang w:eastAsia="ru-RU"/>
    </w:rPr>
  </w:style>
  <w:style w:type="paragraph" w:customStyle="1" w:styleId="xl6053">
    <w:name w:val="xl6053"/>
    <w:basedOn w:val="a4"/>
    <w:rsid w:val="009118DF"/>
    <w:pPr>
      <w:shd w:val="clear" w:color="000000" w:fill="FFFFFF"/>
      <w:spacing w:before="100" w:beforeAutospacing="1" w:after="100" w:afterAutospacing="1" w:line="240" w:lineRule="auto"/>
    </w:pPr>
    <w:rPr>
      <w:rFonts w:eastAsia="Times New Roman" w:cs="Times New Roman"/>
      <w:szCs w:val="24"/>
      <w:lang w:eastAsia="ru-RU"/>
    </w:rPr>
  </w:style>
  <w:style w:type="paragraph" w:customStyle="1" w:styleId="xl6054">
    <w:name w:val="xl6054"/>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055">
    <w:name w:val="xl6055"/>
    <w:basedOn w:val="a4"/>
    <w:rsid w:val="009118DF"/>
    <w:pPr>
      <w:pBdr>
        <w:top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b/>
      <w:bCs/>
      <w:szCs w:val="24"/>
      <w:lang w:eastAsia="ru-RU"/>
    </w:rPr>
  </w:style>
  <w:style w:type="paragraph" w:customStyle="1" w:styleId="xl6056">
    <w:name w:val="xl6056"/>
    <w:basedOn w:val="a4"/>
    <w:rsid w:val="009118DF"/>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eastAsia="Times New Roman" w:cs="Times New Roman"/>
      <w:szCs w:val="24"/>
      <w:lang w:eastAsia="ru-RU"/>
    </w:rPr>
  </w:style>
  <w:style w:type="paragraph" w:customStyle="1" w:styleId="xl6031">
    <w:name w:val="xl6031"/>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32">
    <w:name w:val="xl6032"/>
    <w:basedOn w:val="a4"/>
    <w:rsid w:val="009118DF"/>
    <w:pP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font7">
    <w:name w:val="font7"/>
    <w:basedOn w:val="a4"/>
    <w:rsid w:val="009118DF"/>
    <w:pPr>
      <w:spacing w:before="100" w:beforeAutospacing="1" w:after="100" w:afterAutospacing="1" w:line="240" w:lineRule="auto"/>
    </w:pPr>
    <w:rPr>
      <w:rFonts w:eastAsia="Times New Roman" w:cs="Times New Roman"/>
      <w:sz w:val="28"/>
      <w:szCs w:val="28"/>
      <w:lang w:eastAsia="ru-RU"/>
    </w:rPr>
  </w:style>
  <w:style w:type="paragraph" w:customStyle="1" w:styleId="font8">
    <w:name w:val="font8"/>
    <w:basedOn w:val="a4"/>
    <w:rsid w:val="009118DF"/>
    <w:pPr>
      <w:spacing w:before="100" w:beforeAutospacing="1" w:after="100" w:afterAutospacing="1" w:line="240" w:lineRule="auto"/>
    </w:pPr>
    <w:rPr>
      <w:rFonts w:eastAsia="Times New Roman" w:cs="Times New Roman"/>
      <w:b/>
      <w:bCs/>
      <w:i/>
      <w:iCs/>
      <w:color w:val="1F497D"/>
      <w:szCs w:val="24"/>
      <w:lang w:eastAsia="ru-RU"/>
    </w:rPr>
  </w:style>
  <w:style w:type="paragraph" w:customStyle="1" w:styleId="font9">
    <w:name w:val="font9"/>
    <w:basedOn w:val="a4"/>
    <w:rsid w:val="009118DF"/>
    <w:pPr>
      <w:spacing w:before="100" w:beforeAutospacing="1" w:after="100" w:afterAutospacing="1" w:line="240" w:lineRule="auto"/>
    </w:pPr>
    <w:rPr>
      <w:rFonts w:eastAsia="Times New Roman" w:cs="Times New Roman"/>
      <w:b/>
      <w:bCs/>
      <w:i/>
      <w:iCs/>
      <w:color w:val="1F497D"/>
      <w:szCs w:val="24"/>
      <w:lang w:eastAsia="ru-RU"/>
    </w:rPr>
  </w:style>
  <w:style w:type="paragraph" w:customStyle="1" w:styleId="font10">
    <w:name w:val="font10"/>
    <w:basedOn w:val="a4"/>
    <w:rsid w:val="009118DF"/>
    <w:pPr>
      <w:spacing w:before="100" w:beforeAutospacing="1" w:after="100" w:afterAutospacing="1" w:line="240" w:lineRule="auto"/>
    </w:pPr>
    <w:rPr>
      <w:rFonts w:eastAsia="Times New Roman" w:cs="Times New Roman"/>
      <w:b/>
      <w:bCs/>
      <w:color w:val="1F497D"/>
      <w:szCs w:val="24"/>
      <w:lang w:eastAsia="ru-RU"/>
    </w:rPr>
  </w:style>
  <w:style w:type="paragraph" w:customStyle="1" w:styleId="font11">
    <w:name w:val="font11"/>
    <w:basedOn w:val="a4"/>
    <w:rsid w:val="009118DF"/>
    <w:pPr>
      <w:spacing w:before="100" w:beforeAutospacing="1" w:after="100" w:afterAutospacing="1" w:line="240" w:lineRule="auto"/>
    </w:pPr>
    <w:rPr>
      <w:rFonts w:eastAsia="Times New Roman" w:cs="Times New Roman"/>
      <w:color w:val="FF0000"/>
      <w:sz w:val="28"/>
      <w:szCs w:val="28"/>
      <w:lang w:eastAsia="ru-RU"/>
    </w:rPr>
  </w:style>
  <w:style w:type="paragraph" w:customStyle="1" w:styleId="font12">
    <w:name w:val="font12"/>
    <w:basedOn w:val="a4"/>
    <w:rsid w:val="009118DF"/>
    <w:pPr>
      <w:spacing w:before="100" w:beforeAutospacing="1" w:after="100" w:afterAutospacing="1" w:line="240" w:lineRule="auto"/>
    </w:pPr>
    <w:rPr>
      <w:rFonts w:eastAsia="Times New Roman" w:cs="Times New Roman"/>
      <w:i/>
      <w:iCs/>
      <w:color w:val="000000"/>
      <w:szCs w:val="24"/>
      <w:lang w:eastAsia="ru-RU"/>
    </w:rPr>
  </w:style>
  <w:style w:type="paragraph" w:customStyle="1" w:styleId="font13">
    <w:name w:val="font13"/>
    <w:basedOn w:val="a4"/>
    <w:rsid w:val="009118DF"/>
    <w:pPr>
      <w:spacing w:before="100" w:beforeAutospacing="1" w:after="100" w:afterAutospacing="1" w:line="240" w:lineRule="auto"/>
    </w:pPr>
    <w:rPr>
      <w:rFonts w:eastAsia="Times New Roman" w:cs="Times New Roman"/>
      <w:b/>
      <w:bCs/>
      <w:color w:val="FF0000"/>
      <w:sz w:val="28"/>
      <w:szCs w:val="28"/>
      <w:lang w:eastAsia="ru-RU"/>
    </w:rPr>
  </w:style>
  <w:style w:type="paragraph" w:customStyle="1" w:styleId="font14">
    <w:name w:val="font14"/>
    <w:basedOn w:val="a4"/>
    <w:rsid w:val="009118DF"/>
    <w:pPr>
      <w:spacing w:before="100" w:beforeAutospacing="1" w:after="100" w:afterAutospacing="1" w:line="240" w:lineRule="auto"/>
    </w:pPr>
    <w:rPr>
      <w:rFonts w:eastAsia="Times New Roman" w:cs="Times New Roman"/>
      <w:color w:val="FF0000"/>
      <w:sz w:val="26"/>
      <w:szCs w:val="26"/>
      <w:lang w:eastAsia="ru-RU"/>
    </w:rPr>
  </w:style>
  <w:style w:type="paragraph" w:customStyle="1" w:styleId="font15">
    <w:name w:val="font15"/>
    <w:basedOn w:val="a4"/>
    <w:rsid w:val="009118DF"/>
    <w:pPr>
      <w:spacing w:before="100" w:beforeAutospacing="1" w:after="100" w:afterAutospacing="1" w:line="240" w:lineRule="auto"/>
    </w:pPr>
    <w:rPr>
      <w:rFonts w:eastAsia="Times New Roman" w:cs="Times New Roman"/>
      <w:b/>
      <w:bCs/>
      <w:color w:val="FF0000"/>
      <w:sz w:val="26"/>
      <w:szCs w:val="26"/>
      <w:lang w:eastAsia="ru-RU"/>
    </w:rPr>
  </w:style>
  <w:style w:type="paragraph" w:customStyle="1" w:styleId="font16">
    <w:name w:val="font16"/>
    <w:basedOn w:val="a4"/>
    <w:rsid w:val="009118DF"/>
    <w:pPr>
      <w:spacing w:before="100" w:beforeAutospacing="1" w:after="100" w:afterAutospacing="1" w:line="240" w:lineRule="auto"/>
    </w:pPr>
    <w:rPr>
      <w:rFonts w:eastAsia="Times New Roman" w:cs="Times New Roman"/>
      <w:color w:val="FF0000"/>
      <w:lang w:eastAsia="ru-RU"/>
    </w:rPr>
  </w:style>
  <w:style w:type="paragraph" w:customStyle="1" w:styleId="xl740">
    <w:name w:val="xl740"/>
    <w:basedOn w:val="a4"/>
    <w:rsid w:val="009118DF"/>
    <w:pPr>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41">
    <w:name w:val="xl741"/>
    <w:basedOn w:val="a4"/>
    <w:rsid w:val="009118DF"/>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742">
    <w:name w:val="xl742"/>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6"/>
      <w:szCs w:val="26"/>
      <w:lang w:eastAsia="ru-RU"/>
    </w:rPr>
  </w:style>
  <w:style w:type="paragraph" w:customStyle="1" w:styleId="xl743">
    <w:name w:val="xl74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6"/>
      <w:szCs w:val="26"/>
      <w:lang w:eastAsia="ru-RU"/>
    </w:rPr>
  </w:style>
  <w:style w:type="paragraph" w:customStyle="1" w:styleId="xl744">
    <w:name w:val="xl744"/>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color w:val="000000"/>
      <w:sz w:val="26"/>
      <w:szCs w:val="26"/>
      <w:lang w:eastAsia="ru-RU"/>
    </w:rPr>
  </w:style>
  <w:style w:type="paragraph" w:customStyle="1" w:styleId="xl745">
    <w:name w:val="xl745"/>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color w:val="000000"/>
      <w:sz w:val="26"/>
      <w:szCs w:val="26"/>
      <w:lang w:eastAsia="ru-RU"/>
    </w:rPr>
  </w:style>
  <w:style w:type="paragraph" w:customStyle="1" w:styleId="xl746">
    <w:name w:val="xl746"/>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747">
    <w:name w:val="xl74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i/>
      <w:iCs/>
      <w:color w:val="000000"/>
      <w:sz w:val="20"/>
      <w:szCs w:val="20"/>
      <w:lang w:eastAsia="ru-RU"/>
    </w:rPr>
  </w:style>
  <w:style w:type="paragraph" w:customStyle="1" w:styleId="xl748">
    <w:name w:val="xl74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20"/>
      <w:szCs w:val="20"/>
      <w:lang w:eastAsia="ru-RU"/>
    </w:rPr>
  </w:style>
  <w:style w:type="paragraph" w:customStyle="1" w:styleId="xl749">
    <w:name w:val="xl749"/>
    <w:basedOn w:val="a4"/>
    <w:rsid w:val="009118DF"/>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pPr>
    <w:rPr>
      <w:rFonts w:eastAsia="Times New Roman" w:cs="Times New Roman"/>
      <w:color w:val="000000"/>
      <w:sz w:val="26"/>
      <w:szCs w:val="26"/>
      <w:lang w:eastAsia="ru-RU"/>
    </w:rPr>
  </w:style>
  <w:style w:type="paragraph" w:customStyle="1" w:styleId="xl750">
    <w:name w:val="xl750"/>
    <w:basedOn w:val="a4"/>
    <w:rsid w:val="009118DF"/>
    <w:pPr>
      <w:pBdr>
        <w:top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1">
    <w:name w:val="xl751"/>
    <w:basedOn w:val="a4"/>
    <w:rsid w:val="009118DF"/>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2">
    <w:name w:val="xl752"/>
    <w:basedOn w:val="a4"/>
    <w:rsid w:val="009118DF"/>
    <w:pPr>
      <w:pBdr>
        <w:top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3">
    <w:name w:val="xl753"/>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b/>
      <w:bCs/>
      <w:color w:val="000000"/>
      <w:szCs w:val="24"/>
      <w:lang w:eastAsia="ru-RU"/>
    </w:rPr>
  </w:style>
  <w:style w:type="paragraph" w:customStyle="1" w:styleId="xl754">
    <w:name w:val="xl754"/>
    <w:basedOn w:val="a4"/>
    <w:rsid w:val="009118DF"/>
    <w:pPr>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755">
    <w:name w:val="xl755"/>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756">
    <w:name w:val="xl756"/>
    <w:basedOn w:val="a4"/>
    <w:rsid w:val="009118DF"/>
    <w:pPr>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757">
    <w:name w:val="xl757"/>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758">
    <w:name w:val="xl758"/>
    <w:basedOn w:val="a4"/>
    <w:rsid w:val="009118DF"/>
    <w:pPr>
      <w:pBdr>
        <w:right w:val="single" w:sz="4" w:space="0" w:color="000000"/>
      </w:pBdr>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759">
    <w:name w:val="xl759"/>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color w:val="000000"/>
      <w:szCs w:val="24"/>
      <w:lang w:eastAsia="ru-RU"/>
    </w:rPr>
  </w:style>
  <w:style w:type="paragraph" w:customStyle="1" w:styleId="xl760">
    <w:name w:val="xl760"/>
    <w:basedOn w:val="a4"/>
    <w:rsid w:val="009118DF"/>
    <w:pP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761">
    <w:name w:val="xl761"/>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762">
    <w:name w:val="xl762"/>
    <w:basedOn w:val="a4"/>
    <w:rsid w:val="009118DF"/>
    <w:pPr>
      <w:spacing w:before="100" w:beforeAutospacing="1" w:after="100" w:afterAutospacing="1" w:line="240" w:lineRule="auto"/>
      <w:jc w:val="center"/>
    </w:pPr>
    <w:rPr>
      <w:rFonts w:eastAsia="Times New Roman" w:cs="Times New Roman"/>
      <w:sz w:val="28"/>
      <w:szCs w:val="28"/>
      <w:lang w:eastAsia="ru-RU"/>
    </w:rPr>
  </w:style>
  <w:style w:type="paragraph" w:customStyle="1" w:styleId="xl763">
    <w:name w:val="xl763"/>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764">
    <w:name w:val="xl764"/>
    <w:basedOn w:val="a4"/>
    <w:rsid w:val="009118DF"/>
    <w:pPr>
      <w:pBdr>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765">
    <w:name w:val="xl765"/>
    <w:basedOn w:val="a4"/>
    <w:rsid w:val="009118DF"/>
    <w:pPr>
      <w:pBdr>
        <w:left w:val="single" w:sz="4" w:space="0" w:color="000000"/>
        <w:right w:val="single" w:sz="4" w:space="0" w:color="000000"/>
      </w:pBdr>
      <w:shd w:val="clear" w:color="000000" w:fill="D9D9D9"/>
      <w:spacing w:before="100" w:beforeAutospacing="1" w:after="100" w:afterAutospacing="1" w:line="240" w:lineRule="auto"/>
    </w:pPr>
    <w:rPr>
      <w:rFonts w:eastAsia="Times New Roman" w:cs="Times New Roman"/>
      <w:b/>
      <w:bCs/>
      <w:color w:val="000000"/>
      <w:sz w:val="28"/>
      <w:szCs w:val="28"/>
      <w:lang w:eastAsia="ru-RU"/>
    </w:rPr>
  </w:style>
  <w:style w:type="paragraph" w:customStyle="1" w:styleId="xl766">
    <w:name w:val="xl766"/>
    <w:basedOn w:val="a4"/>
    <w:rsid w:val="009118DF"/>
    <w:pP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67">
    <w:name w:val="xl767"/>
    <w:basedOn w:val="a4"/>
    <w:rsid w:val="009118DF"/>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pPr>
    <w:rPr>
      <w:rFonts w:eastAsia="Times New Roman" w:cs="Times New Roman"/>
      <w:b/>
      <w:bCs/>
      <w:color w:val="000000"/>
      <w:sz w:val="26"/>
      <w:szCs w:val="26"/>
      <w:lang w:eastAsia="ru-RU"/>
    </w:rPr>
  </w:style>
  <w:style w:type="paragraph" w:customStyle="1" w:styleId="xl768">
    <w:name w:val="xl768"/>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b/>
      <w:bCs/>
      <w:i/>
      <w:iCs/>
      <w:color w:val="1F497D"/>
      <w:szCs w:val="24"/>
      <w:lang w:eastAsia="ru-RU"/>
    </w:rPr>
  </w:style>
  <w:style w:type="paragraph" w:customStyle="1" w:styleId="xl769">
    <w:name w:val="xl769"/>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i/>
      <w:iCs/>
      <w:color w:val="1F497D"/>
      <w:sz w:val="28"/>
      <w:szCs w:val="28"/>
      <w:lang w:eastAsia="ru-RU"/>
    </w:rPr>
  </w:style>
  <w:style w:type="paragraph" w:customStyle="1" w:styleId="xl770">
    <w:name w:val="xl770"/>
    <w:basedOn w:val="a4"/>
    <w:rsid w:val="009118DF"/>
    <w:pPr>
      <w:spacing w:before="100" w:beforeAutospacing="1" w:after="100" w:afterAutospacing="1" w:line="240" w:lineRule="auto"/>
      <w:jc w:val="center"/>
    </w:pPr>
    <w:rPr>
      <w:rFonts w:eastAsia="Times New Roman" w:cs="Times New Roman"/>
      <w:i/>
      <w:iCs/>
      <w:sz w:val="28"/>
      <w:szCs w:val="28"/>
      <w:lang w:eastAsia="ru-RU"/>
    </w:rPr>
  </w:style>
  <w:style w:type="paragraph" w:customStyle="1" w:styleId="xl771">
    <w:name w:val="xl771"/>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i/>
      <w:iCs/>
      <w:sz w:val="28"/>
      <w:szCs w:val="28"/>
      <w:lang w:eastAsia="ru-RU"/>
    </w:rPr>
  </w:style>
  <w:style w:type="paragraph" w:customStyle="1" w:styleId="xl772">
    <w:name w:val="xl772"/>
    <w:basedOn w:val="a4"/>
    <w:rsid w:val="009118DF"/>
    <w:pPr>
      <w:pBdr>
        <w:right w:val="single" w:sz="4" w:space="0" w:color="000000"/>
      </w:pBdr>
      <w:spacing w:before="100" w:beforeAutospacing="1" w:after="100" w:afterAutospacing="1" w:line="240" w:lineRule="auto"/>
      <w:jc w:val="center"/>
    </w:pPr>
    <w:rPr>
      <w:rFonts w:eastAsia="Times New Roman" w:cs="Times New Roman"/>
      <w:i/>
      <w:iCs/>
      <w:sz w:val="28"/>
      <w:szCs w:val="28"/>
      <w:lang w:eastAsia="ru-RU"/>
    </w:rPr>
  </w:style>
  <w:style w:type="paragraph" w:customStyle="1" w:styleId="xl773">
    <w:name w:val="xl773"/>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b/>
      <w:bCs/>
      <w:color w:val="1F497D"/>
      <w:szCs w:val="24"/>
      <w:lang w:eastAsia="ru-RU"/>
    </w:rPr>
  </w:style>
  <w:style w:type="paragraph" w:customStyle="1" w:styleId="xl774">
    <w:name w:val="xl774"/>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color w:val="1F497D"/>
      <w:sz w:val="28"/>
      <w:szCs w:val="28"/>
      <w:lang w:eastAsia="ru-RU"/>
    </w:rPr>
  </w:style>
  <w:style w:type="paragraph" w:customStyle="1" w:styleId="xl775">
    <w:name w:val="xl775"/>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i/>
      <w:iCs/>
      <w:color w:val="1F497D"/>
      <w:szCs w:val="24"/>
      <w:lang w:eastAsia="ru-RU"/>
    </w:rPr>
  </w:style>
  <w:style w:type="paragraph" w:customStyle="1" w:styleId="xl776">
    <w:name w:val="xl776"/>
    <w:basedOn w:val="a4"/>
    <w:rsid w:val="009118DF"/>
    <w:pPr>
      <w:spacing w:before="100" w:beforeAutospacing="1" w:after="100" w:afterAutospacing="1" w:line="240" w:lineRule="auto"/>
      <w:jc w:val="center"/>
    </w:pPr>
    <w:rPr>
      <w:rFonts w:eastAsia="Times New Roman" w:cs="Times New Roman"/>
      <w:color w:val="1F497D"/>
      <w:sz w:val="28"/>
      <w:szCs w:val="28"/>
      <w:lang w:eastAsia="ru-RU"/>
    </w:rPr>
  </w:style>
  <w:style w:type="paragraph" w:customStyle="1" w:styleId="xl777">
    <w:name w:val="xl777"/>
    <w:basedOn w:val="a4"/>
    <w:rsid w:val="009118DF"/>
    <w:pPr>
      <w:spacing w:before="100" w:beforeAutospacing="1" w:after="100" w:afterAutospacing="1" w:line="240" w:lineRule="auto"/>
      <w:jc w:val="center"/>
    </w:pPr>
    <w:rPr>
      <w:rFonts w:eastAsia="Times New Roman" w:cs="Times New Roman"/>
      <w:color w:val="FF0000"/>
      <w:sz w:val="28"/>
      <w:szCs w:val="28"/>
      <w:lang w:eastAsia="ru-RU"/>
    </w:rPr>
  </w:style>
  <w:style w:type="paragraph" w:customStyle="1" w:styleId="xl778">
    <w:name w:val="xl778"/>
    <w:basedOn w:val="a4"/>
    <w:rsid w:val="009118DF"/>
    <w:pPr>
      <w:spacing w:before="100" w:beforeAutospacing="1" w:after="100" w:afterAutospacing="1" w:line="240" w:lineRule="auto"/>
    </w:pPr>
    <w:rPr>
      <w:rFonts w:ascii="Courier" w:eastAsia="Times New Roman" w:hAnsi="Courier" w:cs="Times New Roman"/>
      <w:color w:val="FF0000"/>
      <w:sz w:val="20"/>
      <w:szCs w:val="20"/>
      <w:lang w:eastAsia="ru-RU"/>
    </w:rPr>
  </w:style>
  <w:style w:type="paragraph" w:customStyle="1" w:styleId="xl779">
    <w:name w:val="xl779"/>
    <w:basedOn w:val="a4"/>
    <w:rsid w:val="009118DF"/>
    <w:pPr>
      <w:pBdr>
        <w:right w:val="single" w:sz="4" w:space="0" w:color="000000"/>
      </w:pBdr>
      <w:shd w:val="clear" w:color="000000" w:fill="FFFFFF"/>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780">
    <w:name w:val="xl780"/>
    <w:basedOn w:val="a4"/>
    <w:rsid w:val="009118DF"/>
    <w:pPr>
      <w:pBdr>
        <w:right w:val="single" w:sz="4" w:space="0" w:color="000000"/>
      </w:pBdr>
      <w:shd w:val="clear" w:color="000000" w:fill="FFFFFF"/>
      <w:spacing w:before="100" w:beforeAutospacing="1" w:after="100" w:afterAutospacing="1" w:line="240" w:lineRule="auto"/>
      <w:jc w:val="center"/>
    </w:pPr>
    <w:rPr>
      <w:rFonts w:eastAsia="Times New Roman" w:cs="Times New Roman"/>
      <w:sz w:val="28"/>
      <w:szCs w:val="28"/>
      <w:lang w:eastAsia="ru-RU"/>
    </w:rPr>
  </w:style>
  <w:style w:type="paragraph" w:customStyle="1" w:styleId="xl781">
    <w:name w:val="xl781"/>
    <w:basedOn w:val="a4"/>
    <w:rsid w:val="009118DF"/>
    <w:pPr>
      <w:pBdr>
        <w:left w:val="single" w:sz="4" w:space="0" w:color="000000"/>
        <w:right w:val="single" w:sz="4" w:space="0" w:color="000000"/>
      </w:pBdr>
      <w:spacing w:before="100" w:beforeAutospacing="1" w:after="100" w:afterAutospacing="1" w:line="240" w:lineRule="auto"/>
    </w:pPr>
    <w:rPr>
      <w:rFonts w:eastAsia="Times New Roman" w:cs="Times New Roman"/>
      <w:i/>
      <w:iCs/>
      <w:color w:val="000000"/>
      <w:sz w:val="28"/>
      <w:szCs w:val="28"/>
      <w:lang w:eastAsia="ru-RU"/>
    </w:rPr>
  </w:style>
  <w:style w:type="paragraph" w:customStyle="1" w:styleId="xl782">
    <w:name w:val="xl782"/>
    <w:basedOn w:val="a4"/>
    <w:rsid w:val="009118DF"/>
    <w:pP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83">
    <w:name w:val="xl783"/>
    <w:basedOn w:val="a4"/>
    <w:rsid w:val="009118DF"/>
    <w:pPr>
      <w:pBdr>
        <w:left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784">
    <w:name w:val="xl784"/>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eastAsia="Times New Roman" w:cs="Times New Roman"/>
      <w:b/>
      <w:bCs/>
      <w:color w:val="000000"/>
      <w:sz w:val="28"/>
      <w:szCs w:val="28"/>
      <w:lang w:eastAsia="ru-RU"/>
    </w:rPr>
  </w:style>
  <w:style w:type="paragraph" w:customStyle="1" w:styleId="xl785">
    <w:name w:val="xl785"/>
    <w:basedOn w:val="a4"/>
    <w:rsid w:val="009118DF"/>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86">
    <w:name w:val="xl786"/>
    <w:basedOn w:val="a4"/>
    <w:rsid w:val="009118DF"/>
    <w:pPr>
      <w:pBdr>
        <w:right w:val="single" w:sz="4" w:space="0" w:color="000000"/>
      </w:pBdr>
      <w:shd w:val="clear" w:color="000000" w:fill="BFBFBF"/>
      <w:spacing w:before="100" w:beforeAutospacing="1" w:after="100" w:afterAutospacing="1" w:line="240" w:lineRule="auto"/>
      <w:jc w:val="center"/>
    </w:pPr>
    <w:rPr>
      <w:rFonts w:eastAsia="Times New Roman" w:cs="Times New Roman"/>
      <w:sz w:val="28"/>
      <w:szCs w:val="28"/>
      <w:lang w:eastAsia="ru-RU"/>
    </w:rPr>
  </w:style>
  <w:style w:type="paragraph" w:customStyle="1" w:styleId="xl787">
    <w:name w:val="xl787"/>
    <w:basedOn w:val="a4"/>
    <w:rsid w:val="009118DF"/>
    <w:pPr>
      <w:pBdr>
        <w:left w:val="single" w:sz="4" w:space="0" w:color="000000"/>
        <w:right w:val="single" w:sz="4" w:space="0" w:color="000000"/>
      </w:pBdr>
      <w:shd w:val="clear" w:color="000000" w:fill="F2F2F2"/>
      <w:spacing w:before="100" w:beforeAutospacing="1" w:after="100" w:afterAutospacing="1" w:line="240" w:lineRule="auto"/>
    </w:pPr>
    <w:rPr>
      <w:rFonts w:eastAsia="Times New Roman" w:cs="Times New Roman"/>
      <w:i/>
      <w:iCs/>
      <w:color w:val="000000"/>
      <w:sz w:val="26"/>
      <w:szCs w:val="26"/>
      <w:lang w:eastAsia="ru-RU"/>
    </w:rPr>
  </w:style>
  <w:style w:type="paragraph" w:customStyle="1" w:styleId="xl788">
    <w:name w:val="xl788"/>
    <w:basedOn w:val="a4"/>
    <w:rsid w:val="009118DF"/>
    <w:pPr>
      <w:pBdr>
        <w:left w:val="single" w:sz="4" w:space="0" w:color="000000"/>
        <w:bottom w:val="single" w:sz="6" w:space="0" w:color="000000"/>
        <w:right w:val="single" w:sz="4" w:space="0" w:color="000000"/>
      </w:pBdr>
      <w:shd w:val="clear" w:color="000000" w:fill="F2F2F2"/>
      <w:spacing w:before="100" w:beforeAutospacing="1" w:after="100" w:afterAutospacing="1" w:line="240" w:lineRule="auto"/>
    </w:pPr>
    <w:rPr>
      <w:rFonts w:eastAsia="Times New Roman" w:cs="Times New Roman"/>
      <w:i/>
      <w:iCs/>
      <w:color w:val="000000"/>
      <w:sz w:val="26"/>
      <w:szCs w:val="26"/>
      <w:lang w:eastAsia="ru-RU"/>
    </w:rPr>
  </w:style>
  <w:style w:type="paragraph" w:customStyle="1" w:styleId="xl789">
    <w:name w:val="xl789"/>
    <w:basedOn w:val="a4"/>
    <w:rsid w:val="009118DF"/>
    <w:pPr>
      <w:pBdr>
        <w:bottom w:val="single" w:sz="6"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790">
    <w:name w:val="xl790"/>
    <w:basedOn w:val="a4"/>
    <w:rsid w:val="009118DF"/>
    <w:pPr>
      <w:pBdr>
        <w:left w:val="single" w:sz="4" w:space="0" w:color="000000"/>
        <w:bottom w:val="single" w:sz="6" w:space="0" w:color="000000"/>
        <w:right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791">
    <w:name w:val="xl791"/>
    <w:basedOn w:val="a4"/>
    <w:rsid w:val="009118DF"/>
    <w:pPr>
      <w:pBdr>
        <w:bottom w:val="single" w:sz="6"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792">
    <w:name w:val="xl792"/>
    <w:basedOn w:val="a4"/>
    <w:rsid w:val="009118DF"/>
    <w:pPr>
      <w:pBdr>
        <w:left w:val="single" w:sz="4" w:space="0" w:color="000000"/>
        <w:bottom w:val="single" w:sz="6"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793">
    <w:name w:val="xl793"/>
    <w:basedOn w:val="a4"/>
    <w:rsid w:val="009118DF"/>
    <w:pPr>
      <w:spacing w:before="100" w:beforeAutospacing="1" w:after="100" w:afterAutospacing="1" w:line="240" w:lineRule="auto"/>
      <w:jc w:val="center"/>
    </w:pPr>
    <w:rPr>
      <w:rFonts w:eastAsia="Times New Roman" w:cs="Times New Roman"/>
      <w:b/>
      <w:bCs/>
      <w:color w:val="FF0000"/>
      <w:sz w:val="28"/>
      <w:szCs w:val="28"/>
      <w:lang w:eastAsia="ru-RU"/>
    </w:rPr>
  </w:style>
  <w:style w:type="paragraph" w:customStyle="1" w:styleId="xl794">
    <w:name w:val="xl794"/>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i/>
      <w:iCs/>
      <w:color w:val="000000"/>
      <w:sz w:val="28"/>
      <w:szCs w:val="28"/>
      <w:lang w:eastAsia="ru-RU"/>
    </w:rPr>
  </w:style>
  <w:style w:type="paragraph" w:customStyle="1" w:styleId="xl795">
    <w:name w:val="xl795"/>
    <w:basedOn w:val="a4"/>
    <w:rsid w:val="009118DF"/>
    <w:pPr>
      <w:pBdr>
        <w:left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796">
    <w:name w:val="xl796"/>
    <w:basedOn w:val="a4"/>
    <w:rsid w:val="009118DF"/>
    <w:pPr>
      <w:shd w:val="clear" w:color="000000" w:fill="F2F2F2"/>
      <w:spacing w:before="100" w:beforeAutospacing="1" w:after="100" w:afterAutospacing="1" w:line="240" w:lineRule="auto"/>
    </w:pPr>
    <w:rPr>
      <w:rFonts w:eastAsia="Times New Roman" w:cs="Times New Roman"/>
      <w:color w:val="000000"/>
      <w:szCs w:val="24"/>
      <w:lang w:eastAsia="ru-RU"/>
    </w:rPr>
  </w:style>
  <w:style w:type="paragraph" w:customStyle="1" w:styleId="xl797">
    <w:name w:val="xl797"/>
    <w:basedOn w:val="a4"/>
    <w:rsid w:val="009118DF"/>
    <w:pPr>
      <w:pBdr>
        <w:left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 w:val="28"/>
      <w:szCs w:val="28"/>
      <w:lang w:eastAsia="ru-RU"/>
    </w:rPr>
  </w:style>
  <w:style w:type="paragraph" w:customStyle="1" w:styleId="xl798">
    <w:name w:val="xl798"/>
    <w:basedOn w:val="a4"/>
    <w:rsid w:val="009118DF"/>
    <w:pPr>
      <w:pBdr>
        <w:left w:val="single" w:sz="4" w:space="0" w:color="000000"/>
        <w:bottom w:val="single" w:sz="6" w:space="0" w:color="000000"/>
        <w:right w:val="single" w:sz="4" w:space="0" w:color="000000"/>
      </w:pBdr>
      <w:shd w:val="clear" w:color="000000" w:fill="F2F2F2"/>
      <w:spacing w:before="100" w:beforeAutospacing="1" w:after="100" w:afterAutospacing="1" w:line="240" w:lineRule="auto"/>
    </w:pPr>
    <w:rPr>
      <w:rFonts w:eastAsia="Times New Roman" w:cs="Times New Roman"/>
      <w:color w:val="000000"/>
      <w:szCs w:val="24"/>
      <w:lang w:eastAsia="ru-RU"/>
    </w:rPr>
  </w:style>
  <w:style w:type="paragraph" w:customStyle="1" w:styleId="xl799">
    <w:name w:val="xl799"/>
    <w:basedOn w:val="a4"/>
    <w:rsid w:val="009118DF"/>
    <w:pPr>
      <w:pBdr>
        <w:left w:val="single" w:sz="4" w:space="0" w:color="000000"/>
        <w:bottom w:val="single" w:sz="6"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00">
    <w:name w:val="xl800"/>
    <w:basedOn w:val="a4"/>
    <w:rsid w:val="009118DF"/>
    <w:pPr>
      <w:pBdr>
        <w:bottom w:val="single" w:sz="6"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801">
    <w:name w:val="xl801"/>
    <w:basedOn w:val="a4"/>
    <w:rsid w:val="009118DF"/>
    <w:pPr>
      <w:pBdr>
        <w:right w:val="single" w:sz="4" w:space="0" w:color="000000"/>
      </w:pBdr>
      <w:shd w:val="clear" w:color="000000" w:fill="BFBFBF"/>
      <w:spacing w:before="100" w:beforeAutospacing="1" w:after="100" w:afterAutospacing="1" w:line="240" w:lineRule="auto"/>
      <w:jc w:val="center"/>
    </w:pPr>
    <w:rPr>
      <w:rFonts w:eastAsia="Times New Roman" w:cs="Times New Roman"/>
      <w:color w:val="FFFFFF"/>
      <w:sz w:val="28"/>
      <w:szCs w:val="28"/>
      <w:lang w:eastAsia="ru-RU"/>
    </w:rPr>
  </w:style>
  <w:style w:type="paragraph" w:customStyle="1" w:styleId="xl802">
    <w:name w:val="xl802"/>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eastAsia="Times New Roman" w:cs="Times New Roman"/>
      <w:color w:val="000000"/>
      <w:sz w:val="28"/>
      <w:szCs w:val="28"/>
      <w:lang w:eastAsia="ru-RU"/>
    </w:rPr>
  </w:style>
  <w:style w:type="paragraph" w:customStyle="1" w:styleId="xl803">
    <w:name w:val="xl803"/>
    <w:basedOn w:val="a4"/>
    <w:rsid w:val="009118DF"/>
    <w:pPr>
      <w:pBdr>
        <w:left w:val="single" w:sz="4" w:space="0" w:color="000000"/>
        <w:bottom w:val="single" w:sz="8" w:space="0" w:color="000000"/>
        <w:right w:val="single" w:sz="4" w:space="0" w:color="000000"/>
      </w:pBdr>
      <w:spacing w:before="100" w:beforeAutospacing="1" w:after="100" w:afterAutospacing="1" w:line="240" w:lineRule="auto"/>
    </w:pPr>
    <w:rPr>
      <w:rFonts w:eastAsia="Times New Roman" w:cs="Times New Roman"/>
      <w:color w:val="000000"/>
      <w:szCs w:val="24"/>
      <w:lang w:eastAsia="ru-RU"/>
    </w:rPr>
  </w:style>
  <w:style w:type="paragraph" w:customStyle="1" w:styleId="xl804">
    <w:name w:val="xl804"/>
    <w:basedOn w:val="a4"/>
    <w:rsid w:val="009118DF"/>
    <w:pPr>
      <w:pBdr>
        <w:left w:val="single" w:sz="4" w:space="0" w:color="000000"/>
        <w:bottom w:val="single" w:sz="8"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05">
    <w:name w:val="xl805"/>
    <w:basedOn w:val="a4"/>
    <w:rsid w:val="009118DF"/>
    <w:pPr>
      <w:pBdr>
        <w:bottom w:val="single" w:sz="8"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06">
    <w:name w:val="xl806"/>
    <w:basedOn w:val="a4"/>
    <w:rsid w:val="009118DF"/>
    <w:pPr>
      <w:pBdr>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07">
    <w:name w:val="xl807"/>
    <w:basedOn w:val="a4"/>
    <w:rsid w:val="009118DF"/>
    <w:pPr>
      <w:pBdr>
        <w:bottom w:val="single" w:sz="8"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808">
    <w:name w:val="xl808"/>
    <w:basedOn w:val="a4"/>
    <w:rsid w:val="009118DF"/>
    <w:pPr>
      <w:pBdr>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809">
    <w:name w:val="xl809"/>
    <w:basedOn w:val="a4"/>
    <w:rsid w:val="009118DF"/>
    <w:pPr>
      <w:pBdr>
        <w:bottom w:val="single" w:sz="8" w:space="0" w:color="000000"/>
        <w:right w:val="single" w:sz="4" w:space="0" w:color="000000"/>
      </w:pBdr>
      <w:spacing w:before="100" w:beforeAutospacing="1" w:after="100" w:afterAutospacing="1" w:line="240" w:lineRule="auto"/>
      <w:jc w:val="center"/>
    </w:pPr>
    <w:rPr>
      <w:rFonts w:eastAsia="Times New Roman" w:cs="Times New Roman"/>
      <w:sz w:val="28"/>
      <w:szCs w:val="28"/>
      <w:lang w:eastAsia="ru-RU"/>
    </w:rPr>
  </w:style>
  <w:style w:type="paragraph" w:customStyle="1" w:styleId="xl810">
    <w:name w:val="xl810"/>
    <w:basedOn w:val="a4"/>
    <w:rsid w:val="009118DF"/>
    <w:pPr>
      <w:pBdr>
        <w:left w:val="single" w:sz="4" w:space="0" w:color="000000"/>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11">
    <w:name w:val="xl811"/>
    <w:basedOn w:val="a4"/>
    <w:rsid w:val="009118DF"/>
    <w:pPr>
      <w:pBdr>
        <w:left w:val="single" w:sz="4" w:space="0" w:color="000000"/>
        <w:right w:val="single" w:sz="4" w:space="0" w:color="000000"/>
      </w:pBdr>
      <w:shd w:val="clear" w:color="000000" w:fill="F2F2F2"/>
      <w:spacing w:before="100" w:beforeAutospacing="1" w:after="100" w:afterAutospacing="1" w:line="240" w:lineRule="auto"/>
    </w:pPr>
    <w:rPr>
      <w:rFonts w:eastAsia="Times New Roman" w:cs="Times New Roman"/>
      <w:b/>
      <w:bCs/>
      <w:color w:val="000000"/>
      <w:szCs w:val="24"/>
      <w:lang w:eastAsia="ru-RU"/>
    </w:rPr>
  </w:style>
  <w:style w:type="paragraph" w:customStyle="1" w:styleId="xl812">
    <w:name w:val="xl812"/>
    <w:basedOn w:val="a4"/>
    <w:rsid w:val="009118DF"/>
    <w:pPr>
      <w:pBdr>
        <w:left w:val="single" w:sz="4" w:space="0" w:color="000000"/>
      </w:pBdr>
      <w:shd w:val="clear" w:color="000000" w:fill="F2F2F2"/>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3">
    <w:name w:val="xl813"/>
    <w:basedOn w:val="a4"/>
    <w:rsid w:val="009118DF"/>
    <w:pPr>
      <w:shd w:val="clear" w:color="000000" w:fill="F2F2F2"/>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4">
    <w:name w:val="xl814"/>
    <w:basedOn w:val="a4"/>
    <w:rsid w:val="009118DF"/>
    <w:pPr>
      <w:pBdr>
        <w:left w:val="single" w:sz="4" w:space="0" w:color="000000"/>
        <w:right w:val="single" w:sz="4" w:space="0" w:color="000000"/>
      </w:pBdr>
      <w:shd w:val="clear" w:color="000000" w:fill="F2F2F2"/>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5">
    <w:name w:val="xl815"/>
    <w:basedOn w:val="a4"/>
    <w:rsid w:val="009118DF"/>
    <w:pPr>
      <w:shd w:val="clear" w:color="000000" w:fill="FFFFFF"/>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6">
    <w:name w:val="xl816"/>
    <w:basedOn w:val="a4"/>
    <w:rsid w:val="009118DF"/>
    <w:pPr>
      <w:pBdr>
        <w:left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7">
    <w:name w:val="xl817"/>
    <w:basedOn w:val="a4"/>
    <w:rsid w:val="009118DF"/>
    <w:pPr>
      <w:pBdr>
        <w:right w:val="single" w:sz="4" w:space="0" w:color="000000"/>
      </w:pBdr>
      <w:shd w:val="clear" w:color="000000" w:fill="FFFFFF"/>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18">
    <w:name w:val="xl818"/>
    <w:basedOn w:val="a4"/>
    <w:rsid w:val="009118DF"/>
    <w:pP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19">
    <w:name w:val="xl819"/>
    <w:basedOn w:val="a4"/>
    <w:rsid w:val="009118DF"/>
    <w:pPr>
      <w:pBdr>
        <w:left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0">
    <w:name w:val="xl820"/>
    <w:basedOn w:val="a4"/>
    <w:rsid w:val="009118DF"/>
    <w:pPr>
      <w:pBdr>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1">
    <w:name w:val="xl821"/>
    <w:basedOn w:val="a4"/>
    <w:rsid w:val="009118DF"/>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color w:val="000000"/>
      <w:szCs w:val="24"/>
      <w:lang w:eastAsia="ru-RU"/>
    </w:rPr>
  </w:style>
  <w:style w:type="paragraph" w:customStyle="1" w:styleId="xl822">
    <w:name w:val="xl822"/>
    <w:basedOn w:val="a4"/>
    <w:rsid w:val="009118DF"/>
    <w:pPr>
      <w:pBdr>
        <w:left w:val="single" w:sz="4" w:space="0" w:color="000000"/>
        <w:bottom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3">
    <w:name w:val="xl823"/>
    <w:basedOn w:val="a4"/>
    <w:rsid w:val="009118DF"/>
    <w:pPr>
      <w:pBdr>
        <w:bottom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4">
    <w:name w:val="xl824"/>
    <w:basedOn w:val="a4"/>
    <w:rsid w:val="009118DF"/>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5">
    <w:name w:val="xl825"/>
    <w:basedOn w:val="a4"/>
    <w:rsid w:val="009118DF"/>
    <w:pPr>
      <w:pBdr>
        <w:bottom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6">
    <w:name w:val="xl826"/>
    <w:basedOn w:val="a4"/>
    <w:rsid w:val="00911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7">
    <w:name w:val="xl827"/>
    <w:basedOn w:val="a4"/>
    <w:rsid w:val="009118DF"/>
    <w:pPr>
      <w:pBdr>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8"/>
      <w:szCs w:val="28"/>
      <w:lang w:eastAsia="ru-RU"/>
    </w:rPr>
  </w:style>
  <w:style w:type="paragraph" w:customStyle="1" w:styleId="xl828">
    <w:name w:val="xl828"/>
    <w:basedOn w:val="a4"/>
    <w:rsid w:val="009118DF"/>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29">
    <w:name w:val="xl829"/>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0">
    <w:name w:val="xl830"/>
    <w:basedOn w:val="a4"/>
    <w:rsid w:val="009118DF"/>
    <w:pPr>
      <w:pBdr>
        <w:left w:val="single" w:sz="4" w:space="0" w:color="000000"/>
        <w:right w:val="single" w:sz="4" w:space="0" w:color="000000"/>
      </w:pBdr>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831">
    <w:name w:val="xl831"/>
    <w:basedOn w:val="a4"/>
    <w:rsid w:val="009118DF"/>
    <w:pP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2">
    <w:name w:val="xl832"/>
    <w:basedOn w:val="a4"/>
    <w:rsid w:val="009118DF"/>
    <w:pPr>
      <w:pBdr>
        <w:left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3">
    <w:name w:val="xl833"/>
    <w:basedOn w:val="a4"/>
    <w:rsid w:val="009118DF"/>
    <w:pP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4">
    <w:name w:val="xl834"/>
    <w:basedOn w:val="a4"/>
    <w:rsid w:val="009118DF"/>
    <w:pPr>
      <w:pBdr>
        <w:left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5">
    <w:name w:val="xl835"/>
    <w:basedOn w:val="a4"/>
    <w:rsid w:val="009118DF"/>
    <w:pPr>
      <w:pBdr>
        <w:right w:val="single" w:sz="4" w:space="0" w:color="000000"/>
      </w:pBd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6">
    <w:name w:val="xl836"/>
    <w:basedOn w:val="a4"/>
    <w:rsid w:val="009118DF"/>
    <w:pPr>
      <w:pBdr>
        <w:top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837">
    <w:name w:val="xl837"/>
    <w:basedOn w:val="a4"/>
    <w:rsid w:val="009118DF"/>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838">
    <w:name w:val="xl838"/>
    <w:basedOn w:val="a4"/>
    <w:rsid w:val="009118DF"/>
    <w:pPr>
      <w:pBdr>
        <w:top w:val="single" w:sz="4" w:space="0" w:color="000000"/>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39">
    <w:name w:val="xl839"/>
    <w:basedOn w:val="a4"/>
    <w:rsid w:val="009118DF"/>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40">
    <w:name w:val="xl840"/>
    <w:basedOn w:val="a4"/>
    <w:rsid w:val="009118DF"/>
    <w:pPr>
      <w:pBdr>
        <w:top w:val="single" w:sz="4" w:space="0" w:color="000000"/>
        <w:right w:val="single" w:sz="4" w:space="0" w:color="000000"/>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41">
    <w:name w:val="xl841"/>
    <w:basedOn w:val="a4"/>
    <w:rsid w:val="009118DF"/>
    <w:pP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2">
    <w:name w:val="xl842"/>
    <w:basedOn w:val="a4"/>
    <w:rsid w:val="009118DF"/>
    <w:pPr>
      <w:pBdr>
        <w:left w:val="single" w:sz="4" w:space="0" w:color="000000"/>
        <w:right w:val="single" w:sz="4" w:space="0" w:color="000000"/>
      </w:pBd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3">
    <w:name w:val="xl843"/>
    <w:basedOn w:val="a4"/>
    <w:rsid w:val="009118DF"/>
    <w:pP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4">
    <w:name w:val="xl844"/>
    <w:basedOn w:val="a4"/>
    <w:rsid w:val="009118DF"/>
    <w:pPr>
      <w:pBdr>
        <w:left w:val="single" w:sz="4" w:space="0" w:color="000000"/>
        <w:right w:val="single" w:sz="4" w:space="0" w:color="000000"/>
      </w:pBd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5">
    <w:name w:val="xl845"/>
    <w:basedOn w:val="a4"/>
    <w:rsid w:val="009118DF"/>
    <w:pPr>
      <w:pBdr>
        <w:right w:val="single" w:sz="4" w:space="0" w:color="000000"/>
      </w:pBd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6">
    <w:name w:val="xl846"/>
    <w:basedOn w:val="a4"/>
    <w:rsid w:val="009118DF"/>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7">
    <w:name w:val="xl847"/>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8">
    <w:name w:val="xl848"/>
    <w:basedOn w:val="a4"/>
    <w:rsid w:val="009118DF"/>
    <w:pPr>
      <w:shd w:val="clear" w:color="000000" w:fill="BFBFBF"/>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9">
    <w:name w:val="xl849"/>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50">
    <w:name w:val="xl850"/>
    <w:basedOn w:val="a4"/>
    <w:rsid w:val="009118DF"/>
    <w:pPr>
      <w:pBdr>
        <w:left w:val="single" w:sz="4" w:space="0" w:color="000000"/>
        <w:right w:val="single" w:sz="4" w:space="0" w:color="000000"/>
      </w:pBdr>
      <w:shd w:val="clear" w:color="000000" w:fill="BFBFBF"/>
      <w:spacing w:before="100" w:beforeAutospacing="1" w:after="100" w:afterAutospacing="1" w:line="240" w:lineRule="auto"/>
    </w:pPr>
    <w:rPr>
      <w:rFonts w:ascii="Courier" w:eastAsia="Times New Roman" w:hAnsi="Courier" w:cs="Times New Roman"/>
      <w:color w:val="FFFFFF"/>
      <w:sz w:val="28"/>
      <w:szCs w:val="28"/>
      <w:lang w:eastAsia="ru-RU"/>
    </w:rPr>
  </w:style>
  <w:style w:type="paragraph" w:customStyle="1" w:styleId="xl851">
    <w:name w:val="xl851"/>
    <w:basedOn w:val="a4"/>
    <w:rsid w:val="009118DF"/>
    <w:pPr>
      <w:pBdr>
        <w:right w:val="single" w:sz="4" w:space="0" w:color="000000"/>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52">
    <w:name w:val="xl852"/>
    <w:basedOn w:val="a4"/>
    <w:rsid w:val="009118DF"/>
    <w:pPr>
      <w:pBdr>
        <w:left w:val="single" w:sz="4" w:space="0" w:color="000000"/>
        <w:right w:val="single" w:sz="4" w:space="0" w:color="000000"/>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853">
    <w:name w:val="xl853"/>
    <w:basedOn w:val="a4"/>
    <w:rsid w:val="009118DF"/>
    <w:pPr>
      <w:shd w:val="clear" w:color="000000" w:fill="FFFF00"/>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54">
    <w:name w:val="xl854"/>
    <w:basedOn w:val="a4"/>
    <w:rsid w:val="009118DF"/>
    <w:pPr>
      <w:shd w:val="clear" w:color="000000" w:fill="FFFF00"/>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855">
    <w:name w:val="xl855"/>
    <w:basedOn w:val="a4"/>
    <w:rsid w:val="009118DF"/>
    <w:pPr>
      <w:pBdr>
        <w:left w:val="single" w:sz="4" w:space="0" w:color="000000"/>
        <w:right w:val="single" w:sz="4" w:space="0" w:color="000000"/>
      </w:pBdr>
      <w:shd w:val="clear" w:color="000000" w:fill="FFFF00"/>
      <w:spacing w:before="100" w:beforeAutospacing="1" w:after="100" w:afterAutospacing="1" w:line="240" w:lineRule="auto"/>
      <w:jc w:val="center"/>
    </w:pPr>
    <w:rPr>
      <w:rFonts w:eastAsia="Times New Roman" w:cs="Times New Roman"/>
      <w:b/>
      <w:bCs/>
      <w:color w:val="FF0000"/>
      <w:sz w:val="28"/>
      <w:szCs w:val="28"/>
      <w:lang w:eastAsia="ru-RU"/>
    </w:rPr>
  </w:style>
  <w:style w:type="paragraph" w:customStyle="1" w:styleId="xl856">
    <w:name w:val="xl856"/>
    <w:basedOn w:val="a4"/>
    <w:rsid w:val="009118DF"/>
    <w:pPr>
      <w:shd w:val="clear" w:color="000000" w:fill="FFFF00"/>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857">
    <w:name w:val="xl857"/>
    <w:basedOn w:val="a4"/>
    <w:rsid w:val="009118DF"/>
    <w:pPr>
      <w:pBdr>
        <w:left w:val="single" w:sz="4" w:space="0" w:color="000000"/>
        <w:right w:val="single" w:sz="4" w:space="0" w:color="000000"/>
      </w:pBdr>
      <w:shd w:val="clear" w:color="000000" w:fill="FFFF00"/>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858">
    <w:name w:val="xl858"/>
    <w:basedOn w:val="a4"/>
    <w:rsid w:val="009118DF"/>
    <w:pPr>
      <w:pBdr>
        <w:right w:val="single" w:sz="4" w:space="0" w:color="000000"/>
      </w:pBdr>
      <w:shd w:val="clear" w:color="000000" w:fill="FFFF00"/>
      <w:spacing w:before="100" w:beforeAutospacing="1" w:after="100" w:afterAutospacing="1" w:line="240" w:lineRule="auto"/>
      <w:jc w:val="center"/>
    </w:pPr>
    <w:rPr>
      <w:rFonts w:eastAsia="Times New Roman" w:cs="Times New Roman"/>
      <w:b/>
      <w:bCs/>
      <w:sz w:val="28"/>
      <w:szCs w:val="28"/>
      <w:lang w:eastAsia="ru-RU"/>
    </w:rPr>
  </w:style>
  <w:style w:type="paragraph" w:customStyle="1" w:styleId="xl859">
    <w:name w:val="xl859"/>
    <w:basedOn w:val="a4"/>
    <w:rsid w:val="009118DF"/>
    <w:pPr>
      <w:pBdr>
        <w:left w:val="single" w:sz="4" w:space="0" w:color="000000"/>
        <w:right w:val="single" w:sz="4" w:space="0" w:color="000000"/>
      </w:pBdr>
      <w:shd w:val="clear" w:color="000000" w:fill="FFFF00"/>
      <w:spacing w:before="100" w:beforeAutospacing="1" w:after="100" w:afterAutospacing="1" w:line="240" w:lineRule="auto"/>
    </w:pPr>
    <w:rPr>
      <w:rFonts w:eastAsia="Times New Roman" w:cs="Times New Roman"/>
      <w:b/>
      <w:bCs/>
      <w:color w:val="000000"/>
      <w:szCs w:val="24"/>
      <w:lang w:eastAsia="ru-RU"/>
    </w:rPr>
  </w:style>
  <w:style w:type="paragraph" w:customStyle="1" w:styleId="xl860">
    <w:name w:val="xl860"/>
    <w:basedOn w:val="a4"/>
    <w:rsid w:val="009118DF"/>
    <w:pPr>
      <w:pBdr>
        <w:left w:val="single" w:sz="4" w:space="0" w:color="000000"/>
      </w:pBdr>
      <w:shd w:val="clear" w:color="000000" w:fill="FFFF00"/>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61">
    <w:name w:val="xl861"/>
    <w:basedOn w:val="a4"/>
    <w:rsid w:val="009118DF"/>
    <w:pPr>
      <w:pBdr>
        <w:left w:val="single" w:sz="4" w:space="0" w:color="000000"/>
        <w:right w:val="single" w:sz="4" w:space="0" w:color="000000"/>
      </w:pBdr>
      <w:shd w:val="clear" w:color="000000" w:fill="FFFF00"/>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62">
    <w:name w:val="xl862"/>
    <w:basedOn w:val="a4"/>
    <w:rsid w:val="009118DF"/>
    <w:pPr>
      <w:pBdr>
        <w:right w:val="single" w:sz="4" w:space="0" w:color="000000"/>
      </w:pBdr>
      <w:shd w:val="clear" w:color="000000" w:fill="FFFF00"/>
      <w:spacing w:before="100" w:beforeAutospacing="1" w:after="100" w:afterAutospacing="1" w:line="240" w:lineRule="auto"/>
      <w:jc w:val="center"/>
    </w:pPr>
    <w:rPr>
      <w:rFonts w:eastAsia="Times New Roman" w:cs="Times New Roman"/>
      <w:b/>
      <w:bCs/>
      <w:color w:val="000000"/>
      <w:sz w:val="28"/>
      <w:szCs w:val="28"/>
      <w:lang w:eastAsia="ru-RU"/>
    </w:rPr>
  </w:style>
  <w:style w:type="paragraph" w:customStyle="1" w:styleId="xl863">
    <w:name w:val="xl863"/>
    <w:basedOn w:val="a4"/>
    <w:rsid w:val="009118DF"/>
    <w:pPr>
      <w:pBdr>
        <w:left w:val="single" w:sz="4" w:space="0" w:color="000000"/>
        <w:right w:val="single" w:sz="4" w:space="0" w:color="000000"/>
      </w:pBdr>
      <w:shd w:val="clear" w:color="000000" w:fill="FFFFFF"/>
      <w:spacing w:before="100" w:beforeAutospacing="1" w:after="100" w:afterAutospacing="1" w:line="240" w:lineRule="auto"/>
    </w:pPr>
    <w:rPr>
      <w:rFonts w:eastAsia="Times New Roman" w:cs="Times New Roman"/>
      <w:color w:val="000000"/>
      <w:szCs w:val="24"/>
      <w:lang w:eastAsia="ru-RU"/>
    </w:rPr>
  </w:style>
  <w:style w:type="paragraph" w:customStyle="1" w:styleId="xl864">
    <w:name w:val="xl864"/>
    <w:basedOn w:val="a4"/>
    <w:rsid w:val="009118DF"/>
    <w:pPr>
      <w:shd w:val="clear" w:color="000000" w:fill="FFFFFF"/>
      <w:spacing w:before="100" w:beforeAutospacing="1" w:after="100" w:afterAutospacing="1" w:line="240" w:lineRule="auto"/>
      <w:jc w:val="center"/>
    </w:pPr>
    <w:rPr>
      <w:rFonts w:eastAsia="Times New Roman" w:cs="Times New Roman"/>
      <w:sz w:val="28"/>
      <w:szCs w:val="28"/>
      <w:lang w:eastAsia="ru-RU"/>
    </w:rPr>
  </w:style>
  <w:style w:type="paragraph" w:customStyle="1" w:styleId="xl865">
    <w:name w:val="xl865"/>
    <w:basedOn w:val="a4"/>
    <w:rsid w:val="009118DF"/>
    <w:pPr>
      <w:pBdr>
        <w:top w:val="single" w:sz="4" w:space="0" w:color="000000"/>
        <w:bottom w:val="single" w:sz="4" w:space="0" w:color="000000"/>
      </w:pBdr>
      <w:spacing w:before="100" w:beforeAutospacing="1" w:after="100" w:afterAutospacing="1" w:line="240" w:lineRule="auto"/>
      <w:jc w:val="center"/>
    </w:pPr>
    <w:rPr>
      <w:rFonts w:ascii="Arial" w:eastAsia="Times New Roman" w:hAnsi="Arial" w:cs="Arial"/>
      <w:b/>
      <w:bCs/>
      <w:color w:val="000000"/>
      <w:szCs w:val="24"/>
      <w:lang w:eastAsia="ru-RU"/>
    </w:rPr>
  </w:style>
  <w:style w:type="paragraph" w:customStyle="1" w:styleId="xl866">
    <w:name w:val="xl866"/>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w:eastAsia="Times New Roman" w:hAnsi="Arial" w:cs="Arial"/>
      <w:b/>
      <w:bCs/>
      <w:color w:val="000000"/>
      <w:szCs w:val="24"/>
      <w:lang w:eastAsia="ru-RU"/>
    </w:rPr>
  </w:style>
  <w:style w:type="paragraph" w:customStyle="1" w:styleId="xl867">
    <w:name w:val="xl867"/>
    <w:basedOn w:val="a4"/>
    <w:rsid w:val="009118DF"/>
    <w:pPr>
      <w:pBdr>
        <w:top w:val="single" w:sz="4" w:space="0" w:color="000000"/>
        <w:left w:val="single" w:sz="4" w:space="0" w:color="000000"/>
      </w:pBdr>
      <w:spacing w:before="100" w:beforeAutospacing="1" w:after="100" w:afterAutospacing="1" w:line="240" w:lineRule="auto"/>
    </w:pPr>
    <w:rPr>
      <w:rFonts w:eastAsia="Times New Roman" w:cs="Times New Roman"/>
      <w:color w:val="FF0000"/>
      <w:sz w:val="28"/>
      <w:szCs w:val="28"/>
      <w:lang w:eastAsia="ru-RU"/>
    </w:rPr>
  </w:style>
  <w:style w:type="paragraph" w:customStyle="1" w:styleId="xl868">
    <w:name w:val="xl868"/>
    <w:basedOn w:val="a4"/>
    <w:rsid w:val="009118DF"/>
    <w:pPr>
      <w:pBdr>
        <w:top w:val="single" w:sz="4" w:space="0" w:color="000000"/>
      </w:pBdr>
      <w:spacing w:before="100" w:beforeAutospacing="1" w:after="100" w:afterAutospacing="1" w:line="240" w:lineRule="auto"/>
    </w:pPr>
    <w:rPr>
      <w:rFonts w:eastAsia="Times New Roman" w:cs="Times New Roman"/>
      <w:color w:val="FF0000"/>
      <w:sz w:val="28"/>
      <w:szCs w:val="28"/>
      <w:lang w:eastAsia="ru-RU"/>
    </w:rPr>
  </w:style>
  <w:style w:type="paragraph" w:customStyle="1" w:styleId="xl869">
    <w:name w:val="xl869"/>
    <w:basedOn w:val="a4"/>
    <w:rsid w:val="009118DF"/>
    <w:pPr>
      <w:pBdr>
        <w:left w:val="single" w:sz="4" w:space="0" w:color="000000"/>
      </w:pBdr>
      <w:spacing w:before="100" w:beforeAutospacing="1" w:after="100" w:afterAutospacing="1" w:line="240" w:lineRule="auto"/>
    </w:pPr>
    <w:rPr>
      <w:rFonts w:eastAsia="Times New Roman" w:cs="Times New Roman"/>
      <w:color w:val="FF0000"/>
      <w:sz w:val="26"/>
      <w:szCs w:val="26"/>
      <w:lang w:eastAsia="ru-RU"/>
    </w:rPr>
  </w:style>
  <w:style w:type="paragraph" w:customStyle="1" w:styleId="xl870">
    <w:name w:val="xl870"/>
    <w:basedOn w:val="a4"/>
    <w:rsid w:val="009118DF"/>
    <w:pPr>
      <w:spacing w:before="100" w:beforeAutospacing="1" w:after="100" w:afterAutospacing="1" w:line="240" w:lineRule="auto"/>
    </w:pPr>
    <w:rPr>
      <w:rFonts w:eastAsia="Times New Roman" w:cs="Times New Roman"/>
      <w:color w:val="FF0000"/>
      <w:sz w:val="26"/>
      <w:szCs w:val="26"/>
      <w:lang w:eastAsia="ru-RU"/>
    </w:rPr>
  </w:style>
  <w:style w:type="paragraph" w:customStyle="1" w:styleId="xl6057">
    <w:name w:val="xl6057"/>
    <w:basedOn w:val="a4"/>
    <w:rsid w:val="009118DF"/>
    <w:pPr>
      <w:pBdr>
        <w:top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b/>
      <w:bCs/>
      <w:szCs w:val="24"/>
      <w:lang w:eastAsia="ru-RU"/>
    </w:rPr>
  </w:style>
  <w:style w:type="paragraph" w:customStyle="1" w:styleId="xl6058">
    <w:name w:val="xl605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6059">
    <w:name w:val="xl6059"/>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60">
    <w:name w:val="xl6060"/>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61">
    <w:name w:val="xl606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6062">
    <w:name w:val="xl6062"/>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63">
    <w:name w:val="xl6063"/>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6064">
    <w:name w:val="xl6064"/>
    <w:basedOn w:val="a4"/>
    <w:rsid w:val="009118DF"/>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jc w:val="center"/>
    </w:pPr>
    <w:rPr>
      <w:rFonts w:eastAsia="Times New Roman" w:cs="Times New Roman"/>
      <w:szCs w:val="24"/>
      <w:lang w:eastAsia="ru-RU"/>
    </w:rPr>
  </w:style>
  <w:style w:type="paragraph" w:customStyle="1" w:styleId="xl6065">
    <w:name w:val="xl6065"/>
    <w:basedOn w:val="a4"/>
    <w:rsid w:val="009118DF"/>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jc w:val="center"/>
    </w:pPr>
    <w:rPr>
      <w:rFonts w:eastAsia="Times New Roman" w:cs="Times New Roman"/>
      <w:szCs w:val="24"/>
      <w:lang w:eastAsia="ru-RU"/>
    </w:rPr>
  </w:style>
  <w:style w:type="paragraph" w:customStyle="1" w:styleId="xl6066">
    <w:name w:val="xl6066"/>
    <w:basedOn w:val="a4"/>
    <w:rsid w:val="009118DF"/>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jc w:val="center"/>
    </w:pPr>
    <w:rPr>
      <w:rFonts w:eastAsia="Times New Roman" w:cs="Times New Roman"/>
      <w:szCs w:val="24"/>
      <w:lang w:eastAsia="ru-RU"/>
    </w:rPr>
  </w:style>
  <w:style w:type="paragraph" w:customStyle="1" w:styleId="xl6067">
    <w:name w:val="xl6067"/>
    <w:basedOn w:val="a4"/>
    <w:rsid w:val="009118DF"/>
    <w:pPr>
      <w:pBdr>
        <w:top w:val="single" w:sz="4" w:space="0" w:color="000000"/>
        <w:left w:val="single" w:sz="4" w:space="0" w:color="000000"/>
        <w:bottom w:val="single" w:sz="4" w:space="0" w:color="000000"/>
        <w:right w:val="single" w:sz="4" w:space="0" w:color="000000"/>
      </w:pBdr>
      <w:shd w:val="clear" w:color="000000" w:fill="E26B0A"/>
      <w:spacing w:before="100" w:beforeAutospacing="1" w:after="100" w:afterAutospacing="1" w:line="240" w:lineRule="auto"/>
    </w:pPr>
    <w:rPr>
      <w:rFonts w:eastAsia="Times New Roman" w:cs="Times New Roman"/>
      <w:color w:val="FF0000"/>
      <w:szCs w:val="24"/>
      <w:lang w:eastAsia="ru-RU"/>
    </w:rPr>
  </w:style>
  <w:style w:type="paragraph" w:customStyle="1" w:styleId="xl6068">
    <w:name w:val="xl6068"/>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cs="Times New Roman"/>
      <w:color w:val="FF0000"/>
      <w:szCs w:val="24"/>
      <w:lang w:eastAsia="ru-RU"/>
    </w:rPr>
  </w:style>
  <w:style w:type="paragraph" w:customStyle="1" w:styleId="xl6069">
    <w:name w:val="xl6069"/>
    <w:basedOn w:val="a4"/>
    <w:rsid w:val="009118D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styleId="afffb">
    <w:name w:val="footnote text"/>
    <w:basedOn w:val="a4"/>
    <w:link w:val="afffc"/>
    <w:rsid w:val="009118DF"/>
    <w:pPr>
      <w:spacing w:after="0" w:line="240" w:lineRule="auto"/>
    </w:pPr>
    <w:rPr>
      <w:rFonts w:ascii="Calibri" w:eastAsia="Times New Roman" w:hAnsi="Calibri" w:cs="Times New Roman"/>
      <w:sz w:val="20"/>
      <w:szCs w:val="20"/>
    </w:rPr>
  </w:style>
  <w:style w:type="character" w:customStyle="1" w:styleId="afffc">
    <w:name w:val="Текст сноски Знак"/>
    <w:basedOn w:val="a6"/>
    <w:link w:val="afffb"/>
    <w:rsid w:val="009118DF"/>
    <w:rPr>
      <w:rFonts w:ascii="Calibri" w:eastAsia="Times New Roman" w:hAnsi="Calibri" w:cs="Times New Roman"/>
      <w:sz w:val="20"/>
      <w:szCs w:val="20"/>
    </w:rPr>
  </w:style>
  <w:style w:type="character" w:styleId="afffd">
    <w:name w:val="footnote reference"/>
    <w:rsid w:val="009118DF"/>
    <w:rPr>
      <w:vertAlign w:val="superscript"/>
    </w:rPr>
  </w:style>
  <w:style w:type="character" w:customStyle="1" w:styleId="ArialNarrow115pt">
    <w:name w:val="Основной текст + Arial Narrow;11;5 pt"/>
    <w:rsid w:val="009118DF"/>
    <w:rPr>
      <w:rFonts w:ascii="Arial Narrow" w:eastAsia="Arial Narrow" w:hAnsi="Arial Narrow" w:cs="Arial Narrow"/>
      <w:color w:val="000000"/>
      <w:spacing w:val="0"/>
      <w:position w:val="0"/>
      <w:sz w:val="23"/>
      <w:szCs w:val="23"/>
      <w:shd w:val="clear" w:color="auto" w:fill="FFFFFF"/>
      <w:lang w:val="ru-RU"/>
    </w:rPr>
  </w:style>
  <w:style w:type="paragraph" w:customStyle="1" w:styleId="Iniiaiieoaeno21">
    <w:name w:val="Iniiaiie oaeno 21"/>
    <w:basedOn w:val="a4"/>
    <w:uiPriority w:val="99"/>
    <w:rsid w:val="009118DF"/>
    <w:pPr>
      <w:spacing w:after="0" w:line="240" w:lineRule="auto"/>
    </w:pPr>
    <w:rPr>
      <w:rFonts w:eastAsia="Times New Roman" w:cs="Times New Roman"/>
      <w:szCs w:val="24"/>
      <w:lang w:eastAsia="ru-RU"/>
    </w:rPr>
  </w:style>
  <w:style w:type="character" w:customStyle="1" w:styleId="aff">
    <w:name w:val="Без интервала Знак"/>
    <w:link w:val="afe"/>
    <w:uiPriority w:val="1"/>
    <w:rsid w:val="009118DF"/>
    <w:rPr>
      <w:rFonts w:ascii="Times New Roman" w:hAnsi="Times New Roman" w:cs="Times New Roman"/>
      <w:sz w:val="24"/>
      <w:szCs w:val="32"/>
      <w:lang w:val="en-US" w:bidi="en-US"/>
    </w:rPr>
  </w:style>
  <w:style w:type="character" w:customStyle="1" w:styleId="Arial115pt">
    <w:name w:val="Основной текст + Arial;11;5 pt"/>
    <w:rsid w:val="009118DF"/>
    <w:rPr>
      <w:rFonts w:ascii="Arial" w:eastAsia="Arial" w:hAnsi="Arial" w:cs="Arial"/>
      <w:b w:val="0"/>
      <w:bCs w:val="0"/>
      <w:i w:val="0"/>
      <w:iCs w:val="0"/>
      <w:smallCaps w:val="0"/>
      <w:strike w:val="0"/>
      <w:color w:val="000000"/>
      <w:spacing w:val="0"/>
      <w:position w:val="0"/>
      <w:sz w:val="23"/>
      <w:szCs w:val="23"/>
      <w:u w:val="none"/>
      <w:shd w:val="clear" w:color="auto" w:fill="FFFFFF"/>
      <w:lang w:val="ru-RU"/>
    </w:rPr>
  </w:style>
  <w:style w:type="paragraph" w:customStyle="1" w:styleId="Style1">
    <w:name w:val="Style1"/>
    <w:basedOn w:val="a4"/>
    <w:rsid w:val="009118DF"/>
    <w:pPr>
      <w:widowControl w:val="0"/>
      <w:spacing w:after="0" w:line="240" w:lineRule="auto"/>
    </w:pPr>
    <w:rPr>
      <w:rFonts w:eastAsia="Times New Roman" w:cs="Times New Roman"/>
      <w:szCs w:val="24"/>
      <w:lang w:eastAsia="ru-RU"/>
    </w:rPr>
  </w:style>
  <w:style w:type="paragraph" w:customStyle="1" w:styleId="Style2">
    <w:name w:val="Style2"/>
    <w:basedOn w:val="a4"/>
    <w:uiPriority w:val="99"/>
    <w:rsid w:val="009118DF"/>
    <w:pPr>
      <w:widowControl w:val="0"/>
      <w:spacing w:after="0" w:line="466" w:lineRule="exact"/>
      <w:ind w:firstLine="538"/>
      <w:jc w:val="both"/>
    </w:pPr>
    <w:rPr>
      <w:rFonts w:eastAsia="Times New Roman" w:cs="Times New Roman"/>
      <w:szCs w:val="24"/>
      <w:lang w:eastAsia="ru-RU"/>
    </w:rPr>
  </w:style>
  <w:style w:type="character" w:customStyle="1" w:styleId="FontStyle11">
    <w:name w:val="Font Style11"/>
    <w:basedOn w:val="a6"/>
    <w:uiPriority w:val="99"/>
    <w:rsid w:val="009118DF"/>
    <w:rPr>
      <w:rFonts w:ascii="Times New Roman" w:hAnsi="Times New Roman" w:cs="Times New Roman"/>
      <w:b/>
      <w:bCs/>
      <w:sz w:val="26"/>
      <w:szCs w:val="26"/>
    </w:rPr>
  </w:style>
  <w:style w:type="character" w:customStyle="1" w:styleId="FontStyle12">
    <w:name w:val="Font Style12"/>
    <w:basedOn w:val="a6"/>
    <w:uiPriority w:val="99"/>
    <w:rsid w:val="009118DF"/>
    <w:rPr>
      <w:rFonts w:ascii="Times New Roman" w:hAnsi="Times New Roman" w:cs="Times New Roman"/>
      <w:sz w:val="26"/>
      <w:szCs w:val="26"/>
    </w:rPr>
  </w:style>
  <w:style w:type="paragraph" w:customStyle="1" w:styleId="1d">
    <w:name w:val="Колонтитул1"/>
    <w:basedOn w:val="a4"/>
    <w:link w:val="affe"/>
    <w:uiPriority w:val="99"/>
    <w:rsid w:val="009118DF"/>
    <w:pPr>
      <w:widowControl w:val="0"/>
      <w:shd w:val="clear" w:color="auto" w:fill="FFFFFF"/>
      <w:spacing w:after="0" w:line="240" w:lineRule="atLeast"/>
      <w:jc w:val="center"/>
    </w:pPr>
    <w:rPr>
      <w:rFonts w:ascii="Tahoma" w:eastAsia="Times New Roman" w:hAnsi="Tahoma" w:cs="Tahoma"/>
      <w:sz w:val="15"/>
      <w:szCs w:val="15"/>
    </w:rPr>
  </w:style>
  <w:style w:type="character" w:styleId="afffe">
    <w:name w:val="Book Title"/>
    <w:uiPriority w:val="33"/>
    <w:qFormat/>
    <w:rsid w:val="009118DF"/>
    <w:rPr>
      <w:b/>
      <w:bCs/>
      <w:smallCaps/>
      <w:spacing w:val="5"/>
    </w:rPr>
  </w:style>
  <w:style w:type="character" w:styleId="affff">
    <w:name w:val="Intense Emphasis"/>
    <w:uiPriority w:val="21"/>
    <w:qFormat/>
    <w:rsid w:val="009118DF"/>
    <w:rPr>
      <w:b/>
      <w:bCs/>
      <w:i/>
      <w:iCs/>
      <w:color w:val="4F81BD"/>
    </w:rPr>
  </w:style>
  <w:style w:type="character" w:customStyle="1" w:styleId="1f3">
    <w:name w:val="Основной текст Знак1"/>
    <w:aliases w:val="TabelTekst Знак,text Знак,Body Text2 Знак, Char Знак,Body Text2 Char Char Char Char Char Char Char Char Char Знак,Char Знак,Main text Знак,Body Text Char2 Char Знак,Body Text Char1 Char Char Знак,Body Text Char Char Char Char Знак"/>
    <w:uiPriority w:val="99"/>
    <w:rsid w:val="009118DF"/>
    <w:rPr>
      <w:rFonts w:ascii="Times New Roman" w:hAnsi="Times New Roman" w:cs="Times New Roman"/>
      <w:sz w:val="25"/>
      <w:szCs w:val="25"/>
      <w:shd w:val="clear" w:color="auto" w:fill="FFFFFF"/>
    </w:rPr>
  </w:style>
  <w:style w:type="paragraph" w:customStyle="1" w:styleId="2f3">
    <w:name w:val="Абзац списка2"/>
    <w:basedOn w:val="a4"/>
    <w:rsid w:val="009118DF"/>
    <w:pPr>
      <w:spacing w:after="200" w:line="276" w:lineRule="auto"/>
      <w:ind w:left="720"/>
      <w:contextualSpacing/>
    </w:pPr>
    <w:rPr>
      <w:rFonts w:ascii="Calibri" w:eastAsia="Times New Roman" w:hAnsi="Calibri" w:cs="Times New Roman"/>
    </w:rPr>
  </w:style>
  <w:style w:type="character" w:customStyle="1" w:styleId="412">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6"/>
    <w:uiPriority w:val="99"/>
    <w:semiHidden/>
    <w:rsid w:val="009118DF"/>
    <w:rPr>
      <w:rFonts w:asciiTheme="majorHAnsi" w:eastAsiaTheme="majorEastAsia" w:hAnsiTheme="majorHAnsi" w:cstheme="majorBidi"/>
      <w:b/>
      <w:bCs/>
      <w:i/>
      <w:iCs/>
      <w:color w:val="5B9BD5" w:themeColor="accent1"/>
      <w:sz w:val="22"/>
      <w:szCs w:val="22"/>
      <w:lang w:eastAsia="en-US"/>
    </w:rPr>
  </w:style>
  <w:style w:type="character" w:customStyle="1" w:styleId="510">
    <w:name w:val="Заголовок 5 Знак1"/>
    <w:aliases w:val="H5 Знак1,Edf Titre 5 Знак1"/>
    <w:basedOn w:val="a6"/>
    <w:uiPriority w:val="99"/>
    <w:semiHidden/>
    <w:rsid w:val="009118DF"/>
    <w:rPr>
      <w:rFonts w:asciiTheme="majorHAnsi" w:eastAsiaTheme="majorEastAsia" w:hAnsiTheme="majorHAnsi" w:cstheme="majorBidi"/>
      <w:color w:val="1F4D78" w:themeColor="accent1" w:themeShade="7F"/>
      <w:sz w:val="22"/>
      <w:szCs w:val="22"/>
      <w:lang w:eastAsia="en-US"/>
    </w:rPr>
  </w:style>
  <w:style w:type="character" w:customStyle="1" w:styleId="611">
    <w:name w:val="Заголовок 6 Знак1"/>
    <w:aliases w:val="H6 Знак1,Edf Titre 6 Знак1"/>
    <w:basedOn w:val="a6"/>
    <w:uiPriority w:val="99"/>
    <w:semiHidden/>
    <w:rsid w:val="009118DF"/>
    <w:rPr>
      <w:rFonts w:asciiTheme="majorHAnsi" w:eastAsiaTheme="majorEastAsia" w:hAnsiTheme="majorHAnsi" w:cstheme="majorBidi"/>
      <w:i/>
      <w:iCs/>
      <w:color w:val="1F4D78" w:themeColor="accent1" w:themeShade="7F"/>
      <w:sz w:val="22"/>
      <w:szCs w:val="22"/>
      <w:lang w:eastAsia="en-US"/>
    </w:rPr>
  </w:style>
  <w:style w:type="character" w:styleId="affff0">
    <w:name w:val="Strong"/>
    <w:basedOn w:val="a6"/>
    <w:uiPriority w:val="22"/>
    <w:qFormat/>
    <w:rsid w:val="009118DF"/>
    <w:rPr>
      <w:rFonts w:ascii="Times New Roman" w:hAnsi="Times New Roman" w:cs="Times New Roman" w:hint="default"/>
      <w:b/>
      <w:bCs w:val="0"/>
    </w:rPr>
  </w:style>
  <w:style w:type="character" w:customStyle="1" w:styleId="711">
    <w:name w:val="Заголовок 7 Знак1"/>
    <w:aliases w:val="H7 Знак1"/>
    <w:basedOn w:val="a6"/>
    <w:uiPriority w:val="99"/>
    <w:semiHidden/>
    <w:rsid w:val="009118DF"/>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aliases w:val="H8 Знак1"/>
    <w:basedOn w:val="a6"/>
    <w:uiPriority w:val="99"/>
    <w:semiHidden/>
    <w:rsid w:val="009118DF"/>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H9 Знак1"/>
    <w:basedOn w:val="a6"/>
    <w:uiPriority w:val="99"/>
    <w:semiHidden/>
    <w:rsid w:val="009118DF"/>
    <w:rPr>
      <w:rFonts w:asciiTheme="majorHAnsi" w:eastAsiaTheme="majorEastAsia" w:hAnsiTheme="majorHAnsi" w:cstheme="majorBidi"/>
      <w:i/>
      <w:iCs/>
      <w:color w:val="404040" w:themeColor="text1" w:themeTint="BF"/>
      <w:lang w:eastAsia="en-US"/>
    </w:rPr>
  </w:style>
  <w:style w:type="paragraph" w:styleId="affff1">
    <w:name w:val="caption"/>
    <w:aliases w:val="Знак1,Знак1 Знак Знак Знак,Знак1 Знак Знак,Таблица - Название объекта,!! Object Novogor !!,Caption Char1 Char1 Char Char,Caption Char Char2 Char1 Char Char,Caption Char Char Char1 Char Char Char,Знак13,диаграммы"/>
    <w:basedOn w:val="a4"/>
    <w:next w:val="a4"/>
    <w:link w:val="affff2"/>
    <w:unhideWhenUsed/>
    <w:qFormat/>
    <w:rsid w:val="009118DF"/>
    <w:pPr>
      <w:keepLines/>
      <w:spacing w:after="0" w:line="240" w:lineRule="auto"/>
      <w:jc w:val="both"/>
    </w:pPr>
    <w:rPr>
      <w:rFonts w:eastAsia="Times New Roman" w:cs="Times New Roman"/>
      <w:szCs w:val="20"/>
      <w:lang w:eastAsia="ru-RU"/>
    </w:rPr>
  </w:style>
  <w:style w:type="character" w:customStyle="1" w:styleId="affff3">
    <w:name w:val="обычный Знак"/>
    <w:link w:val="affff4"/>
    <w:rsid w:val="009118DF"/>
    <w:rPr>
      <w:rFonts w:ascii="Arial" w:hAnsi="Arial" w:cs="Arial"/>
      <w:sz w:val="24"/>
      <w:szCs w:val="24"/>
    </w:rPr>
  </w:style>
  <w:style w:type="paragraph" w:customStyle="1" w:styleId="affff4">
    <w:name w:val="обычный"/>
    <w:basedOn w:val="a4"/>
    <w:link w:val="affff3"/>
    <w:qFormat/>
    <w:rsid w:val="009118DF"/>
    <w:pPr>
      <w:spacing w:before="120" w:after="0" w:line="240" w:lineRule="auto"/>
      <w:ind w:firstLine="709"/>
      <w:jc w:val="both"/>
    </w:pPr>
    <w:rPr>
      <w:rFonts w:ascii="Arial" w:hAnsi="Arial" w:cs="Arial"/>
      <w:szCs w:val="24"/>
    </w:rPr>
  </w:style>
  <w:style w:type="character" w:customStyle="1" w:styleId="ogd">
    <w:name w:val="_ogd"/>
    <w:basedOn w:val="a6"/>
    <w:rsid w:val="009118DF"/>
  </w:style>
  <w:style w:type="character" w:styleId="affff5">
    <w:name w:val="Subtle Emphasis"/>
    <w:basedOn w:val="a6"/>
    <w:uiPriority w:val="19"/>
    <w:qFormat/>
    <w:rsid w:val="009118DF"/>
    <w:rPr>
      <w:i/>
      <w:iCs/>
      <w:color w:val="808080" w:themeColor="text1" w:themeTint="7F"/>
    </w:rPr>
  </w:style>
  <w:style w:type="table" w:customStyle="1" w:styleId="2f4">
    <w:name w:val="Сетка таблицы2"/>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1">
    <w:name w:val="Сетка таблицы3"/>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4"/>
    <w:rsid w:val="009118DF"/>
    <w:pPr>
      <w:spacing w:before="100" w:beforeAutospacing="1" w:after="100" w:afterAutospacing="1" w:line="240" w:lineRule="auto"/>
    </w:pPr>
    <w:rPr>
      <w:rFonts w:eastAsia="Times New Roman" w:cs="Times New Roman"/>
      <w:szCs w:val="24"/>
      <w:lang w:eastAsia="ru-RU"/>
    </w:rPr>
  </w:style>
  <w:style w:type="paragraph" w:customStyle="1" w:styleId="msolistparagraphmailrucssattributepostfix">
    <w:name w:val="msolistparagraph_mailru_css_attribute_postfix"/>
    <w:basedOn w:val="a4"/>
    <w:rsid w:val="009118DF"/>
    <w:pPr>
      <w:spacing w:before="100" w:beforeAutospacing="1" w:after="100" w:afterAutospacing="1" w:line="240" w:lineRule="auto"/>
    </w:pPr>
    <w:rPr>
      <w:rFonts w:eastAsia="Times New Roman" w:cs="Times New Roman"/>
      <w:szCs w:val="24"/>
      <w:lang w:eastAsia="ru-RU"/>
    </w:rPr>
  </w:style>
  <w:style w:type="table" w:customStyle="1" w:styleId="5d">
    <w:name w:val="Сетка таблицы5"/>
    <w:basedOn w:val="a7"/>
    <w:next w:val="ad"/>
    <w:uiPriority w:val="99"/>
    <w:rsid w:val="009118D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j">
    <w:name w:val="pj"/>
    <w:basedOn w:val="a4"/>
    <w:rsid w:val="009118DF"/>
    <w:pPr>
      <w:spacing w:before="100" w:beforeAutospacing="1" w:after="100" w:afterAutospacing="1" w:line="240" w:lineRule="auto"/>
    </w:pPr>
    <w:rPr>
      <w:rFonts w:eastAsia="Times New Roman" w:cs="Times New Roman"/>
      <w:szCs w:val="24"/>
      <w:lang w:eastAsia="ru-RU"/>
    </w:rPr>
  </w:style>
  <w:style w:type="character" w:customStyle="1" w:styleId="afc">
    <w:name w:val="Абзац списка Знак"/>
    <w:aliases w:val="Маркер Знак"/>
    <w:link w:val="afb"/>
    <w:uiPriority w:val="34"/>
    <w:rsid w:val="009118DF"/>
    <w:rPr>
      <w:rFonts w:ascii="Times New Roman" w:eastAsia="Calibri" w:hAnsi="Times New Roman" w:cs="Times New Roman"/>
      <w:sz w:val="24"/>
    </w:rPr>
  </w:style>
  <w:style w:type="character" w:customStyle="1" w:styleId="js-extracted-address">
    <w:name w:val="js-extracted-address"/>
    <w:basedOn w:val="a6"/>
    <w:rsid w:val="009118DF"/>
  </w:style>
  <w:style w:type="paragraph" w:customStyle="1" w:styleId="affff6">
    <w:name w:val="Текст диплома"/>
    <w:basedOn w:val="a4"/>
    <w:rsid w:val="009118DF"/>
    <w:pPr>
      <w:spacing w:after="0" w:line="360" w:lineRule="auto"/>
      <w:ind w:firstLine="709"/>
      <w:jc w:val="both"/>
    </w:pPr>
    <w:rPr>
      <w:rFonts w:eastAsia="Times New Roman" w:cs="Times New Roman"/>
      <w:szCs w:val="24"/>
      <w:lang w:eastAsia="ru-RU"/>
    </w:rPr>
  </w:style>
  <w:style w:type="paragraph" w:customStyle="1" w:styleId="Report">
    <w:name w:val="Report"/>
    <w:basedOn w:val="a4"/>
    <w:rsid w:val="009118DF"/>
    <w:pPr>
      <w:spacing w:after="0" w:line="360" w:lineRule="auto"/>
      <w:ind w:firstLine="567"/>
      <w:jc w:val="both"/>
    </w:pPr>
    <w:rPr>
      <w:rFonts w:eastAsia="Times New Roman" w:cs="Times New Roman"/>
      <w:szCs w:val="20"/>
      <w:lang w:eastAsia="ru-RU"/>
    </w:rPr>
  </w:style>
  <w:style w:type="paragraph" w:customStyle="1" w:styleId="213">
    <w:name w:val="Стиль Основной текст с отступом 2 + 13 пт"/>
    <w:basedOn w:val="2f"/>
    <w:link w:val="2130"/>
    <w:rsid w:val="009118DF"/>
    <w:pPr>
      <w:spacing w:after="0" w:line="360" w:lineRule="auto"/>
      <w:ind w:left="0" w:firstLine="720"/>
      <w:jc w:val="both"/>
    </w:pPr>
    <w:rPr>
      <w:rFonts w:ascii="Times New Roman" w:eastAsia="Times New Roman" w:hAnsi="Times New Roman"/>
      <w:sz w:val="26"/>
      <w:szCs w:val="24"/>
      <w:lang w:eastAsia="ru-RU"/>
    </w:rPr>
  </w:style>
  <w:style w:type="character" w:customStyle="1" w:styleId="2130">
    <w:name w:val="Стиль Основной текст с отступом 2 + 13 пт Знак"/>
    <w:link w:val="213"/>
    <w:rsid w:val="009118DF"/>
    <w:rPr>
      <w:rFonts w:ascii="Times New Roman" w:eastAsia="Times New Roman" w:hAnsi="Times New Roman" w:cs="Times New Roman"/>
      <w:sz w:val="26"/>
      <w:szCs w:val="24"/>
      <w:lang w:eastAsia="ru-RU"/>
    </w:rPr>
  </w:style>
  <w:style w:type="paragraph" w:customStyle="1" w:styleId="214">
    <w:name w:val="Заголовок 21"/>
    <w:basedOn w:val="a4"/>
    <w:next w:val="a4"/>
    <w:uiPriority w:val="9"/>
    <w:unhideWhenUsed/>
    <w:qFormat/>
    <w:rsid w:val="009118DF"/>
    <w:pPr>
      <w:keepNext/>
      <w:keepLines/>
      <w:widowControl w:val="0"/>
      <w:spacing w:before="200" w:after="0" w:line="240" w:lineRule="auto"/>
      <w:outlineLvl w:val="1"/>
    </w:pPr>
    <w:rPr>
      <w:rFonts w:ascii="Calibri" w:eastAsia="MS Gothic" w:hAnsi="Calibri" w:cs="Times New Roman"/>
      <w:b/>
      <w:bCs/>
      <w:color w:val="4F81BD"/>
      <w:sz w:val="26"/>
      <w:szCs w:val="26"/>
      <w:lang w:val="en-US"/>
    </w:rPr>
  </w:style>
  <w:style w:type="paragraph" w:customStyle="1" w:styleId="311">
    <w:name w:val="Заголовок 31"/>
    <w:basedOn w:val="a4"/>
    <w:next w:val="a4"/>
    <w:uiPriority w:val="9"/>
    <w:unhideWhenUsed/>
    <w:qFormat/>
    <w:rsid w:val="009118DF"/>
    <w:pPr>
      <w:keepNext/>
      <w:keepLines/>
      <w:widowControl w:val="0"/>
      <w:spacing w:before="200" w:after="0" w:line="240" w:lineRule="auto"/>
      <w:outlineLvl w:val="2"/>
    </w:pPr>
    <w:rPr>
      <w:rFonts w:ascii="Calibri" w:eastAsia="MS Gothic" w:hAnsi="Calibri" w:cs="Times New Roman"/>
      <w:b/>
      <w:bCs/>
      <w:color w:val="4F81BD"/>
      <w:lang w:val="en-US"/>
    </w:rPr>
  </w:style>
  <w:style w:type="character" w:customStyle="1" w:styleId="FontStyle22">
    <w:name w:val="Font Style22"/>
    <w:rsid w:val="009118DF"/>
    <w:rPr>
      <w:rFonts w:ascii="Times New Roman" w:hAnsi="Times New Roman" w:cs="Times New Roman" w:hint="default"/>
      <w:i/>
      <w:iCs/>
      <w:sz w:val="16"/>
      <w:szCs w:val="16"/>
    </w:rPr>
  </w:style>
  <w:style w:type="paragraph" w:customStyle="1" w:styleId="413">
    <w:name w:val="Оглавление 41"/>
    <w:basedOn w:val="a4"/>
    <w:next w:val="a4"/>
    <w:uiPriority w:val="39"/>
    <w:unhideWhenUsed/>
    <w:rsid w:val="009118DF"/>
    <w:pPr>
      <w:spacing w:after="100" w:line="276" w:lineRule="auto"/>
      <w:ind w:left="660"/>
    </w:pPr>
    <w:rPr>
      <w:rFonts w:eastAsia="MS Mincho"/>
      <w:lang w:eastAsia="ru-RU"/>
    </w:rPr>
  </w:style>
  <w:style w:type="paragraph" w:customStyle="1" w:styleId="512">
    <w:name w:val="Оглавление 51"/>
    <w:basedOn w:val="a4"/>
    <w:next w:val="a4"/>
    <w:uiPriority w:val="39"/>
    <w:unhideWhenUsed/>
    <w:rsid w:val="009118DF"/>
    <w:pPr>
      <w:spacing w:after="100" w:line="276" w:lineRule="auto"/>
      <w:ind w:left="880"/>
    </w:pPr>
    <w:rPr>
      <w:rFonts w:eastAsia="MS Mincho"/>
      <w:lang w:eastAsia="ru-RU"/>
    </w:rPr>
  </w:style>
  <w:style w:type="paragraph" w:customStyle="1" w:styleId="612">
    <w:name w:val="Оглавление 61"/>
    <w:basedOn w:val="a4"/>
    <w:next w:val="a4"/>
    <w:uiPriority w:val="39"/>
    <w:unhideWhenUsed/>
    <w:rsid w:val="009118DF"/>
    <w:pPr>
      <w:spacing w:after="100" w:line="276" w:lineRule="auto"/>
      <w:ind w:left="1100"/>
    </w:pPr>
    <w:rPr>
      <w:rFonts w:eastAsia="MS Mincho"/>
      <w:lang w:eastAsia="ru-RU"/>
    </w:rPr>
  </w:style>
  <w:style w:type="paragraph" w:customStyle="1" w:styleId="712">
    <w:name w:val="Оглавление 71"/>
    <w:basedOn w:val="a4"/>
    <w:next w:val="a4"/>
    <w:uiPriority w:val="39"/>
    <w:unhideWhenUsed/>
    <w:rsid w:val="009118DF"/>
    <w:pPr>
      <w:spacing w:after="100" w:line="276" w:lineRule="auto"/>
      <w:ind w:left="1320"/>
    </w:pPr>
    <w:rPr>
      <w:rFonts w:eastAsia="MS Mincho"/>
      <w:lang w:eastAsia="ru-RU"/>
    </w:rPr>
  </w:style>
  <w:style w:type="paragraph" w:customStyle="1" w:styleId="812">
    <w:name w:val="Оглавление 81"/>
    <w:basedOn w:val="a4"/>
    <w:next w:val="a4"/>
    <w:uiPriority w:val="39"/>
    <w:unhideWhenUsed/>
    <w:rsid w:val="009118DF"/>
    <w:pPr>
      <w:spacing w:after="100" w:line="276" w:lineRule="auto"/>
      <w:ind w:left="1540"/>
    </w:pPr>
    <w:rPr>
      <w:rFonts w:eastAsia="MS Mincho"/>
      <w:lang w:eastAsia="ru-RU"/>
    </w:rPr>
  </w:style>
  <w:style w:type="paragraph" w:customStyle="1" w:styleId="911">
    <w:name w:val="Оглавление 91"/>
    <w:basedOn w:val="a4"/>
    <w:next w:val="a4"/>
    <w:uiPriority w:val="39"/>
    <w:unhideWhenUsed/>
    <w:rsid w:val="009118DF"/>
    <w:pPr>
      <w:spacing w:after="100" w:line="276" w:lineRule="auto"/>
      <w:ind w:left="1760"/>
    </w:pPr>
    <w:rPr>
      <w:rFonts w:eastAsia="MS Mincho"/>
      <w:lang w:eastAsia="ru-RU"/>
    </w:rPr>
  </w:style>
  <w:style w:type="table" w:customStyle="1" w:styleId="4d">
    <w:name w:val="Сетка таблицы4"/>
    <w:basedOn w:val="a7"/>
    <w:next w:val="ad"/>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F164CA3BF9C4373845ECB452A5D9922">
    <w:name w:val="7F164CA3BF9C4373845ECB452A5D9922"/>
    <w:rsid w:val="009118DF"/>
    <w:pPr>
      <w:spacing w:after="200" w:line="276" w:lineRule="auto"/>
    </w:pPr>
    <w:rPr>
      <w:rFonts w:eastAsiaTheme="minorEastAsia"/>
      <w:lang w:eastAsia="ru-RU"/>
    </w:rPr>
  </w:style>
  <w:style w:type="paragraph" w:styleId="affff7">
    <w:name w:val="Title"/>
    <w:basedOn w:val="a4"/>
    <w:link w:val="affff8"/>
    <w:uiPriority w:val="1"/>
    <w:qFormat/>
    <w:rsid w:val="009118DF"/>
    <w:pPr>
      <w:spacing w:after="0" w:line="240" w:lineRule="auto"/>
      <w:jc w:val="center"/>
    </w:pPr>
    <w:rPr>
      <w:rFonts w:ascii="Calibri" w:eastAsia="Calibri" w:hAnsi="Calibri" w:cs="Times New Roman"/>
      <w:b/>
      <w:sz w:val="28"/>
      <w:szCs w:val="20"/>
      <w:lang w:eastAsia="ru-RU"/>
    </w:rPr>
  </w:style>
  <w:style w:type="character" w:customStyle="1" w:styleId="affff8">
    <w:name w:val="Название Знак"/>
    <w:basedOn w:val="a6"/>
    <w:link w:val="affff7"/>
    <w:uiPriority w:val="1"/>
    <w:rsid w:val="009118DF"/>
    <w:rPr>
      <w:rFonts w:ascii="Calibri" w:eastAsia="Calibri" w:hAnsi="Calibri" w:cs="Times New Roman"/>
      <w:b/>
      <w:sz w:val="28"/>
      <w:szCs w:val="20"/>
      <w:lang w:eastAsia="ru-RU"/>
    </w:rPr>
  </w:style>
  <w:style w:type="paragraph" w:customStyle="1" w:styleId="affff9">
    <w:name w:val="Мой Текст"/>
    <w:basedOn w:val="a4"/>
    <w:link w:val="affffa"/>
    <w:qFormat/>
    <w:rsid w:val="009118DF"/>
    <w:pPr>
      <w:spacing w:before="120" w:after="0" w:line="300" w:lineRule="auto"/>
      <w:ind w:firstLine="567"/>
      <w:jc w:val="both"/>
    </w:pPr>
    <w:rPr>
      <w:rFonts w:eastAsia="Calibri" w:cs="Times New Roman"/>
      <w:szCs w:val="28"/>
    </w:rPr>
  </w:style>
  <w:style w:type="character" w:customStyle="1" w:styleId="affffa">
    <w:name w:val="Мой Текст Знак"/>
    <w:link w:val="affff9"/>
    <w:rsid w:val="009118DF"/>
    <w:rPr>
      <w:rFonts w:ascii="Times New Roman" w:eastAsia="Calibri" w:hAnsi="Times New Roman" w:cs="Times New Roman"/>
      <w:sz w:val="24"/>
      <w:szCs w:val="28"/>
    </w:rPr>
  </w:style>
  <w:style w:type="paragraph" w:customStyle="1" w:styleId="a2">
    <w:name w:val="Перечисление без номера"/>
    <w:basedOn w:val="affff9"/>
    <w:link w:val="affffb"/>
    <w:qFormat/>
    <w:rsid w:val="009118DF"/>
    <w:pPr>
      <w:numPr>
        <w:numId w:val="6"/>
      </w:numPr>
      <w:spacing w:before="0" w:line="360" w:lineRule="auto"/>
    </w:pPr>
  </w:style>
  <w:style w:type="character" w:customStyle="1" w:styleId="affffb">
    <w:name w:val="Перечисление без номера Знак"/>
    <w:link w:val="a2"/>
    <w:rsid w:val="009118DF"/>
    <w:rPr>
      <w:rFonts w:ascii="Times New Roman" w:eastAsia="Calibri" w:hAnsi="Times New Roman" w:cs="Times New Roman"/>
      <w:sz w:val="24"/>
      <w:szCs w:val="28"/>
    </w:rPr>
  </w:style>
  <w:style w:type="paragraph" w:customStyle="1" w:styleId="affffc">
    <w:name w:val="Заголовок таблицы"/>
    <w:basedOn w:val="a4"/>
    <w:qFormat/>
    <w:rsid w:val="009118DF"/>
    <w:pPr>
      <w:spacing w:after="0" w:line="240" w:lineRule="auto"/>
      <w:jc w:val="center"/>
    </w:pPr>
    <w:rPr>
      <w:rFonts w:eastAsia="Times New Roman" w:cs="Times New Roman"/>
      <w:b/>
      <w:bCs/>
      <w:color w:val="000000"/>
      <w:sz w:val="16"/>
      <w:szCs w:val="16"/>
      <w:lang w:eastAsia="ru-RU"/>
    </w:rPr>
  </w:style>
  <w:style w:type="paragraph" w:customStyle="1" w:styleId="affffd">
    <w:name w:val="Тело таблицы_Наименование"/>
    <w:basedOn w:val="a4"/>
    <w:qFormat/>
    <w:rsid w:val="009118DF"/>
    <w:pPr>
      <w:spacing w:after="0" w:line="240" w:lineRule="auto"/>
      <w:contextualSpacing/>
    </w:pPr>
    <w:rPr>
      <w:rFonts w:cs="Arial"/>
      <w:sz w:val="16"/>
      <w:szCs w:val="16"/>
    </w:rPr>
  </w:style>
  <w:style w:type="paragraph" w:customStyle="1" w:styleId="affffe">
    <w:name w:val="Тело таблицы_едины измерения"/>
    <w:basedOn w:val="affffd"/>
    <w:qFormat/>
    <w:rsid w:val="009118DF"/>
    <w:pPr>
      <w:jc w:val="center"/>
    </w:pPr>
  </w:style>
  <w:style w:type="character" w:customStyle="1" w:styleId="afffff">
    <w:name w:val="_Обычный Знак"/>
    <w:link w:val="afffff0"/>
    <w:rsid w:val="009118DF"/>
    <w:rPr>
      <w:rFonts w:ascii="Arial" w:eastAsia="Calibri" w:hAnsi="Arial" w:cs="Times New Roman"/>
      <w:sz w:val="24"/>
      <w:szCs w:val="26"/>
    </w:rPr>
  </w:style>
  <w:style w:type="paragraph" w:customStyle="1" w:styleId="afffff0">
    <w:name w:val="_Обычный"/>
    <w:basedOn w:val="afb"/>
    <w:link w:val="afffff"/>
    <w:qFormat/>
    <w:rsid w:val="009118DF"/>
    <w:pPr>
      <w:spacing w:after="200" w:line="360" w:lineRule="auto"/>
      <w:ind w:left="0" w:firstLine="709"/>
    </w:pPr>
    <w:rPr>
      <w:rFonts w:ascii="Arial" w:hAnsi="Arial"/>
      <w:szCs w:val="26"/>
    </w:rPr>
  </w:style>
  <w:style w:type="paragraph" w:customStyle="1" w:styleId="msonormal0">
    <w:name w:val="msonormal"/>
    <w:basedOn w:val="a4"/>
    <w:rsid w:val="009118DF"/>
    <w:pPr>
      <w:spacing w:before="100" w:beforeAutospacing="1" w:after="100" w:afterAutospacing="1" w:line="240" w:lineRule="auto"/>
    </w:pPr>
    <w:rPr>
      <w:rFonts w:eastAsia="Times New Roman" w:cs="Times New Roman"/>
      <w:szCs w:val="24"/>
      <w:lang w:eastAsia="ru-RU"/>
    </w:rPr>
  </w:style>
  <w:style w:type="table" w:customStyle="1" w:styleId="TableNormal">
    <w:name w:val="Table Normal"/>
    <w:uiPriority w:val="2"/>
    <w:semiHidden/>
    <w:unhideWhenUsed/>
    <w:qFormat/>
    <w:rsid w:val="009118D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9118DF"/>
    <w:pPr>
      <w:widowControl w:val="0"/>
      <w:spacing w:after="0" w:line="240" w:lineRule="auto"/>
    </w:pPr>
    <w:rPr>
      <w:rFonts w:eastAsia="Times New Roman" w:cs="Times New Roman"/>
    </w:rPr>
  </w:style>
  <w:style w:type="numbering" w:customStyle="1" w:styleId="54">
    <w:name w:val="Стиль54"/>
    <w:uiPriority w:val="99"/>
    <w:rsid w:val="009118DF"/>
    <w:pPr>
      <w:numPr>
        <w:numId w:val="13"/>
      </w:numPr>
    </w:pPr>
  </w:style>
  <w:style w:type="character" w:customStyle="1" w:styleId="1f4">
    <w:name w:val="Неразрешенное упоминание1"/>
    <w:basedOn w:val="a6"/>
    <w:uiPriority w:val="99"/>
    <w:semiHidden/>
    <w:unhideWhenUsed/>
    <w:rsid w:val="009118DF"/>
    <w:rPr>
      <w:color w:val="605E5C"/>
      <w:shd w:val="clear" w:color="auto" w:fill="E1DFDD"/>
    </w:rPr>
  </w:style>
  <w:style w:type="paragraph" w:customStyle="1" w:styleId="afffff1">
    <w:name w:val="для таблицы шапка"/>
    <w:basedOn w:val="a4"/>
    <w:qFormat/>
    <w:rsid w:val="009118DF"/>
    <w:pPr>
      <w:keepNext/>
      <w:keepLines/>
      <w:spacing w:after="0" w:line="240" w:lineRule="auto"/>
      <w:jc w:val="center"/>
    </w:pPr>
    <w:rPr>
      <w:rFonts w:eastAsia="Calibri" w:cs="Times New Roman"/>
      <w:b/>
      <w:sz w:val="20"/>
      <w:lang w:eastAsia="ru-RU"/>
    </w:rPr>
  </w:style>
  <w:style w:type="character" w:customStyle="1" w:styleId="116">
    <w:name w:val="Неразрешенное упоминание11"/>
    <w:basedOn w:val="a6"/>
    <w:uiPriority w:val="99"/>
    <w:semiHidden/>
    <w:unhideWhenUsed/>
    <w:rsid w:val="009118DF"/>
    <w:rPr>
      <w:color w:val="605E5C"/>
      <w:shd w:val="clear" w:color="auto" w:fill="E1DFDD"/>
    </w:rPr>
  </w:style>
  <w:style w:type="character" w:customStyle="1" w:styleId="affff2">
    <w:name w:val="Название объекта Знак"/>
    <w:aliases w:val="Знак1 Знак,Знак1 Знак Знак Знак Знак,Знак1 Знак Знак Знак1,Таблица - Название объекта Знак,!! Object Novogor !! Знак,Caption Char1 Char1 Char Char Знак,Caption Char Char2 Char1 Char Char Знак,Знак13 Знак,диаграммы Знак"/>
    <w:basedOn w:val="afffff"/>
    <w:link w:val="affff1"/>
    <w:rsid w:val="009118DF"/>
    <w:rPr>
      <w:rFonts w:ascii="Times New Roman" w:eastAsia="Times New Roman" w:hAnsi="Times New Roman" w:cs="Times New Roman"/>
      <w:sz w:val="24"/>
      <w:szCs w:val="20"/>
      <w:lang w:eastAsia="ru-RU"/>
    </w:rPr>
  </w:style>
  <w:style w:type="character" w:customStyle="1" w:styleId="2f5">
    <w:name w:val="Неразрешенное упоминание2"/>
    <w:basedOn w:val="a6"/>
    <w:uiPriority w:val="99"/>
    <w:semiHidden/>
    <w:unhideWhenUsed/>
    <w:rsid w:val="009118DF"/>
    <w:rPr>
      <w:color w:val="605E5C"/>
      <w:shd w:val="clear" w:color="auto" w:fill="E1DFDD"/>
    </w:rPr>
  </w:style>
  <w:style w:type="paragraph" w:styleId="afffff2">
    <w:name w:val="Revision"/>
    <w:hidden/>
    <w:uiPriority w:val="99"/>
    <w:semiHidden/>
    <w:rsid w:val="009118DF"/>
    <w:pPr>
      <w:spacing w:after="0" w:line="240" w:lineRule="auto"/>
    </w:pPr>
  </w:style>
  <w:style w:type="character" w:customStyle="1" w:styleId="3f2">
    <w:name w:val="Неразрешенное упоминание3"/>
    <w:basedOn w:val="a6"/>
    <w:uiPriority w:val="99"/>
    <w:semiHidden/>
    <w:unhideWhenUsed/>
    <w:rsid w:val="009118DF"/>
    <w:rPr>
      <w:color w:val="605E5C"/>
      <w:shd w:val="clear" w:color="auto" w:fill="E1DFDD"/>
    </w:rPr>
  </w:style>
  <w:style w:type="paragraph" w:customStyle="1" w:styleId="formattext">
    <w:name w:val="formattext"/>
    <w:basedOn w:val="a4"/>
    <w:rsid w:val="009118DF"/>
    <w:pPr>
      <w:spacing w:before="100" w:beforeAutospacing="1" w:after="100" w:afterAutospacing="1" w:line="240" w:lineRule="auto"/>
    </w:pPr>
    <w:rPr>
      <w:rFonts w:eastAsia="Times New Roman" w:cs="Times New Roman"/>
      <w:szCs w:val="24"/>
      <w:lang w:eastAsia="ru-RU"/>
    </w:rPr>
  </w:style>
  <w:style w:type="character" w:customStyle="1" w:styleId="4e">
    <w:name w:val="Неразрешенное упоминание4"/>
    <w:basedOn w:val="a6"/>
    <w:uiPriority w:val="99"/>
    <w:semiHidden/>
    <w:unhideWhenUsed/>
    <w:rsid w:val="009118DF"/>
    <w:rPr>
      <w:color w:val="605E5C"/>
      <w:shd w:val="clear" w:color="auto" w:fill="E1DFDD"/>
    </w:rPr>
  </w:style>
  <w:style w:type="character" w:customStyle="1" w:styleId="afffff3">
    <w:name w:val="Другое_"/>
    <w:basedOn w:val="a6"/>
    <w:link w:val="afffff4"/>
    <w:rsid w:val="009118DF"/>
    <w:rPr>
      <w:rFonts w:ascii="Arial" w:eastAsia="Arial" w:hAnsi="Arial" w:cs="Arial"/>
      <w:color w:val="1F1F1F"/>
      <w:sz w:val="20"/>
      <w:szCs w:val="20"/>
    </w:rPr>
  </w:style>
  <w:style w:type="paragraph" w:customStyle="1" w:styleId="afffff4">
    <w:name w:val="Другое"/>
    <w:basedOn w:val="a4"/>
    <w:link w:val="afffff3"/>
    <w:rsid w:val="009118DF"/>
    <w:pPr>
      <w:widowControl w:val="0"/>
      <w:spacing w:after="0" w:line="240" w:lineRule="auto"/>
    </w:pPr>
    <w:rPr>
      <w:rFonts w:ascii="Arial" w:eastAsia="Arial" w:hAnsi="Arial" w:cs="Arial"/>
      <w:color w:val="1F1F1F"/>
      <w:sz w:val="20"/>
      <w:szCs w:val="20"/>
    </w:rPr>
  </w:style>
  <w:style w:type="paragraph" w:customStyle="1" w:styleId="1f5">
    <w:name w:val="Текст1"/>
    <w:basedOn w:val="a4"/>
    <w:rsid w:val="009118DF"/>
    <w:pPr>
      <w:spacing w:after="0" w:line="240" w:lineRule="auto"/>
    </w:pPr>
    <w:rPr>
      <w:rFonts w:ascii="Courier New" w:eastAsia="Times New Roman" w:hAnsi="Courier New" w:cs="Times New Roman"/>
      <w:sz w:val="20"/>
      <w:szCs w:val="20"/>
      <w:lang w:eastAsia="ru-RU"/>
    </w:rPr>
  </w:style>
  <w:style w:type="paragraph" w:customStyle="1" w:styleId="FR2">
    <w:name w:val="FR2"/>
    <w:rsid w:val="009118DF"/>
    <w:pPr>
      <w:widowControl w:val="0"/>
      <w:spacing w:before="200" w:after="0" w:line="240" w:lineRule="auto"/>
    </w:pPr>
    <w:rPr>
      <w:rFonts w:ascii="Courier New" w:eastAsia="Times New Roman" w:hAnsi="Courier New" w:cs="Times New Roman"/>
      <w:szCs w:val="20"/>
      <w:lang w:eastAsia="ru-RU"/>
    </w:rPr>
  </w:style>
  <w:style w:type="character" w:customStyle="1" w:styleId="5e">
    <w:name w:val="Неразрешенное упоминание5"/>
    <w:basedOn w:val="a6"/>
    <w:uiPriority w:val="99"/>
    <w:semiHidden/>
    <w:unhideWhenUsed/>
    <w:rsid w:val="009118DF"/>
    <w:rPr>
      <w:color w:val="605E5C"/>
      <w:shd w:val="clear" w:color="auto" w:fill="E1DFDD"/>
    </w:rPr>
  </w:style>
  <w:style w:type="paragraph" w:customStyle="1" w:styleId="-21">
    <w:name w:val="Текст-2"/>
    <w:basedOn w:val="a4"/>
    <w:link w:val="-22"/>
    <w:qFormat/>
    <w:rsid w:val="009118DF"/>
    <w:pPr>
      <w:suppressLineNumbers/>
      <w:tabs>
        <w:tab w:val="left" w:leader="dot" w:pos="540"/>
      </w:tabs>
      <w:spacing w:before="120" w:after="0" w:line="240" w:lineRule="auto"/>
      <w:ind w:firstLine="539"/>
      <w:jc w:val="both"/>
    </w:pPr>
    <w:rPr>
      <w:rFonts w:ascii="Times New Roman CYR" w:eastAsia="Times New Roman" w:hAnsi="Times New Roman CYR" w:cs="Times New Roman"/>
      <w:sz w:val="26"/>
      <w:szCs w:val="20"/>
    </w:rPr>
  </w:style>
  <w:style w:type="character" w:customStyle="1" w:styleId="-22">
    <w:name w:val="Текст-2 Знак"/>
    <w:link w:val="-21"/>
    <w:rsid w:val="009118DF"/>
    <w:rPr>
      <w:rFonts w:ascii="Times New Roman CYR" w:eastAsia="Times New Roman" w:hAnsi="Times New Roman CYR" w:cs="Times New Roman"/>
      <w:sz w:val="26"/>
      <w:szCs w:val="20"/>
    </w:rPr>
  </w:style>
  <w:style w:type="paragraph" w:customStyle="1" w:styleId="1f6">
    <w:name w:val="Стиль 1"/>
    <w:basedOn w:val="a4"/>
    <w:rsid w:val="009118DF"/>
    <w:pPr>
      <w:spacing w:before="20" w:after="20" w:line="240" w:lineRule="auto"/>
      <w:ind w:firstLine="567"/>
      <w:jc w:val="both"/>
    </w:pPr>
    <w:rPr>
      <w:rFonts w:ascii="Arial" w:eastAsia="Times New Roman" w:hAnsi="Arial" w:cs="Arial"/>
      <w:sz w:val="22"/>
      <w:lang w:eastAsia="ru-RU"/>
    </w:rPr>
  </w:style>
  <w:style w:type="table" w:customStyle="1" w:styleId="6b">
    <w:name w:val="Сетка таблицы6"/>
    <w:basedOn w:val="a7"/>
    <w:next w:val="ad"/>
    <w:uiPriority w:val="59"/>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valign-baseline">
    <w:name w:val="mw-valign-baseline"/>
    <w:basedOn w:val="a6"/>
    <w:rsid w:val="009118DF"/>
  </w:style>
  <w:style w:type="paragraph" w:customStyle="1" w:styleId="3f3">
    <w:name w:val="Стиль3"/>
    <w:basedOn w:val="a4"/>
    <w:link w:val="3f4"/>
    <w:qFormat/>
    <w:rsid w:val="009118DF"/>
    <w:pPr>
      <w:spacing w:after="240" w:line="276" w:lineRule="auto"/>
      <w:ind w:firstLine="708"/>
      <w:jc w:val="center"/>
    </w:pPr>
    <w:rPr>
      <w:rFonts w:ascii="Arial" w:eastAsia="Calibri" w:hAnsi="Arial" w:cs="Arial"/>
      <w:color w:val="000000"/>
      <w:szCs w:val="24"/>
    </w:rPr>
  </w:style>
  <w:style w:type="character" w:customStyle="1" w:styleId="3f4">
    <w:name w:val="Стиль3 Знак"/>
    <w:basedOn w:val="a6"/>
    <w:link w:val="3f3"/>
    <w:rsid w:val="009118DF"/>
    <w:rPr>
      <w:rFonts w:ascii="Arial" w:eastAsia="Calibri" w:hAnsi="Arial" w:cs="Arial"/>
      <w:color w:val="000000"/>
      <w:sz w:val="24"/>
      <w:szCs w:val="24"/>
    </w:rPr>
  </w:style>
  <w:style w:type="paragraph" w:styleId="3f5">
    <w:name w:val="Body Text Indent 3"/>
    <w:basedOn w:val="a4"/>
    <w:link w:val="3f6"/>
    <w:unhideWhenUsed/>
    <w:rsid w:val="009118DF"/>
    <w:pPr>
      <w:spacing w:after="120" w:line="360" w:lineRule="auto"/>
      <w:ind w:left="283" w:firstLine="709"/>
      <w:jc w:val="both"/>
    </w:pPr>
    <w:rPr>
      <w:rFonts w:ascii="Arial" w:eastAsia="Calibri" w:hAnsi="Arial" w:cs="Times New Roman"/>
      <w:sz w:val="16"/>
      <w:szCs w:val="16"/>
    </w:rPr>
  </w:style>
  <w:style w:type="character" w:customStyle="1" w:styleId="3f6">
    <w:name w:val="Основной текст с отступом 3 Знак"/>
    <w:basedOn w:val="a6"/>
    <w:link w:val="3f5"/>
    <w:rsid w:val="009118DF"/>
    <w:rPr>
      <w:rFonts w:ascii="Arial" w:eastAsia="Calibri" w:hAnsi="Arial" w:cs="Times New Roman"/>
      <w:sz w:val="16"/>
      <w:szCs w:val="16"/>
    </w:rPr>
  </w:style>
  <w:style w:type="paragraph" w:customStyle="1" w:styleId="afffff5">
    <w:name w:val="Знак"/>
    <w:basedOn w:val="a4"/>
    <w:rsid w:val="009118DF"/>
    <w:pPr>
      <w:spacing w:line="240" w:lineRule="exact"/>
    </w:pPr>
    <w:rPr>
      <w:rFonts w:ascii="Verdana" w:eastAsia="Times New Roman" w:hAnsi="Verdana" w:cs="Verdana"/>
      <w:sz w:val="20"/>
      <w:szCs w:val="20"/>
      <w:lang w:val="en-US"/>
    </w:rPr>
  </w:style>
  <w:style w:type="table" w:styleId="5f">
    <w:name w:val="Table Grid 5"/>
    <w:basedOn w:val="a7"/>
    <w:rsid w:val="009118DF"/>
    <w:pPr>
      <w:widowControl w:val="0"/>
      <w:spacing w:after="0" w:line="360" w:lineRule="atLeast"/>
      <w:ind w:left="108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paragraph" w:customStyle="1" w:styleId="HeadingBase">
    <w:name w:val="Heading Base"/>
    <w:basedOn w:val="a4"/>
    <w:next w:val="a5"/>
    <w:link w:val="HeadingBase0"/>
    <w:rsid w:val="009118DF"/>
    <w:pPr>
      <w:keepNext/>
      <w:keepLines/>
      <w:widowControl w:val="0"/>
      <w:spacing w:before="140" w:after="0" w:line="220" w:lineRule="atLeast"/>
      <w:ind w:left="1077"/>
      <w:jc w:val="both"/>
    </w:pPr>
    <w:rPr>
      <w:rFonts w:ascii="Arial" w:eastAsia="Times New Roman" w:hAnsi="Arial" w:cs="Times New Roman"/>
      <w:b/>
      <w:spacing w:val="-4"/>
      <w:sz w:val="28"/>
      <w:szCs w:val="28"/>
    </w:rPr>
  </w:style>
  <w:style w:type="character" w:customStyle="1" w:styleId="HeadingBase0">
    <w:name w:val="Heading Base Знак"/>
    <w:link w:val="HeadingBase"/>
    <w:rsid w:val="009118DF"/>
    <w:rPr>
      <w:rFonts w:ascii="Arial" w:eastAsia="Times New Roman" w:hAnsi="Arial" w:cs="Times New Roman"/>
      <w:b/>
      <w:spacing w:val="-4"/>
      <w:sz w:val="28"/>
      <w:szCs w:val="28"/>
    </w:rPr>
  </w:style>
  <w:style w:type="paragraph" w:styleId="afffff6">
    <w:name w:val="table of figures"/>
    <w:basedOn w:val="a4"/>
    <w:next w:val="a4"/>
    <w:uiPriority w:val="99"/>
    <w:unhideWhenUsed/>
    <w:rsid w:val="009118DF"/>
    <w:pPr>
      <w:spacing w:after="0" w:line="360" w:lineRule="auto"/>
      <w:ind w:left="480" w:hanging="480"/>
    </w:pPr>
    <w:rPr>
      <w:rFonts w:ascii="Calibri" w:eastAsia="Calibri" w:hAnsi="Calibri" w:cs="Times New Roman"/>
      <w:smallCaps/>
      <w:sz w:val="20"/>
      <w:szCs w:val="20"/>
    </w:rPr>
  </w:style>
  <w:style w:type="paragraph" w:styleId="afffff7">
    <w:name w:val="List Number"/>
    <w:basedOn w:val="afffff8"/>
    <w:link w:val="afffff9"/>
    <w:rsid w:val="009118DF"/>
    <w:pPr>
      <w:widowControl w:val="0"/>
      <w:tabs>
        <w:tab w:val="num" w:pos="360"/>
      </w:tabs>
      <w:spacing w:before="120" w:after="120" w:line="360" w:lineRule="atLeast"/>
      <w:ind w:left="0" w:firstLine="0"/>
      <w:contextualSpacing w:val="0"/>
    </w:pPr>
    <w:rPr>
      <w:rFonts w:eastAsia="Times New Roman"/>
      <w:spacing w:val="-5"/>
      <w:sz w:val="22"/>
    </w:rPr>
  </w:style>
  <w:style w:type="paragraph" w:styleId="afffff8">
    <w:name w:val="List"/>
    <w:aliases w:val="List Char"/>
    <w:basedOn w:val="a4"/>
    <w:unhideWhenUsed/>
    <w:rsid w:val="009118DF"/>
    <w:pPr>
      <w:spacing w:after="0" w:line="360" w:lineRule="auto"/>
      <w:ind w:left="283" w:hanging="283"/>
      <w:contextualSpacing/>
      <w:jc w:val="both"/>
    </w:pPr>
    <w:rPr>
      <w:rFonts w:eastAsia="Calibri" w:cs="Times New Roman"/>
      <w:sz w:val="28"/>
    </w:rPr>
  </w:style>
  <w:style w:type="paragraph" w:styleId="2f6">
    <w:name w:val="List 2"/>
    <w:basedOn w:val="a4"/>
    <w:link w:val="2f7"/>
    <w:unhideWhenUsed/>
    <w:rsid w:val="009118DF"/>
    <w:pPr>
      <w:spacing w:after="0" w:line="360" w:lineRule="auto"/>
      <w:ind w:left="566" w:hanging="283"/>
      <w:contextualSpacing/>
      <w:jc w:val="both"/>
    </w:pPr>
    <w:rPr>
      <w:rFonts w:eastAsia="Calibri" w:cs="Times New Roman"/>
      <w:sz w:val="28"/>
    </w:rPr>
  </w:style>
  <w:style w:type="paragraph" w:customStyle="1" w:styleId="afffffa">
    <w:name w:val="Подпись рисунков/таблиц"/>
    <w:basedOn w:val="affff1"/>
    <w:qFormat/>
    <w:rsid w:val="009118DF"/>
    <w:pPr>
      <w:keepNext/>
      <w:keepLines w:val="0"/>
      <w:spacing w:before="360"/>
      <w:ind w:firstLine="425"/>
      <w:jc w:val="center"/>
    </w:pPr>
    <w:rPr>
      <w:bCs/>
      <w:szCs w:val="18"/>
      <w:lang w:eastAsia="en-US"/>
    </w:rPr>
  </w:style>
  <w:style w:type="paragraph" w:styleId="3f7">
    <w:name w:val="Body Text 3"/>
    <w:basedOn w:val="a4"/>
    <w:link w:val="3f8"/>
    <w:unhideWhenUsed/>
    <w:rsid w:val="009118DF"/>
    <w:pPr>
      <w:spacing w:after="120" w:line="360" w:lineRule="auto"/>
      <w:ind w:firstLine="709"/>
      <w:jc w:val="both"/>
    </w:pPr>
    <w:rPr>
      <w:rFonts w:ascii="Arial" w:eastAsia="Calibri" w:hAnsi="Arial" w:cs="Times New Roman"/>
      <w:sz w:val="16"/>
      <w:szCs w:val="16"/>
    </w:rPr>
  </w:style>
  <w:style w:type="character" w:customStyle="1" w:styleId="3f8">
    <w:name w:val="Основной текст 3 Знак"/>
    <w:basedOn w:val="a6"/>
    <w:link w:val="3f7"/>
    <w:rsid w:val="009118DF"/>
    <w:rPr>
      <w:rFonts w:ascii="Arial" w:eastAsia="Calibri" w:hAnsi="Arial" w:cs="Times New Roman"/>
      <w:sz w:val="16"/>
      <w:szCs w:val="16"/>
    </w:rPr>
  </w:style>
  <w:style w:type="paragraph" w:customStyle="1" w:styleId="BodyTextKeep">
    <w:name w:val="Body Text Keep"/>
    <w:basedOn w:val="a4"/>
    <w:link w:val="BodyTextKeepChar"/>
    <w:rsid w:val="009118DF"/>
    <w:pPr>
      <w:spacing w:before="120" w:after="120" w:line="360" w:lineRule="atLeast"/>
      <w:ind w:firstLine="567"/>
      <w:jc w:val="both"/>
    </w:pPr>
    <w:rPr>
      <w:rFonts w:ascii="Arial" w:eastAsia="Times New Roman" w:hAnsi="Arial" w:cs="Times New Roman"/>
      <w:spacing w:val="-5"/>
      <w:sz w:val="20"/>
      <w:szCs w:val="20"/>
    </w:rPr>
  </w:style>
  <w:style w:type="character" w:customStyle="1" w:styleId="BodyTextKeepChar">
    <w:name w:val="Body Text Keep Char"/>
    <w:link w:val="BodyTextKeep"/>
    <w:rsid w:val="009118DF"/>
    <w:rPr>
      <w:rFonts w:ascii="Arial" w:eastAsia="Times New Roman" w:hAnsi="Arial" w:cs="Times New Roman"/>
      <w:spacing w:val="-5"/>
      <w:sz w:val="20"/>
      <w:szCs w:val="20"/>
    </w:rPr>
  </w:style>
  <w:style w:type="paragraph" w:customStyle="1" w:styleId="ChapterSubtitle">
    <w:name w:val="Chapter Subtitle"/>
    <w:basedOn w:val="afff5"/>
    <w:rsid w:val="009118DF"/>
    <w:pPr>
      <w:keepNext/>
      <w:keepLines/>
      <w:widowControl w:val="0"/>
      <w:numPr>
        <w:ilvl w:val="0"/>
      </w:numPr>
      <w:spacing w:before="60" w:after="0" w:line="240" w:lineRule="auto"/>
      <w:ind w:firstLine="709"/>
      <w:jc w:val="both"/>
    </w:pPr>
    <w:rPr>
      <w:rFonts w:ascii="Arial" w:eastAsia="Times New Roman" w:hAnsi="Arial"/>
      <w:b/>
      <w:i w:val="0"/>
      <w:iCs w:val="0"/>
      <w:color w:val="auto"/>
      <w:spacing w:val="-16"/>
      <w:sz w:val="32"/>
      <w:szCs w:val="28"/>
      <w:lang w:eastAsia="en-US"/>
    </w:rPr>
  </w:style>
  <w:style w:type="paragraph" w:customStyle="1" w:styleId="TableText">
    <w:name w:val="Table Text"/>
    <w:basedOn w:val="a4"/>
    <w:link w:val="TableTextChar"/>
    <w:rsid w:val="009118DF"/>
    <w:pPr>
      <w:widowControl w:val="0"/>
      <w:spacing w:after="0" w:line="240" w:lineRule="auto"/>
      <w:jc w:val="both"/>
    </w:pPr>
    <w:rPr>
      <w:rFonts w:ascii="Arial" w:eastAsia="Times New Roman" w:hAnsi="Arial" w:cs="Times New Roman"/>
      <w:spacing w:val="-5"/>
      <w:sz w:val="18"/>
      <w:szCs w:val="18"/>
      <w:lang w:val="en-US"/>
    </w:rPr>
  </w:style>
  <w:style w:type="character" w:customStyle="1" w:styleId="TableTextChar">
    <w:name w:val="Table Text Char"/>
    <w:link w:val="TableText"/>
    <w:rsid w:val="009118DF"/>
    <w:rPr>
      <w:rFonts w:ascii="Arial" w:eastAsia="Times New Roman" w:hAnsi="Arial" w:cs="Times New Roman"/>
      <w:spacing w:val="-5"/>
      <w:sz w:val="18"/>
      <w:szCs w:val="18"/>
      <w:lang w:val="en-US"/>
    </w:rPr>
  </w:style>
  <w:style w:type="paragraph" w:styleId="afffffb">
    <w:name w:val="Block Text"/>
    <w:basedOn w:val="a4"/>
    <w:rsid w:val="009118DF"/>
    <w:pPr>
      <w:widowControl w:val="0"/>
      <w:spacing w:after="0"/>
      <w:ind w:left="80" w:right="400" w:hanging="80"/>
    </w:pPr>
    <w:rPr>
      <w:rFonts w:eastAsia="Times New Roman" w:cs="Times New Roman"/>
      <w:sz w:val="28"/>
      <w:szCs w:val="28"/>
      <w:lang w:eastAsia="ru-RU"/>
    </w:rPr>
  </w:style>
  <w:style w:type="paragraph" w:customStyle="1" w:styleId="TableHeading">
    <w:name w:val="Table Heading"/>
    <w:basedOn w:val="a4"/>
    <w:uiPriority w:val="99"/>
    <w:rsid w:val="009118DF"/>
    <w:pPr>
      <w:spacing w:after="0" w:line="240" w:lineRule="auto"/>
      <w:jc w:val="center"/>
    </w:pPr>
    <w:rPr>
      <w:rFonts w:eastAsia="Calibri" w:cs="Times New Roman"/>
      <w:b/>
      <w:bCs/>
      <w:sz w:val="28"/>
      <w:szCs w:val="24"/>
    </w:rPr>
  </w:style>
  <w:style w:type="paragraph" w:customStyle="1" w:styleId="afffffc">
    <w:name w:val="Содержимое таблицы"/>
    <w:basedOn w:val="a4"/>
    <w:rsid w:val="009118DF"/>
    <w:pPr>
      <w:widowControl w:val="0"/>
      <w:suppressLineNumbers/>
      <w:spacing w:after="0" w:line="240" w:lineRule="auto"/>
    </w:pPr>
    <w:rPr>
      <w:rFonts w:eastAsia="SimSun" w:cs="Mangal"/>
      <w:sz w:val="20"/>
      <w:szCs w:val="24"/>
      <w:lang w:eastAsia="hi-IN" w:bidi="hi-IN"/>
    </w:rPr>
  </w:style>
  <w:style w:type="character" w:customStyle="1" w:styleId="apple-style-span">
    <w:name w:val="apple-style-span"/>
    <w:basedOn w:val="a6"/>
    <w:rsid w:val="009118DF"/>
  </w:style>
  <w:style w:type="paragraph" w:customStyle="1" w:styleId="215">
    <w:name w:val="Основной текст 21"/>
    <w:basedOn w:val="a4"/>
    <w:rsid w:val="009118DF"/>
    <w:pPr>
      <w:spacing w:after="0" w:line="240" w:lineRule="auto"/>
      <w:ind w:firstLine="709"/>
    </w:pPr>
    <w:rPr>
      <w:rFonts w:eastAsia="Times New Roman" w:cs="Times New Roman"/>
      <w:sz w:val="28"/>
      <w:szCs w:val="20"/>
      <w:lang w:eastAsia="ru-RU"/>
    </w:rPr>
  </w:style>
  <w:style w:type="paragraph" w:styleId="afffffd">
    <w:name w:val="Document Map"/>
    <w:basedOn w:val="a4"/>
    <w:link w:val="afffffe"/>
    <w:unhideWhenUsed/>
    <w:rsid w:val="009118DF"/>
    <w:pPr>
      <w:spacing w:after="0" w:line="240" w:lineRule="auto"/>
      <w:ind w:firstLine="709"/>
      <w:jc w:val="both"/>
    </w:pPr>
    <w:rPr>
      <w:rFonts w:ascii="Tahoma" w:eastAsia="Calibri" w:hAnsi="Tahoma" w:cs="Times New Roman"/>
      <w:sz w:val="16"/>
      <w:szCs w:val="16"/>
    </w:rPr>
  </w:style>
  <w:style w:type="character" w:customStyle="1" w:styleId="afffffe">
    <w:name w:val="Схема документа Знак"/>
    <w:basedOn w:val="a6"/>
    <w:link w:val="afffffd"/>
    <w:rsid w:val="009118DF"/>
    <w:rPr>
      <w:rFonts w:ascii="Tahoma" w:eastAsia="Calibri" w:hAnsi="Tahoma" w:cs="Times New Roman"/>
      <w:sz w:val="16"/>
      <w:szCs w:val="16"/>
    </w:rPr>
  </w:style>
  <w:style w:type="paragraph" w:customStyle="1" w:styleId="xl32285">
    <w:name w:val="xl3228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86">
    <w:name w:val="xl3228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b/>
      <w:bCs/>
      <w:szCs w:val="24"/>
      <w:lang w:eastAsia="ru-RU"/>
    </w:rPr>
  </w:style>
  <w:style w:type="paragraph" w:customStyle="1" w:styleId="xl32287">
    <w:name w:val="xl3228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88">
    <w:name w:val="xl3228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89">
    <w:name w:val="xl32289"/>
    <w:basedOn w:val="a4"/>
    <w:rsid w:val="009118D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ind w:firstLine="709"/>
      <w:jc w:val="both"/>
    </w:pPr>
    <w:rPr>
      <w:rFonts w:eastAsia="Times New Roman" w:cs="Times New Roman"/>
      <w:b/>
      <w:bCs/>
      <w:szCs w:val="24"/>
      <w:lang w:eastAsia="ru-RU"/>
    </w:rPr>
  </w:style>
  <w:style w:type="paragraph" w:customStyle="1" w:styleId="xl32290">
    <w:name w:val="xl32290"/>
    <w:basedOn w:val="a4"/>
    <w:rsid w:val="009118D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ind w:firstLine="709"/>
      <w:jc w:val="center"/>
    </w:pPr>
    <w:rPr>
      <w:rFonts w:eastAsia="Times New Roman" w:cs="Times New Roman"/>
      <w:b/>
      <w:bCs/>
      <w:szCs w:val="24"/>
      <w:lang w:eastAsia="ru-RU"/>
    </w:rPr>
  </w:style>
  <w:style w:type="paragraph" w:customStyle="1" w:styleId="xl32291">
    <w:name w:val="xl32291"/>
    <w:basedOn w:val="a4"/>
    <w:rsid w:val="009118D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ind w:firstLine="709"/>
      <w:jc w:val="center"/>
    </w:pPr>
    <w:rPr>
      <w:rFonts w:eastAsia="Times New Roman" w:cs="Times New Roman"/>
      <w:szCs w:val="24"/>
      <w:lang w:eastAsia="ru-RU"/>
    </w:rPr>
  </w:style>
  <w:style w:type="paragraph" w:customStyle="1" w:styleId="xl32292">
    <w:name w:val="xl32292"/>
    <w:basedOn w:val="a4"/>
    <w:rsid w:val="009118D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93">
    <w:name w:val="xl3229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94">
    <w:name w:val="xl3229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95">
    <w:name w:val="xl32295"/>
    <w:basedOn w:val="a4"/>
    <w:rsid w:val="00911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709"/>
      <w:jc w:val="both"/>
    </w:pPr>
    <w:rPr>
      <w:rFonts w:eastAsia="Times New Roman" w:cs="Times New Roman"/>
      <w:szCs w:val="24"/>
      <w:lang w:eastAsia="ru-RU"/>
    </w:rPr>
  </w:style>
  <w:style w:type="paragraph" w:customStyle="1" w:styleId="xl32296">
    <w:name w:val="xl32296"/>
    <w:basedOn w:val="a4"/>
    <w:rsid w:val="009118DF"/>
    <w:pPr>
      <w:pBdr>
        <w:top w:val="single" w:sz="4" w:space="0" w:color="000000"/>
        <w:bottom w:val="single" w:sz="4" w:space="0" w:color="000000"/>
      </w:pBdr>
      <w:spacing w:before="100" w:beforeAutospacing="1" w:after="100" w:afterAutospacing="1" w:line="240" w:lineRule="auto"/>
      <w:ind w:firstLine="709"/>
      <w:jc w:val="center"/>
    </w:pPr>
    <w:rPr>
      <w:rFonts w:eastAsia="Times New Roman" w:cs="Times New Roman"/>
      <w:b/>
      <w:bCs/>
      <w:szCs w:val="24"/>
      <w:lang w:eastAsia="ru-RU"/>
    </w:rPr>
  </w:style>
  <w:style w:type="paragraph" w:customStyle="1" w:styleId="xl32297">
    <w:name w:val="xl32297"/>
    <w:basedOn w:val="a4"/>
    <w:rsid w:val="009118DF"/>
    <w:pPr>
      <w:pBdr>
        <w:top w:val="single" w:sz="4" w:space="0" w:color="000000"/>
        <w:left w:val="single" w:sz="4" w:space="0" w:color="000000"/>
        <w:bottom w:val="single" w:sz="4" w:space="0" w:color="000000"/>
      </w:pBdr>
      <w:spacing w:before="100" w:beforeAutospacing="1" w:after="100" w:afterAutospacing="1" w:line="240" w:lineRule="auto"/>
      <w:ind w:firstLine="709"/>
      <w:jc w:val="both"/>
    </w:pPr>
    <w:rPr>
      <w:rFonts w:eastAsia="Times New Roman" w:cs="Times New Roman"/>
      <w:b/>
      <w:bCs/>
      <w:szCs w:val="24"/>
      <w:lang w:eastAsia="ru-RU"/>
    </w:rPr>
  </w:style>
  <w:style w:type="paragraph" w:customStyle="1" w:styleId="xl32298">
    <w:name w:val="xl32298"/>
    <w:basedOn w:val="a4"/>
    <w:rsid w:val="009118DF"/>
    <w:pPr>
      <w:pBdr>
        <w:top w:val="single" w:sz="4" w:space="0" w:color="000000"/>
        <w:bottom w:val="single" w:sz="4" w:space="0" w:color="000000"/>
        <w:right w:val="single" w:sz="4" w:space="0" w:color="000000"/>
      </w:pBdr>
      <w:spacing w:before="100" w:beforeAutospacing="1" w:after="100" w:afterAutospacing="1" w:line="240" w:lineRule="auto"/>
      <w:ind w:firstLine="709"/>
      <w:jc w:val="center"/>
    </w:pPr>
    <w:rPr>
      <w:rFonts w:eastAsia="Times New Roman" w:cs="Times New Roman"/>
      <w:b/>
      <w:bCs/>
      <w:szCs w:val="24"/>
      <w:lang w:eastAsia="ru-RU"/>
    </w:rPr>
  </w:style>
  <w:style w:type="paragraph" w:customStyle="1" w:styleId="xl32281">
    <w:name w:val="xl3228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2282">
    <w:name w:val="xl3228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eastAsia="Times New Roman" w:cs="Times New Roman"/>
      <w:szCs w:val="24"/>
      <w:lang w:eastAsia="ru-RU"/>
    </w:rPr>
  </w:style>
  <w:style w:type="paragraph" w:customStyle="1" w:styleId="xl32283">
    <w:name w:val="xl3228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eastAsia="Times New Roman" w:cs="Times New Roman"/>
      <w:b/>
      <w:bCs/>
      <w:szCs w:val="24"/>
      <w:lang w:eastAsia="ru-RU"/>
    </w:rPr>
  </w:style>
  <w:style w:type="paragraph" w:customStyle="1" w:styleId="xl32284">
    <w:name w:val="xl32284"/>
    <w:basedOn w:val="a4"/>
    <w:rsid w:val="009118DF"/>
    <w:pPr>
      <w:pBdr>
        <w:top w:val="single" w:sz="4" w:space="0" w:color="000000"/>
        <w:left w:val="single" w:sz="4" w:space="0" w:color="000000"/>
        <w:bottom w:val="single" w:sz="4" w:space="0" w:color="000000"/>
      </w:pBdr>
      <w:spacing w:before="100" w:beforeAutospacing="1" w:after="100" w:afterAutospacing="1" w:line="240" w:lineRule="auto"/>
    </w:pPr>
    <w:rPr>
      <w:rFonts w:eastAsia="Times New Roman" w:cs="Times New Roman"/>
      <w:b/>
      <w:bCs/>
      <w:szCs w:val="24"/>
      <w:lang w:eastAsia="ru-RU"/>
    </w:rPr>
  </w:style>
  <w:style w:type="paragraph" w:customStyle="1" w:styleId="xl32299">
    <w:name w:val="xl3229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eastAsia="Times New Roman" w:cs="Times New Roman"/>
      <w:szCs w:val="24"/>
      <w:lang w:eastAsia="ru-RU"/>
    </w:rPr>
  </w:style>
  <w:style w:type="paragraph" w:customStyle="1" w:styleId="xl32300">
    <w:name w:val="xl32300"/>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01">
    <w:name w:val="xl32301"/>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02">
    <w:name w:val="xl32302"/>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03">
    <w:name w:val="xl3230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2304">
    <w:name w:val="xl3230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color w:val="000000"/>
      <w:szCs w:val="24"/>
      <w:lang w:eastAsia="ru-RU"/>
    </w:rPr>
  </w:style>
  <w:style w:type="paragraph" w:customStyle="1" w:styleId="xl32305">
    <w:name w:val="xl3230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2306">
    <w:name w:val="xl3230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32307">
    <w:name w:val="xl32307"/>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08">
    <w:name w:val="xl32308"/>
    <w:basedOn w:val="a4"/>
    <w:rsid w:val="009118DF"/>
    <w:pPr>
      <w:pBdr>
        <w:top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09">
    <w:name w:val="xl32309"/>
    <w:basedOn w:val="a4"/>
    <w:rsid w:val="009118DF"/>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10">
    <w:name w:val="xl32310"/>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11">
    <w:name w:val="xl3231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2312">
    <w:name w:val="xl3231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32313">
    <w:name w:val="xl32313"/>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32314">
    <w:name w:val="xl32314"/>
    <w:basedOn w:val="a4"/>
    <w:rsid w:val="009118DF"/>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szCs w:val="24"/>
      <w:lang w:eastAsia="ru-RU"/>
    </w:rPr>
  </w:style>
  <w:style w:type="paragraph" w:customStyle="1" w:styleId="xl32315">
    <w:name w:val="xl32315"/>
    <w:basedOn w:val="a4"/>
    <w:rsid w:val="009118DF"/>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32316">
    <w:name w:val="xl32316"/>
    <w:basedOn w:val="a4"/>
    <w:rsid w:val="009118D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eastAsia="Times New Roman" w:cs="Times New Roman"/>
      <w:szCs w:val="24"/>
      <w:lang w:eastAsia="ru-RU"/>
    </w:rPr>
  </w:style>
  <w:style w:type="paragraph" w:customStyle="1" w:styleId="xl32317">
    <w:name w:val="xl32317"/>
    <w:basedOn w:val="a4"/>
    <w:rsid w:val="009118DF"/>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eastAsia="Times New Roman" w:cs="Times New Roman"/>
      <w:szCs w:val="24"/>
      <w:lang w:eastAsia="ru-RU"/>
    </w:rPr>
  </w:style>
  <w:style w:type="paragraph" w:customStyle="1" w:styleId="xl32318">
    <w:name w:val="xl3231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32319">
    <w:name w:val="xl3231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32320">
    <w:name w:val="xl32320"/>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32321">
    <w:name w:val="xl32321"/>
    <w:basedOn w:val="a4"/>
    <w:rsid w:val="009118D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32322">
    <w:name w:val="xl3232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20"/>
      <w:szCs w:val="20"/>
      <w:lang w:eastAsia="ru-RU"/>
    </w:rPr>
  </w:style>
  <w:style w:type="numbering" w:customStyle="1" w:styleId="1f7">
    <w:name w:val="Нет списка1"/>
    <w:next w:val="a8"/>
    <w:uiPriority w:val="99"/>
    <w:semiHidden/>
    <w:unhideWhenUsed/>
    <w:rsid w:val="009118DF"/>
  </w:style>
  <w:style w:type="paragraph" w:customStyle="1" w:styleId="xl169">
    <w:name w:val="xl169"/>
    <w:basedOn w:val="a4"/>
    <w:rsid w:val="009118D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170">
    <w:name w:val="xl170"/>
    <w:basedOn w:val="a4"/>
    <w:rsid w:val="009118D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pPr>
    <w:rPr>
      <w:rFonts w:eastAsia="Times New Roman" w:cs="Times New Roman"/>
      <w:szCs w:val="24"/>
      <w:lang w:eastAsia="ru-RU"/>
    </w:rPr>
  </w:style>
  <w:style w:type="paragraph" w:customStyle="1" w:styleId="xl171">
    <w:name w:val="xl171"/>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right"/>
    </w:pPr>
    <w:rPr>
      <w:rFonts w:eastAsia="Times New Roman" w:cs="Times New Roman"/>
      <w:szCs w:val="24"/>
      <w:lang w:eastAsia="ru-RU"/>
    </w:rPr>
  </w:style>
  <w:style w:type="paragraph" w:customStyle="1" w:styleId="xl172">
    <w:name w:val="xl172"/>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73">
    <w:name w:val="xl173"/>
    <w:basedOn w:val="a4"/>
    <w:rsid w:val="009118DF"/>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pPr>
    <w:rPr>
      <w:rFonts w:eastAsia="Times New Roman" w:cs="Times New Roman"/>
      <w:szCs w:val="24"/>
      <w:lang w:eastAsia="ru-RU"/>
    </w:rPr>
  </w:style>
  <w:style w:type="paragraph" w:customStyle="1" w:styleId="xl174">
    <w:name w:val="xl174"/>
    <w:basedOn w:val="a4"/>
    <w:rsid w:val="009118DF"/>
    <w:pPr>
      <w:pBdr>
        <w:top w:val="single" w:sz="4" w:space="0" w:color="000000"/>
        <w:lef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75">
    <w:name w:val="xl175"/>
    <w:basedOn w:val="a4"/>
    <w:rsid w:val="009118DF"/>
    <w:pPr>
      <w:pBdr>
        <w:left w:val="single" w:sz="4" w:space="0" w:color="000000"/>
        <w:bottom w:val="single" w:sz="8" w:space="0" w:color="000000"/>
        <w:right w:val="single" w:sz="4" w:space="0" w:color="000000"/>
      </w:pBdr>
      <w:spacing w:before="100" w:beforeAutospacing="1" w:after="100" w:afterAutospacing="1" w:line="240" w:lineRule="auto"/>
    </w:pPr>
    <w:rPr>
      <w:rFonts w:eastAsia="Times New Roman" w:cs="Times New Roman"/>
      <w:szCs w:val="24"/>
      <w:lang w:eastAsia="ru-RU"/>
    </w:rPr>
  </w:style>
  <w:style w:type="paragraph" w:customStyle="1" w:styleId="xl176">
    <w:name w:val="xl176"/>
    <w:basedOn w:val="a4"/>
    <w:rsid w:val="009118DF"/>
    <w:pPr>
      <w:pBdr>
        <w:left w:val="single" w:sz="4" w:space="0" w:color="000000"/>
        <w:bottom w:val="single" w:sz="8" w:space="0" w:color="000000"/>
        <w:right w:val="single" w:sz="8" w:space="0" w:color="000000"/>
      </w:pBdr>
      <w:spacing w:before="100" w:beforeAutospacing="1" w:after="100" w:afterAutospacing="1" w:line="240" w:lineRule="auto"/>
    </w:pPr>
    <w:rPr>
      <w:rFonts w:eastAsia="Times New Roman" w:cs="Times New Roman"/>
      <w:szCs w:val="24"/>
      <w:lang w:eastAsia="ru-RU"/>
    </w:rPr>
  </w:style>
  <w:style w:type="paragraph" w:customStyle="1" w:styleId="xl177">
    <w:name w:val="xl177"/>
    <w:basedOn w:val="a4"/>
    <w:rsid w:val="009118D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78">
    <w:name w:val="xl178"/>
    <w:basedOn w:val="a4"/>
    <w:rsid w:val="009118D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79">
    <w:name w:val="xl179"/>
    <w:basedOn w:val="a4"/>
    <w:rsid w:val="009118D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i/>
      <w:iCs/>
      <w:szCs w:val="24"/>
      <w:u w:val="single"/>
      <w:lang w:eastAsia="ru-RU"/>
    </w:rPr>
  </w:style>
  <w:style w:type="paragraph" w:customStyle="1" w:styleId="xl180">
    <w:name w:val="xl180"/>
    <w:basedOn w:val="a4"/>
    <w:rsid w:val="009118D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i/>
      <w:iCs/>
      <w:szCs w:val="24"/>
      <w:u w:val="single"/>
      <w:lang w:eastAsia="ru-RU"/>
    </w:rPr>
  </w:style>
  <w:style w:type="paragraph" w:customStyle="1" w:styleId="xl181">
    <w:name w:val="xl181"/>
    <w:basedOn w:val="a4"/>
    <w:rsid w:val="009118DF"/>
    <w:pPr>
      <w:pBdr>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i/>
      <w:iCs/>
      <w:szCs w:val="24"/>
      <w:u w:val="single"/>
      <w:lang w:eastAsia="ru-RU"/>
    </w:rPr>
  </w:style>
  <w:style w:type="paragraph" w:customStyle="1" w:styleId="xl182">
    <w:name w:val="xl182"/>
    <w:basedOn w:val="a4"/>
    <w:rsid w:val="009118DF"/>
    <w:pPr>
      <w:pBdr>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b/>
      <w:bCs/>
      <w:i/>
      <w:iCs/>
      <w:szCs w:val="24"/>
      <w:u w:val="single"/>
      <w:lang w:eastAsia="ru-RU"/>
    </w:rPr>
  </w:style>
  <w:style w:type="paragraph" w:customStyle="1" w:styleId="xl183">
    <w:name w:val="xl183"/>
    <w:basedOn w:val="a4"/>
    <w:rsid w:val="009118D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84">
    <w:name w:val="xl184"/>
    <w:basedOn w:val="a4"/>
    <w:rsid w:val="009118D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b/>
      <w:bCs/>
      <w:i/>
      <w:iCs/>
      <w:szCs w:val="24"/>
      <w:u w:val="single"/>
      <w:lang w:eastAsia="ru-RU"/>
    </w:rPr>
  </w:style>
  <w:style w:type="paragraph" w:customStyle="1" w:styleId="xl185">
    <w:name w:val="xl185"/>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86">
    <w:name w:val="xl186"/>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87">
    <w:name w:val="xl187"/>
    <w:basedOn w:val="a4"/>
    <w:rsid w:val="009118DF"/>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88">
    <w:name w:val="xl188"/>
    <w:basedOn w:val="a4"/>
    <w:rsid w:val="009118DF"/>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b/>
      <w:bCs/>
      <w:szCs w:val="24"/>
      <w:lang w:eastAsia="ru-RU"/>
    </w:rPr>
  </w:style>
  <w:style w:type="paragraph" w:customStyle="1" w:styleId="xl189">
    <w:name w:val="xl18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4"/>
    <w:rsid w:val="009118D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1">
    <w:name w:val="xl191"/>
    <w:basedOn w:val="a4"/>
    <w:rsid w:val="009118DF"/>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2">
    <w:name w:val="xl19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3">
    <w:name w:val="xl193"/>
    <w:basedOn w:val="a4"/>
    <w:rsid w:val="009118D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4">
    <w:name w:val="xl194"/>
    <w:basedOn w:val="a4"/>
    <w:rsid w:val="009118D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5">
    <w:name w:val="xl195"/>
    <w:basedOn w:val="a4"/>
    <w:rsid w:val="009118D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6">
    <w:name w:val="xl196"/>
    <w:basedOn w:val="a4"/>
    <w:rsid w:val="009118D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7">
    <w:name w:val="xl197"/>
    <w:basedOn w:val="a4"/>
    <w:rsid w:val="009118DF"/>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8">
    <w:name w:val="xl19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199">
    <w:name w:val="xl199"/>
    <w:basedOn w:val="a4"/>
    <w:rsid w:val="009118D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0">
    <w:name w:val="xl200"/>
    <w:basedOn w:val="a4"/>
    <w:rsid w:val="009118DF"/>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1">
    <w:name w:val="xl201"/>
    <w:basedOn w:val="a4"/>
    <w:rsid w:val="009118D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2">
    <w:name w:val="xl202"/>
    <w:basedOn w:val="a4"/>
    <w:rsid w:val="009118DF"/>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3">
    <w:name w:val="xl203"/>
    <w:basedOn w:val="a4"/>
    <w:rsid w:val="009118D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xl204">
    <w:name w:val="xl204"/>
    <w:basedOn w:val="a4"/>
    <w:rsid w:val="009118DF"/>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szCs w:val="24"/>
      <w:lang w:eastAsia="ru-RU"/>
    </w:rPr>
  </w:style>
  <w:style w:type="paragraph" w:customStyle="1" w:styleId="a3">
    <w:name w:val="Стиль адрес"/>
    <w:basedOn w:val="a4"/>
    <w:rsid w:val="009118DF"/>
    <w:pPr>
      <w:numPr>
        <w:numId w:val="25"/>
      </w:numPr>
      <w:tabs>
        <w:tab w:val="clear" w:pos="1003"/>
      </w:tabs>
      <w:spacing w:after="200" w:line="264" w:lineRule="auto"/>
      <w:ind w:left="4820" w:firstLine="0"/>
    </w:pPr>
    <w:rPr>
      <w:rFonts w:ascii="Cambria" w:eastAsia="Times New Roman" w:hAnsi="Cambria" w:cs="Times New Roman"/>
      <w:sz w:val="28"/>
      <w:szCs w:val="20"/>
      <w:lang w:val="en-US" w:bidi="en-US"/>
    </w:rPr>
  </w:style>
  <w:style w:type="paragraph" w:customStyle="1" w:styleId="affffff">
    <w:name w:val="Текст таблицы"/>
    <w:qFormat/>
    <w:rsid w:val="009118DF"/>
    <w:pPr>
      <w:spacing w:after="200" w:line="276" w:lineRule="auto"/>
      <w:jc w:val="both"/>
    </w:pPr>
    <w:rPr>
      <w:rFonts w:ascii="Cambria" w:eastAsia="Times New Roman" w:hAnsi="Cambria" w:cs="Times New Roman"/>
      <w:sz w:val="24"/>
      <w:szCs w:val="24"/>
      <w:lang w:val="en-US" w:bidi="en-US"/>
    </w:rPr>
  </w:style>
  <w:style w:type="numbering" w:customStyle="1" w:styleId="2f8">
    <w:name w:val="Нет списка2"/>
    <w:next w:val="a8"/>
    <w:uiPriority w:val="99"/>
    <w:semiHidden/>
    <w:rsid w:val="009118DF"/>
  </w:style>
  <w:style w:type="paragraph" w:customStyle="1" w:styleId="affffff0">
    <w:name w:val="Стиль начало"/>
    <w:basedOn w:val="a4"/>
    <w:rsid w:val="009118DF"/>
    <w:pPr>
      <w:spacing w:after="200" w:line="264" w:lineRule="auto"/>
    </w:pPr>
    <w:rPr>
      <w:rFonts w:ascii="Cambria" w:eastAsia="Times New Roman" w:hAnsi="Cambria" w:cs="Times New Roman"/>
      <w:sz w:val="28"/>
      <w:szCs w:val="20"/>
      <w:lang w:val="en-US" w:bidi="en-US"/>
    </w:rPr>
  </w:style>
  <w:style w:type="paragraph" w:customStyle="1" w:styleId="143">
    <w:name w:val="Стиль14"/>
    <w:basedOn w:val="a4"/>
    <w:rsid w:val="009118DF"/>
    <w:pPr>
      <w:spacing w:before="100" w:beforeAutospacing="1" w:after="100" w:afterAutospacing="1" w:line="276" w:lineRule="auto"/>
      <w:ind w:firstLine="720"/>
      <w:jc w:val="both"/>
    </w:pPr>
    <w:rPr>
      <w:rFonts w:ascii="Cambria" w:eastAsia="Times New Roman" w:hAnsi="Cambria" w:cs="Times New Roman"/>
      <w:sz w:val="28"/>
      <w:szCs w:val="20"/>
      <w:lang w:val="en-US" w:bidi="en-US"/>
    </w:rPr>
  </w:style>
  <w:style w:type="paragraph" w:customStyle="1" w:styleId="ConsNormal">
    <w:name w:val="ConsNormal"/>
    <w:rsid w:val="009118DF"/>
    <w:pPr>
      <w:spacing w:after="200" w:line="276" w:lineRule="auto"/>
      <w:ind w:right="19772" w:firstLine="720"/>
      <w:jc w:val="both"/>
    </w:pPr>
    <w:rPr>
      <w:rFonts w:ascii="Arial" w:eastAsia="Times New Roman" w:hAnsi="Arial" w:cs="Arial"/>
      <w:sz w:val="24"/>
      <w:szCs w:val="24"/>
      <w:lang w:eastAsia="ru-RU"/>
    </w:rPr>
  </w:style>
  <w:style w:type="paragraph" w:customStyle="1" w:styleId="2Arial160">
    <w:name w:val="Стиль Основной текст с отступом 2 + Arial 16 пт полужирный подче..."/>
    <w:basedOn w:val="2f"/>
    <w:rsid w:val="009118DF"/>
    <w:pPr>
      <w:widowControl w:val="0"/>
      <w:spacing w:after="200" w:line="276" w:lineRule="auto"/>
      <w:ind w:left="0" w:firstLine="720"/>
      <w:jc w:val="both"/>
    </w:pPr>
    <w:rPr>
      <w:rFonts w:ascii="Cambria" w:eastAsia="Times New Roman" w:hAnsi="Cambria"/>
      <w:sz w:val="22"/>
      <w:szCs w:val="20"/>
      <w:lang w:val="en-US" w:bidi="en-US"/>
    </w:rPr>
  </w:style>
  <w:style w:type="paragraph" w:styleId="4f">
    <w:name w:val="List Bullet 4"/>
    <w:basedOn w:val="a4"/>
    <w:rsid w:val="009118DF"/>
    <w:pPr>
      <w:spacing w:after="200" w:line="276" w:lineRule="auto"/>
      <w:ind w:left="432" w:hanging="432"/>
    </w:pPr>
    <w:rPr>
      <w:rFonts w:ascii="Cambria" w:eastAsia="Times New Roman" w:hAnsi="Cambria" w:cs="Times New Roman"/>
      <w:sz w:val="22"/>
      <w:lang w:val="en-US" w:bidi="en-US"/>
    </w:rPr>
  </w:style>
  <w:style w:type="paragraph" w:customStyle="1" w:styleId="2Arial16">
    <w:name w:val="Стиль Основной текст с отступом 2 + Arial 16 пт курсив подчеркив..."/>
    <w:basedOn w:val="2f"/>
    <w:rsid w:val="009118DF"/>
    <w:pPr>
      <w:widowControl w:val="0"/>
      <w:numPr>
        <w:numId w:val="26"/>
      </w:numPr>
      <w:tabs>
        <w:tab w:val="clear" w:pos="1418"/>
      </w:tabs>
      <w:spacing w:after="200" w:line="276" w:lineRule="auto"/>
      <w:ind w:left="0" w:firstLine="720"/>
      <w:jc w:val="both"/>
    </w:pPr>
    <w:rPr>
      <w:rFonts w:ascii="Cambria" w:eastAsia="Times New Roman" w:hAnsi="Cambria"/>
      <w:sz w:val="22"/>
      <w:szCs w:val="20"/>
      <w:lang w:val="en-US" w:bidi="en-US"/>
    </w:rPr>
  </w:style>
  <w:style w:type="paragraph" w:styleId="2f9">
    <w:name w:val="List Bullet 2"/>
    <w:aliases w:val="СТАТПеречень"/>
    <w:basedOn w:val="a4"/>
    <w:rsid w:val="009118DF"/>
    <w:pPr>
      <w:spacing w:before="120" w:after="120" w:line="276" w:lineRule="auto"/>
      <w:ind w:left="1440" w:hanging="360"/>
    </w:pPr>
    <w:rPr>
      <w:rFonts w:ascii="Cambria" w:eastAsia="Times New Roman" w:hAnsi="Cambria" w:cs="Times New Roman"/>
      <w:sz w:val="22"/>
      <w:lang w:val="en-US" w:bidi="en-US"/>
    </w:rPr>
  </w:style>
  <w:style w:type="character" w:styleId="affffff1">
    <w:name w:val="line number"/>
    <w:rsid w:val="009118DF"/>
    <w:rPr>
      <w:sz w:val="18"/>
    </w:rPr>
  </w:style>
  <w:style w:type="paragraph" w:styleId="30">
    <w:name w:val="List 3"/>
    <w:basedOn w:val="afffff8"/>
    <w:rsid w:val="009118DF"/>
    <w:pPr>
      <w:numPr>
        <w:numId w:val="22"/>
      </w:numPr>
      <w:tabs>
        <w:tab w:val="num" w:pos="1440"/>
      </w:tabs>
      <w:spacing w:line="276" w:lineRule="auto"/>
      <w:ind w:left="1434" w:hanging="357"/>
      <w:contextualSpacing w:val="0"/>
    </w:pPr>
    <w:rPr>
      <w:rFonts w:eastAsia="Times New Roman"/>
      <w:spacing w:val="-5"/>
      <w:sz w:val="24"/>
      <w:szCs w:val="24"/>
      <w:lang w:val="en-US" w:bidi="en-US"/>
    </w:rPr>
  </w:style>
  <w:style w:type="paragraph" w:styleId="4f0">
    <w:name w:val="List 4"/>
    <w:basedOn w:val="afffff8"/>
    <w:rsid w:val="009118DF"/>
    <w:pPr>
      <w:spacing w:before="120" w:after="120" w:line="276" w:lineRule="auto"/>
      <w:ind w:left="2520" w:hanging="360"/>
      <w:contextualSpacing w:val="0"/>
    </w:pPr>
    <w:rPr>
      <w:rFonts w:ascii="Arial" w:eastAsia="Times New Roman" w:hAnsi="Arial"/>
      <w:spacing w:val="-5"/>
      <w:sz w:val="22"/>
      <w:lang w:val="en-US" w:bidi="en-US"/>
    </w:rPr>
  </w:style>
  <w:style w:type="paragraph" w:styleId="5f0">
    <w:name w:val="List 5"/>
    <w:basedOn w:val="afffff8"/>
    <w:rsid w:val="009118DF"/>
    <w:pPr>
      <w:spacing w:before="120" w:after="120" w:line="276" w:lineRule="auto"/>
      <w:ind w:left="2880" w:hanging="360"/>
      <w:contextualSpacing w:val="0"/>
    </w:pPr>
    <w:rPr>
      <w:rFonts w:ascii="Arial" w:eastAsia="Times New Roman" w:hAnsi="Arial"/>
      <w:spacing w:val="-5"/>
      <w:sz w:val="22"/>
      <w:lang w:val="en-US" w:bidi="en-US"/>
    </w:rPr>
  </w:style>
  <w:style w:type="paragraph" w:styleId="affffff2">
    <w:name w:val="List Continue"/>
    <w:basedOn w:val="afffff8"/>
    <w:link w:val="affffff3"/>
    <w:rsid w:val="009118DF"/>
    <w:pPr>
      <w:spacing w:before="120" w:after="120" w:line="276" w:lineRule="auto"/>
      <w:ind w:left="1440" w:firstLine="0"/>
      <w:contextualSpacing w:val="0"/>
    </w:pPr>
    <w:rPr>
      <w:rFonts w:ascii="Arial" w:eastAsia="Times New Roman" w:hAnsi="Arial"/>
      <w:spacing w:val="-5"/>
      <w:sz w:val="22"/>
    </w:rPr>
  </w:style>
  <w:style w:type="character" w:customStyle="1" w:styleId="affffff3">
    <w:name w:val="Продолжение списка Знак"/>
    <w:link w:val="affffff2"/>
    <w:rsid w:val="009118DF"/>
    <w:rPr>
      <w:rFonts w:ascii="Arial" w:eastAsia="Times New Roman" w:hAnsi="Arial" w:cs="Times New Roman"/>
      <w:spacing w:val="-5"/>
    </w:rPr>
  </w:style>
  <w:style w:type="character" w:customStyle="1" w:styleId="afffff9">
    <w:name w:val="Нумерованный список Знак"/>
    <w:link w:val="afffff7"/>
    <w:rsid w:val="009118DF"/>
    <w:rPr>
      <w:rFonts w:ascii="Times New Roman" w:eastAsia="Times New Roman" w:hAnsi="Times New Roman" w:cs="Times New Roman"/>
      <w:spacing w:val="-5"/>
    </w:rPr>
  </w:style>
  <w:style w:type="paragraph" w:customStyle="1" w:styleId="StyleHeading2">
    <w:name w:val="Style Heading 2"/>
    <w:aliases w:val="Статья документа + 14 pt First line:  063 cm Lin..."/>
    <w:basedOn w:val="21"/>
    <w:rsid w:val="009118DF"/>
    <w:pPr>
      <w:keepNext w:val="0"/>
      <w:keepLines w:val="0"/>
      <w:widowControl/>
      <w:spacing w:before="200" w:line="360" w:lineRule="auto"/>
      <w:ind w:firstLine="357"/>
    </w:pPr>
    <w:rPr>
      <w:rFonts w:ascii="Cambria" w:eastAsia="Times New Roman" w:hAnsi="Cambria" w:cs="Times New Roman"/>
      <w:bCs/>
      <w:iCs/>
      <w:smallCaps/>
      <w:color w:val="auto"/>
      <w:sz w:val="28"/>
      <w:szCs w:val="20"/>
      <w:lang w:val="ru-RU"/>
    </w:rPr>
  </w:style>
  <w:style w:type="paragraph" w:customStyle="1" w:styleId="CharChar">
    <w:name w:val="Char Char"/>
    <w:basedOn w:val="a4"/>
    <w:rsid w:val="009118DF"/>
    <w:pPr>
      <w:spacing w:line="240" w:lineRule="exact"/>
    </w:pPr>
    <w:rPr>
      <w:rFonts w:ascii="Verdana" w:eastAsia="Times New Roman" w:hAnsi="Verdana" w:cs="Verdana"/>
      <w:sz w:val="20"/>
      <w:szCs w:val="20"/>
      <w:lang w:val="en-US" w:bidi="en-US"/>
    </w:rPr>
  </w:style>
  <w:style w:type="paragraph" w:styleId="affffff4">
    <w:name w:val="Normal Indent"/>
    <w:basedOn w:val="a4"/>
    <w:rsid w:val="009118DF"/>
    <w:pPr>
      <w:spacing w:after="200" w:line="276" w:lineRule="auto"/>
      <w:ind w:left="709"/>
      <w:jc w:val="both"/>
    </w:pPr>
    <w:rPr>
      <w:rFonts w:ascii="Arial" w:eastAsia="Times New Roman" w:hAnsi="Arial" w:cs="Times New Roman"/>
      <w:sz w:val="22"/>
      <w:szCs w:val="20"/>
      <w:lang w:val="en-US" w:bidi="en-US"/>
    </w:rPr>
  </w:style>
  <w:style w:type="paragraph" w:customStyle="1" w:styleId="StyleBodyTextCentered">
    <w:name w:val="Style Body Text + Centered"/>
    <w:basedOn w:val="a5"/>
    <w:rsid w:val="009118DF"/>
    <w:pPr>
      <w:spacing w:before="120" w:line="276" w:lineRule="auto"/>
      <w:ind w:firstLine="709"/>
      <w:jc w:val="center"/>
    </w:pPr>
    <w:rPr>
      <w:rFonts w:ascii="Cambria" w:eastAsia="Times New Roman" w:hAnsi="Cambria"/>
      <w:sz w:val="22"/>
      <w:szCs w:val="22"/>
      <w:lang w:val="en-US" w:eastAsia="en-US" w:bidi="en-US"/>
    </w:rPr>
  </w:style>
  <w:style w:type="paragraph" w:styleId="HTML">
    <w:name w:val="HTML Preformatted"/>
    <w:basedOn w:val="a4"/>
    <w:link w:val="HTML0"/>
    <w:rsid w:val="00911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6"/>
    <w:link w:val="HTML"/>
    <w:rsid w:val="009118DF"/>
    <w:rPr>
      <w:rFonts w:ascii="Courier New" w:eastAsia="Times New Roman" w:hAnsi="Courier New" w:cs="Courier New"/>
      <w:sz w:val="20"/>
      <w:szCs w:val="20"/>
      <w:lang w:val="en-US" w:bidi="en-US"/>
    </w:rPr>
  </w:style>
  <w:style w:type="paragraph" w:customStyle="1" w:styleId="Heading11">
    <w:name w:val="Heading 11"/>
    <w:basedOn w:val="a4"/>
    <w:rsid w:val="009118DF"/>
    <w:pPr>
      <w:spacing w:after="200" w:line="276" w:lineRule="auto"/>
    </w:pPr>
    <w:rPr>
      <w:rFonts w:ascii="Cambria" w:eastAsia="Times New Roman" w:hAnsi="Cambria" w:cs="Times New Roman"/>
      <w:sz w:val="20"/>
      <w:szCs w:val="20"/>
      <w:lang w:val="en-US" w:bidi="en-US"/>
    </w:rPr>
  </w:style>
  <w:style w:type="paragraph" w:customStyle="1" w:styleId="Heading31">
    <w:name w:val="Heading 31"/>
    <w:basedOn w:val="a4"/>
    <w:rsid w:val="009118DF"/>
    <w:pPr>
      <w:spacing w:after="200" w:line="276" w:lineRule="auto"/>
    </w:pPr>
    <w:rPr>
      <w:rFonts w:ascii="Cambria" w:eastAsia="Times New Roman" w:hAnsi="Cambria" w:cs="Times New Roman"/>
      <w:sz w:val="20"/>
      <w:szCs w:val="20"/>
      <w:lang w:val="en-US" w:bidi="en-US"/>
    </w:rPr>
  </w:style>
  <w:style w:type="paragraph" w:customStyle="1" w:styleId="Heading41">
    <w:name w:val="Heading 41"/>
    <w:basedOn w:val="a4"/>
    <w:rsid w:val="009118DF"/>
    <w:pPr>
      <w:spacing w:after="200" w:line="276" w:lineRule="auto"/>
    </w:pPr>
    <w:rPr>
      <w:rFonts w:ascii="Cambria" w:eastAsia="Times New Roman" w:hAnsi="Cambria" w:cs="Times New Roman"/>
      <w:sz w:val="20"/>
      <w:szCs w:val="20"/>
      <w:lang w:val="en-US" w:bidi="en-US"/>
    </w:rPr>
  </w:style>
  <w:style w:type="character" w:customStyle="1" w:styleId="5f1">
    <w:name w:val="Знак Знак5"/>
    <w:rsid w:val="009118DF"/>
    <w:rPr>
      <w:rFonts w:cs="Arial"/>
      <w:b/>
      <w:bCs/>
      <w:caps/>
      <w:sz w:val="24"/>
      <w:szCs w:val="24"/>
      <w:lang w:val="ru-RU" w:eastAsia="ru-RU" w:bidi="ar-SA"/>
    </w:rPr>
  </w:style>
  <w:style w:type="character" w:customStyle="1" w:styleId="affffff5">
    <w:name w:val="Статья документа Знак Знак"/>
    <w:rsid w:val="009118DF"/>
    <w:rPr>
      <w:rFonts w:cs="Arial"/>
      <w:bCs/>
      <w:iCs/>
      <w:sz w:val="24"/>
      <w:szCs w:val="24"/>
      <w:lang w:val="ru-RU" w:eastAsia="ru-RU" w:bidi="ar-SA"/>
    </w:rPr>
  </w:style>
  <w:style w:type="character" w:customStyle="1" w:styleId="4f1">
    <w:name w:val="Знак Знак4"/>
    <w:rsid w:val="009118DF"/>
    <w:rPr>
      <w:rFonts w:cs="Arial"/>
      <w:bCs/>
      <w:sz w:val="24"/>
      <w:szCs w:val="24"/>
      <w:lang w:val="ru-RU" w:eastAsia="ru-RU" w:bidi="ar-SA"/>
    </w:rPr>
  </w:style>
  <w:style w:type="paragraph" w:customStyle="1" w:styleId="Heading51">
    <w:name w:val="Heading 51"/>
    <w:basedOn w:val="a4"/>
    <w:rsid w:val="009118DF"/>
    <w:pPr>
      <w:spacing w:after="200" w:line="276" w:lineRule="auto"/>
    </w:pPr>
    <w:rPr>
      <w:rFonts w:ascii="Cambria" w:eastAsia="Times New Roman" w:hAnsi="Cambria" w:cs="Times New Roman"/>
      <w:sz w:val="20"/>
      <w:szCs w:val="20"/>
      <w:lang w:val="en-US" w:bidi="en-US"/>
    </w:rPr>
  </w:style>
  <w:style w:type="paragraph" w:customStyle="1" w:styleId="Heading61">
    <w:name w:val="Heading 61"/>
    <w:basedOn w:val="a4"/>
    <w:rsid w:val="009118DF"/>
    <w:pPr>
      <w:spacing w:after="200" w:line="276" w:lineRule="auto"/>
    </w:pPr>
    <w:rPr>
      <w:rFonts w:ascii="Cambria" w:eastAsia="Times New Roman" w:hAnsi="Cambria" w:cs="Times New Roman"/>
      <w:sz w:val="20"/>
      <w:szCs w:val="20"/>
      <w:lang w:val="en-US" w:bidi="en-US"/>
    </w:rPr>
  </w:style>
  <w:style w:type="paragraph" w:styleId="2fa">
    <w:name w:val="List Continue 2"/>
    <w:basedOn w:val="affffff2"/>
    <w:rsid w:val="009118DF"/>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Heading71">
    <w:name w:val="Heading 71"/>
    <w:basedOn w:val="a4"/>
    <w:rsid w:val="009118DF"/>
    <w:pPr>
      <w:spacing w:after="200" w:line="276" w:lineRule="auto"/>
    </w:pPr>
    <w:rPr>
      <w:rFonts w:ascii="Cambria" w:eastAsia="Times New Roman" w:hAnsi="Cambria" w:cs="Times New Roman"/>
      <w:sz w:val="20"/>
      <w:szCs w:val="20"/>
      <w:lang w:val="en-US" w:bidi="en-US"/>
    </w:rPr>
  </w:style>
  <w:style w:type="paragraph" w:customStyle="1" w:styleId="Heading81">
    <w:name w:val="Heading 81"/>
    <w:basedOn w:val="a4"/>
    <w:rsid w:val="009118DF"/>
    <w:pPr>
      <w:spacing w:after="200" w:line="276" w:lineRule="auto"/>
    </w:pPr>
    <w:rPr>
      <w:rFonts w:ascii="Cambria" w:eastAsia="Times New Roman" w:hAnsi="Cambria" w:cs="Times New Roman"/>
      <w:sz w:val="20"/>
      <w:szCs w:val="20"/>
      <w:lang w:val="en-US" w:bidi="en-US"/>
    </w:rPr>
  </w:style>
  <w:style w:type="paragraph" w:customStyle="1" w:styleId="Heading91">
    <w:name w:val="Heading 91"/>
    <w:basedOn w:val="a4"/>
    <w:rsid w:val="009118DF"/>
    <w:pPr>
      <w:spacing w:after="200" w:line="276" w:lineRule="auto"/>
    </w:pPr>
    <w:rPr>
      <w:rFonts w:ascii="Cambria" w:eastAsia="Times New Roman" w:hAnsi="Cambria" w:cs="Times New Roman"/>
      <w:sz w:val="20"/>
      <w:szCs w:val="20"/>
      <w:lang w:val="en-US" w:bidi="en-US"/>
    </w:rPr>
  </w:style>
  <w:style w:type="paragraph" w:customStyle="1" w:styleId="StyleCenteredFirstline0cm">
    <w:name w:val="Style Centered First line:  0 cm"/>
    <w:basedOn w:val="a4"/>
    <w:rsid w:val="009118DF"/>
    <w:pPr>
      <w:spacing w:after="200" w:line="276" w:lineRule="auto"/>
      <w:jc w:val="center"/>
    </w:pPr>
    <w:rPr>
      <w:rFonts w:ascii="Cambria" w:eastAsia="Times New Roman" w:hAnsi="Cambria" w:cs="Times New Roman"/>
      <w:sz w:val="22"/>
      <w:szCs w:val="20"/>
      <w:lang w:val="en-US" w:bidi="en-US"/>
    </w:rPr>
  </w:style>
  <w:style w:type="paragraph" w:customStyle="1" w:styleId="FR1">
    <w:name w:val="FR1"/>
    <w:rsid w:val="009118DF"/>
    <w:pPr>
      <w:widowControl w:val="0"/>
      <w:spacing w:after="200" w:line="300" w:lineRule="auto"/>
      <w:jc w:val="center"/>
    </w:pPr>
    <w:rPr>
      <w:rFonts w:ascii="Cambria" w:eastAsia="Times New Roman" w:hAnsi="Cambria" w:cs="Times New Roman"/>
      <w:sz w:val="28"/>
      <w:lang w:eastAsia="ru-RU"/>
    </w:rPr>
  </w:style>
  <w:style w:type="paragraph" w:customStyle="1" w:styleId="-">
    <w:name w:val="Название объекта.Таблица - Название объекта"/>
    <w:basedOn w:val="a4"/>
    <w:next w:val="a5"/>
    <w:rsid w:val="009118DF"/>
    <w:pPr>
      <w:spacing w:before="140" w:after="140" w:line="250" w:lineRule="atLeast"/>
      <w:ind w:left="1276" w:hanging="1276"/>
    </w:pPr>
    <w:rPr>
      <w:rFonts w:ascii="Cambria" w:eastAsia="Times New Roman" w:hAnsi="Cambria" w:cs="Times New Roman"/>
      <w:i/>
      <w:sz w:val="21"/>
      <w:szCs w:val="20"/>
      <w:lang w:val="en-GB" w:bidi="en-US"/>
    </w:rPr>
  </w:style>
  <w:style w:type="paragraph" w:styleId="2fb">
    <w:name w:val="List Number 2"/>
    <w:basedOn w:val="afffff7"/>
    <w:rsid w:val="009118DF"/>
    <w:pPr>
      <w:widowControl/>
      <w:tabs>
        <w:tab w:val="clear" w:pos="360"/>
        <w:tab w:val="num" w:pos="851"/>
      </w:tabs>
      <w:spacing w:before="0" w:after="270" w:line="270" w:lineRule="atLeast"/>
      <w:ind w:left="850" w:hanging="425"/>
      <w:jc w:val="left"/>
    </w:pPr>
    <w:rPr>
      <w:rFonts w:ascii="Cambria" w:hAnsi="Cambria"/>
      <w:spacing w:val="0"/>
      <w:sz w:val="23"/>
      <w:szCs w:val="20"/>
      <w:lang w:val="en-GB" w:eastAsia="ru-RU"/>
    </w:rPr>
  </w:style>
  <w:style w:type="paragraph" w:customStyle="1" w:styleId="StyleBodyTextIndent312ptJustifiedAfter0pt">
    <w:name w:val="Style Body Text Indent 3 + 12 pt Justified After:  0 pt"/>
    <w:basedOn w:val="3f5"/>
    <w:rsid w:val="009118DF"/>
    <w:pPr>
      <w:widowControl w:val="0"/>
      <w:numPr>
        <w:numId w:val="23"/>
      </w:numPr>
      <w:spacing w:before="120" w:after="200" w:line="276" w:lineRule="auto"/>
    </w:pPr>
    <w:rPr>
      <w:rFonts w:ascii="Cambria" w:eastAsia="Times New Roman" w:hAnsi="Cambria"/>
      <w:sz w:val="24"/>
      <w:szCs w:val="20"/>
      <w:lang w:val="en-US" w:bidi="en-US"/>
    </w:rPr>
  </w:style>
  <w:style w:type="paragraph" w:customStyle="1" w:styleId="affffff6">
    <w:name w:val="Знак Знак Знак"/>
    <w:basedOn w:val="a4"/>
    <w:rsid w:val="009118DF"/>
    <w:pPr>
      <w:spacing w:line="240" w:lineRule="exact"/>
    </w:pPr>
    <w:rPr>
      <w:rFonts w:ascii="Cambria" w:eastAsia="Calibri" w:hAnsi="Cambria" w:cs="Times New Roman"/>
      <w:sz w:val="20"/>
      <w:szCs w:val="20"/>
      <w:lang w:val="en-US" w:eastAsia="zh-CN" w:bidi="en-US"/>
    </w:rPr>
  </w:style>
  <w:style w:type="character" w:customStyle="1" w:styleId="1f8">
    <w:name w:val="Знак Знак1"/>
    <w:rsid w:val="009118DF"/>
    <w:rPr>
      <w:sz w:val="23"/>
      <w:szCs w:val="24"/>
      <w:lang w:val="en-GB" w:eastAsia="ru-RU" w:bidi="ar-SA"/>
    </w:rPr>
  </w:style>
  <w:style w:type="character" w:customStyle="1" w:styleId="2fc">
    <w:name w:val="Знак Знак2"/>
    <w:rsid w:val="009118DF"/>
    <w:rPr>
      <w:rFonts w:ascii="Arial" w:hAnsi="Arial"/>
      <w:spacing w:val="-5"/>
      <w:sz w:val="22"/>
      <w:szCs w:val="22"/>
      <w:lang w:val="ru-RU" w:eastAsia="en-US" w:bidi="ar-SA"/>
    </w:rPr>
  </w:style>
  <w:style w:type="paragraph" w:customStyle="1" w:styleId="ListNumberNoSpace">
    <w:name w:val="List Number NoSpace"/>
    <w:basedOn w:val="afffff7"/>
    <w:rsid w:val="009118DF"/>
  </w:style>
  <w:style w:type="paragraph" w:styleId="3">
    <w:name w:val="List Bullet 3"/>
    <w:basedOn w:val="a4"/>
    <w:rsid w:val="009118DF"/>
    <w:pPr>
      <w:numPr>
        <w:numId w:val="31"/>
      </w:numPr>
      <w:spacing w:after="80" w:line="276" w:lineRule="auto"/>
      <w:jc w:val="both"/>
    </w:pPr>
    <w:rPr>
      <w:rFonts w:ascii="Cambria" w:eastAsia="Times New Roman" w:hAnsi="Cambria" w:cs="Times New Roman"/>
      <w:sz w:val="22"/>
      <w:szCs w:val="20"/>
      <w:lang w:val="en-US" w:bidi="en-US"/>
    </w:rPr>
  </w:style>
  <w:style w:type="character" w:customStyle="1" w:styleId="3f9">
    <w:name w:val="Знак Знак3"/>
    <w:rsid w:val="009118DF"/>
    <w:rPr>
      <w:b/>
      <w:bCs/>
      <w:sz w:val="28"/>
      <w:szCs w:val="28"/>
      <w:lang w:val="ru-RU" w:eastAsia="ru-RU" w:bidi="ar-SA"/>
    </w:rPr>
  </w:style>
  <w:style w:type="paragraph" w:customStyle="1" w:styleId="ListBullet1Continue">
    <w:name w:val="List Bullet 1 Continue"/>
    <w:basedOn w:val="a1"/>
    <w:rsid w:val="009118DF"/>
    <w:pPr>
      <w:keepNext/>
      <w:tabs>
        <w:tab w:val="clear" w:pos="1021"/>
      </w:tabs>
      <w:spacing w:after="120" w:line="270" w:lineRule="atLeast"/>
      <w:ind w:left="284" w:hanging="284"/>
      <w:contextualSpacing w:val="0"/>
      <w:jc w:val="left"/>
    </w:pPr>
    <w:rPr>
      <w:rFonts w:ascii="Cambria" w:eastAsia="Times New Roman" w:hAnsi="Cambria"/>
      <w:sz w:val="23"/>
      <w:u w:val="single"/>
      <w:lang w:val="en-US" w:eastAsia="en-US" w:bidi="en-US"/>
    </w:rPr>
  </w:style>
  <w:style w:type="paragraph" w:customStyle="1" w:styleId="FrontPage1">
    <w:name w:val="FrontPage1"/>
    <w:basedOn w:val="a4"/>
    <w:next w:val="a5"/>
    <w:rsid w:val="009118DF"/>
    <w:pPr>
      <w:spacing w:line="320" w:lineRule="exact"/>
    </w:pPr>
    <w:rPr>
      <w:rFonts w:ascii="TrueHelveticaLight" w:eastAsia="Times New Roman" w:hAnsi="TrueHelveticaLight" w:cs="Times New Roman"/>
      <w:sz w:val="28"/>
      <w:szCs w:val="20"/>
      <w:lang w:val="en-GB" w:bidi="en-US"/>
    </w:rPr>
  </w:style>
  <w:style w:type="paragraph" w:customStyle="1" w:styleId="FrontPage2">
    <w:name w:val="FrontPage2"/>
    <w:basedOn w:val="FrontPage1"/>
    <w:next w:val="a5"/>
    <w:rsid w:val="009118DF"/>
  </w:style>
  <w:style w:type="paragraph" w:customStyle="1" w:styleId="FrontPage3">
    <w:name w:val="FrontPage3"/>
    <w:basedOn w:val="FrontPage1"/>
    <w:next w:val="afffffb"/>
    <w:rsid w:val="009118DF"/>
  </w:style>
  <w:style w:type="character" w:styleId="affffff7">
    <w:name w:val="endnote reference"/>
    <w:rsid w:val="009118DF"/>
    <w:rPr>
      <w:vertAlign w:val="superscript"/>
    </w:rPr>
  </w:style>
  <w:style w:type="paragraph" w:styleId="affffff8">
    <w:name w:val="endnote text"/>
    <w:basedOn w:val="a4"/>
    <w:link w:val="affffff9"/>
    <w:rsid w:val="009118DF"/>
    <w:pPr>
      <w:keepLines/>
      <w:spacing w:after="200" w:line="200" w:lineRule="atLeast"/>
      <w:ind w:left="1080"/>
    </w:pPr>
    <w:rPr>
      <w:rFonts w:ascii="Arial" w:eastAsia="Times New Roman" w:hAnsi="Arial" w:cs="Times New Roman"/>
      <w:spacing w:val="-5"/>
      <w:sz w:val="16"/>
      <w:szCs w:val="20"/>
      <w:lang w:val="en-US"/>
    </w:rPr>
  </w:style>
  <w:style w:type="character" w:customStyle="1" w:styleId="affffff9">
    <w:name w:val="Текст концевой сноски Знак"/>
    <w:basedOn w:val="a6"/>
    <w:link w:val="affffff8"/>
    <w:rsid w:val="009118DF"/>
    <w:rPr>
      <w:rFonts w:ascii="Arial" w:eastAsia="Times New Roman" w:hAnsi="Arial" w:cs="Times New Roman"/>
      <w:spacing w:val="-5"/>
      <w:sz w:val="16"/>
      <w:szCs w:val="20"/>
      <w:lang w:val="en-US"/>
    </w:rPr>
  </w:style>
  <w:style w:type="paragraph" w:customStyle="1" w:styleId="ContentsPage">
    <w:name w:val="ContentsPage"/>
    <w:basedOn w:val="a4"/>
    <w:next w:val="a5"/>
    <w:rsid w:val="009118DF"/>
    <w:pPr>
      <w:pageBreakBefore/>
      <w:spacing w:before="2680" w:after="200" w:line="320" w:lineRule="exact"/>
    </w:pPr>
    <w:rPr>
      <w:rFonts w:ascii="TrueHelveticaBlack" w:eastAsia="Times New Roman" w:hAnsi="TrueHelveticaBlack" w:cs="Times New Roman"/>
      <w:b/>
      <w:sz w:val="32"/>
      <w:szCs w:val="20"/>
      <w:lang w:val="en-GB" w:bidi="en-US"/>
    </w:rPr>
  </w:style>
  <w:style w:type="paragraph" w:styleId="1f9">
    <w:name w:val="index 1"/>
    <w:basedOn w:val="a4"/>
    <w:rsid w:val="009118DF"/>
    <w:pPr>
      <w:spacing w:after="200" w:line="240" w:lineRule="atLeast"/>
      <w:ind w:left="360" w:hanging="360"/>
    </w:pPr>
    <w:rPr>
      <w:rFonts w:ascii="Arial" w:eastAsia="Times New Roman" w:hAnsi="Arial" w:cs="Times New Roman"/>
      <w:spacing w:val="-5"/>
      <w:sz w:val="18"/>
      <w:szCs w:val="20"/>
      <w:lang w:val="en-US" w:bidi="en-US"/>
    </w:rPr>
  </w:style>
  <w:style w:type="paragraph" w:styleId="2fd">
    <w:name w:val="index 2"/>
    <w:basedOn w:val="a4"/>
    <w:rsid w:val="009118DF"/>
    <w:pPr>
      <w:spacing w:after="200" w:line="240" w:lineRule="auto"/>
      <w:ind w:left="720" w:hanging="360"/>
    </w:pPr>
    <w:rPr>
      <w:rFonts w:ascii="Arial" w:eastAsia="Times New Roman" w:hAnsi="Arial" w:cs="Times New Roman"/>
      <w:spacing w:val="-5"/>
      <w:sz w:val="18"/>
      <w:szCs w:val="20"/>
      <w:lang w:val="en-US" w:bidi="en-US"/>
    </w:rPr>
  </w:style>
  <w:style w:type="paragraph" w:styleId="3fa">
    <w:name w:val="index 3"/>
    <w:basedOn w:val="a4"/>
    <w:rsid w:val="009118DF"/>
    <w:pPr>
      <w:spacing w:after="200" w:line="240" w:lineRule="auto"/>
      <w:ind w:left="1080" w:hanging="360"/>
    </w:pPr>
    <w:rPr>
      <w:rFonts w:ascii="Arial" w:eastAsia="Times New Roman" w:hAnsi="Arial" w:cs="Times New Roman"/>
      <w:spacing w:val="-5"/>
      <w:sz w:val="18"/>
      <w:szCs w:val="20"/>
      <w:lang w:val="en-US" w:bidi="en-US"/>
    </w:rPr>
  </w:style>
  <w:style w:type="paragraph" w:styleId="4f2">
    <w:name w:val="index 4"/>
    <w:basedOn w:val="a4"/>
    <w:rsid w:val="009118DF"/>
    <w:pPr>
      <w:spacing w:after="200" w:line="240" w:lineRule="auto"/>
      <w:ind w:left="1440" w:hanging="360"/>
    </w:pPr>
    <w:rPr>
      <w:rFonts w:ascii="Arial" w:eastAsia="Times New Roman" w:hAnsi="Arial" w:cs="Times New Roman"/>
      <w:spacing w:val="-5"/>
      <w:sz w:val="18"/>
      <w:szCs w:val="20"/>
      <w:lang w:val="en-US" w:bidi="en-US"/>
    </w:rPr>
  </w:style>
  <w:style w:type="paragraph" w:styleId="5f2">
    <w:name w:val="index 5"/>
    <w:basedOn w:val="a4"/>
    <w:rsid w:val="009118DF"/>
    <w:pPr>
      <w:spacing w:after="200" w:line="240" w:lineRule="auto"/>
      <w:ind w:left="1800" w:hanging="360"/>
    </w:pPr>
    <w:rPr>
      <w:rFonts w:ascii="Arial" w:eastAsia="Times New Roman" w:hAnsi="Arial" w:cs="Times New Roman"/>
      <w:spacing w:val="-5"/>
      <w:sz w:val="18"/>
      <w:szCs w:val="20"/>
      <w:lang w:val="en-US" w:bidi="en-US"/>
    </w:rPr>
  </w:style>
  <w:style w:type="paragraph" w:styleId="affffffa">
    <w:name w:val="index heading"/>
    <w:basedOn w:val="a4"/>
    <w:next w:val="1f9"/>
    <w:rsid w:val="009118DF"/>
    <w:pPr>
      <w:spacing w:after="200" w:line="480" w:lineRule="atLeast"/>
    </w:pPr>
    <w:rPr>
      <w:rFonts w:ascii="Arial Black" w:eastAsia="Times New Roman" w:hAnsi="Arial Black" w:cs="Times New Roman"/>
      <w:spacing w:val="-5"/>
      <w:sz w:val="22"/>
      <w:szCs w:val="20"/>
      <w:lang w:val="en-US" w:bidi="en-US"/>
    </w:rPr>
  </w:style>
  <w:style w:type="paragraph" w:styleId="5f3">
    <w:name w:val="List Bullet 5"/>
    <w:basedOn w:val="a1"/>
    <w:rsid w:val="009118DF"/>
    <w:pPr>
      <w:tabs>
        <w:tab w:val="clear" w:pos="1021"/>
        <w:tab w:val="left" w:pos="1800"/>
      </w:tabs>
      <w:spacing w:after="200" w:line="240" w:lineRule="auto"/>
      <w:ind w:firstLine="0"/>
      <w:contextualSpacing w:val="0"/>
    </w:pPr>
    <w:rPr>
      <w:rFonts w:ascii="Cambria" w:eastAsia="Times New Roman" w:hAnsi="Cambria"/>
      <w:spacing w:val="-5"/>
      <w:sz w:val="22"/>
      <w:szCs w:val="22"/>
      <w:lang w:val="en-US" w:eastAsia="en-US" w:bidi="en-US"/>
    </w:rPr>
  </w:style>
  <w:style w:type="paragraph" w:styleId="3fb">
    <w:name w:val="List Continue 3"/>
    <w:basedOn w:val="affffff2"/>
    <w:rsid w:val="009118DF"/>
    <w:pPr>
      <w:spacing w:before="0" w:after="240" w:line="240" w:lineRule="atLeast"/>
      <w:ind w:left="2520"/>
    </w:pPr>
    <w:rPr>
      <w:sz w:val="20"/>
      <w:szCs w:val="20"/>
      <w:lang w:val="en-US"/>
    </w:rPr>
  </w:style>
  <w:style w:type="paragraph" w:styleId="4f3">
    <w:name w:val="List Continue 4"/>
    <w:basedOn w:val="affffff2"/>
    <w:rsid w:val="009118DF"/>
    <w:pPr>
      <w:spacing w:before="0" w:after="240" w:line="240" w:lineRule="atLeast"/>
      <w:ind w:left="2880"/>
    </w:pPr>
    <w:rPr>
      <w:sz w:val="20"/>
      <w:szCs w:val="20"/>
      <w:lang w:val="en-US"/>
    </w:rPr>
  </w:style>
  <w:style w:type="paragraph" w:styleId="5f4">
    <w:name w:val="List Continue 5"/>
    <w:basedOn w:val="affffff2"/>
    <w:rsid w:val="009118DF"/>
    <w:pPr>
      <w:spacing w:before="0" w:after="240" w:line="240" w:lineRule="atLeast"/>
      <w:ind w:left="3240"/>
    </w:pPr>
    <w:rPr>
      <w:sz w:val="20"/>
      <w:szCs w:val="20"/>
      <w:lang w:val="en-US"/>
    </w:rPr>
  </w:style>
  <w:style w:type="paragraph" w:styleId="3fc">
    <w:name w:val="List Number 3"/>
    <w:basedOn w:val="afffff7"/>
    <w:rsid w:val="009118DF"/>
    <w:pPr>
      <w:widowControl/>
      <w:tabs>
        <w:tab w:val="clear" w:pos="360"/>
        <w:tab w:val="left" w:pos="1200"/>
      </w:tabs>
      <w:spacing w:line="240" w:lineRule="auto"/>
    </w:pPr>
    <w:rPr>
      <w:rFonts w:ascii="Cambria" w:hAnsi="Cambria"/>
      <w:sz w:val="24"/>
      <w:szCs w:val="24"/>
      <w:lang w:val="en-US"/>
    </w:rPr>
  </w:style>
  <w:style w:type="paragraph" w:styleId="4f4">
    <w:name w:val="List Number 4"/>
    <w:basedOn w:val="afffff7"/>
    <w:rsid w:val="009118DF"/>
    <w:pPr>
      <w:widowControl/>
      <w:tabs>
        <w:tab w:val="clear" w:pos="360"/>
        <w:tab w:val="left" w:pos="1200"/>
      </w:tabs>
      <w:spacing w:line="240" w:lineRule="auto"/>
    </w:pPr>
    <w:rPr>
      <w:rFonts w:ascii="Cambria" w:hAnsi="Cambria"/>
      <w:sz w:val="24"/>
      <w:szCs w:val="24"/>
      <w:lang w:val="en-US"/>
    </w:rPr>
  </w:style>
  <w:style w:type="paragraph" w:styleId="5f5">
    <w:name w:val="List Number 5"/>
    <w:basedOn w:val="afffff7"/>
    <w:rsid w:val="009118DF"/>
    <w:pPr>
      <w:widowControl/>
      <w:tabs>
        <w:tab w:val="clear" w:pos="360"/>
        <w:tab w:val="left" w:pos="1200"/>
      </w:tabs>
      <w:spacing w:line="240" w:lineRule="auto"/>
    </w:pPr>
    <w:rPr>
      <w:rFonts w:ascii="Cambria" w:hAnsi="Cambria"/>
      <w:sz w:val="24"/>
      <w:szCs w:val="24"/>
      <w:lang w:val="en-US"/>
    </w:rPr>
  </w:style>
  <w:style w:type="paragraph" w:styleId="affffffb">
    <w:name w:val="Message Header"/>
    <w:basedOn w:val="a4"/>
    <w:link w:val="affffffc"/>
    <w:rsid w:val="009118DF"/>
    <w:pPr>
      <w:keepLines/>
      <w:tabs>
        <w:tab w:val="left" w:pos="3600"/>
        <w:tab w:val="left" w:pos="4680"/>
      </w:tabs>
      <w:spacing w:after="120" w:line="280" w:lineRule="exact"/>
      <w:ind w:left="1080" w:right="2160" w:hanging="1080"/>
    </w:pPr>
    <w:rPr>
      <w:rFonts w:ascii="Arial" w:eastAsia="Times New Roman" w:hAnsi="Arial" w:cs="Times New Roman"/>
      <w:sz w:val="22"/>
      <w:szCs w:val="20"/>
      <w:lang w:val="en-US"/>
    </w:rPr>
  </w:style>
  <w:style w:type="character" w:customStyle="1" w:styleId="affffffc">
    <w:name w:val="Шапка Знак"/>
    <w:basedOn w:val="a6"/>
    <w:link w:val="affffffb"/>
    <w:rsid w:val="009118DF"/>
    <w:rPr>
      <w:rFonts w:ascii="Arial" w:eastAsia="Times New Roman" w:hAnsi="Arial" w:cs="Times New Roman"/>
      <w:szCs w:val="20"/>
      <w:lang w:val="en-US"/>
    </w:rPr>
  </w:style>
  <w:style w:type="paragraph" w:customStyle="1" w:styleId="BodyTextNoSpace">
    <w:name w:val="Body Text NoSpace"/>
    <w:basedOn w:val="a5"/>
    <w:rsid w:val="009118DF"/>
    <w:pPr>
      <w:spacing w:after="0" w:line="270" w:lineRule="atLeast"/>
    </w:pPr>
    <w:rPr>
      <w:rFonts w:ascii="Cambria" w:eastAsia="Times New Roman" w:hAnsi="Cambria"/>
      <w:sz w:val="23"/>
      <w:szCs w:val="20"/>
      <w:lang w:val="en-GB" w:eastAsia="en-US" w:bidi="en-US"/>
    </w:rPr>
  </w:style>
  <w:style w:type="paragraph" w:customStyle="1" w:styleId="AppendixPage">
    <w:name w:val="AppendixPage"/>
    <w:basedOn w:val="ContentsPage"/>
    <w:next w:val="BodyTextNoSpace"/>
    <w:rsid w:val="009118DF"/>
  </w:style>
  <w:style w:type="paragraph" w:customStyle="1" w:styleId="ListBulletNoSpace">
    <w:name w:val="List Bullet NoSpace"/>
    <w:basedOn w:val="a1"/>
    <w:rsid w:val="009118DF"/>
    <w:pPr>
      <w:tabs>
        <w:tab w:val="clear" w:pos="1021"/>
        <w:tab w:val="left" w:pos="425"/>
      </w:tabs>
      <w:spacing w:after="200" w:line="270" w:lineRule="atLeast"/>
      <w:ind w:firstLine="0"/>
      <w:contextualSpacing w:val="0"/>
      <w:jc w:val="left"/>
    </w:pPr>
    <w:rPr>
      <w:rFonts w:ascii="Cambria" w:eastAsia="Times New Roman" w:hAnsi="Cambria"/>
      <w:sz w:val="23"/>
      <w:u w:val="single"/>
      <w:lang w:val="en-US" w:eastAsia="en-US" w:bidi="en-US"/>
    </w:rPr>
  </w:style>
  <w:style w:type="paragraph" w:customStyle="1" w:styleId="source">
    <w:name w:val="source"/>
    <w:basedOn w:val="a5"/>
    <w:rsid w:val="009118DF"/>
    <w:pPr>
      <w:spacing w:after="270" w:line="270" w:lineRule="atLeast"/>
    </w:pPr>
    <w:rPr>
      <w:rFonts w:ascii="Cambria" w:eastAsia="Times New Roman" w:hAnsi="Cambria"/>
      <w:sz w:val="18"/>
      <w:szCs w:val="20"/>
      <w:lang w:val="en-US" w:eastAsia="en-US" w:bidi="en-US"/>
    </w:rPr>
  </w:style>
  <w:style w:type="paragraph" w:customStyle="1" w:styleId="Table">
    <w:name w:val="Table"/>
    <w:basedOn w:val="a4"/>
    <w:rsid w:val="009118DF"/>
    <w:pPr>
      <w:spacing w:before="60" w:after="60" w:line="220" w:lineRule="atLeast"/>
    </w:pPr>
    <w:rPr>
      <w:rFonts w:ascii="DaneHelveticaNeue" w:eastAsia="Times New Roman" w:hAnsi="DaneHelveticaNeue" w:cs="Times New Roman"/>
      <w:sz w:val="18"/>
      <w:szCs w:val="20"/>
      <w:lang w:val="en-GB" w:bidi="en-US"/>
    </w:rPr>
  </w:style>
  <w:style w:type="paragraph" w:customStyle="1" w:styleId="MarginFrame">
    <w:name w:val="Margin Frame"/>
    <w:basedOn w:val="a4"/>
    <w:rsid w:val="009118DF"/>
    <w:pPr>
      <w:keepNext/>
      <w:keepLines/>
      <w:framePr w:w="1985" w:wrap="around" w:vAnchor="text" w:hAnchor="margin" w:x="-2267" w:y="1"/>
      <w:spacing w:after="200" w:line="270" w:lineRule="atLeast"/>
    </w:pPr>
    <w:rPr>
      <w:rFonts w:ascii="Cambria" w:eastAsia="Times New Roman" w:hAnsi="Cambria" w:cs="Times New Roman"/>
      <w:sz w:val="23"/>
      <w:szCs w:val="20"/>
      <w:lang w:val="en-GB" w:bidi="en-US"/>
    </w:rPr>
  </w:style>
  <w:style w:type="paragraph" w:styleId="affffffd">
    <w:name w:val="table of authorities"/>
    <w:basedOn w:val="a4"/>
    <w:rsid w:val="009118DF"/>
    <w:pPr>
      <w:tabs>
        <w:tab w:val="right" w:leader="dot" w:pos="7560"/>
      </w:tabs>
      <w:spacing w:after="200" w:line="276" w:lineRule="auto"/>
      <w:ind w:left="1440" w:hanging="360"/>
    </w:pPr>
    <w:rPr>
      <w:rFonts w:ascii="Arial" w:eastAsia="Times New Roman" w:hAnsi="Arial" w:cs="Times New Roman"/>
      <w:spacing w:val="-5"/>
      <w:sz w:val="20"/>
      <w:szCs w:val="20"/>
      <w:lang w:val="en-US" w:bidi="en-US"/>
    </w:rPr>
  </w:style>
  <w:style w:type="character" w:customStyle="1" w:styleId="MarginFrame0">
    <w:name w:val="Margin Frame Знак"/>
    <w:rsid w:val="009118DF"/>
    <w:rPr>
      <w:sz w:val="23"/>
      <w:lang w:val="en-GB" w:eastAsia="ru-RU" w:bidi="ar-SA"/>
    </w:rPr>
  </w:style>
  <w:style w:type="paragraph" w:styleId="2fe">
    <w:name w:val="Quote"/>
    <w:basedOn w:val="a4"/>
    <w:next w:val="a4"/>
    <w:link w:val="2ff"/>
    <w:uiPriority w:val="29"/>
    <w:qFormat/>
    <w:rsid w:val="009118DF"/>
    <w:pPr>
      <w:spacing w:after="200" w:line="276" w:lineRule="auto"/>
    </w:pPr>
    <w:rPr>
      <w:rFonts w:ascii="Cambria" w:eastAsia="Times New Roman" w:hAnsi="Cambria" w:cs="Times New Roman"/>
      <w:i/>
      <w:iCs/>
      <w:sz w:val="20"/>
      <w:szCs w:val="20"/>
    </w:rPr>
  </w:style>
  <w:style w:type="character" w:customStyle="1" w:styleId="2ff">
    <w:name w:val="Цитата 2 Знак"/>
    <w:basedOn w:val="a6"/>
    <w:link w:val="2fe"/>
    <w:uiPriority w:val="29"/>
    <w:rsid w:val="009118DF"/>
    <w:rPr>
      <w:rFonts w:ascii="Cambria" w:eastAsia="Times New Roman" w:hAnsi="Cambria" w:cs="Times New Roman"/>
      <w:i/>
      <w:iCs/>
      <w:sz w:val="20"/>
      <w:szCs w:val="20"/>
    </w:rPr>
  </w:style>
  <w:style w:type="paragraph" w:styleId="affffffe">
    <w:name w:val="Intense Quote"/>
    <w:basedOn w:val="a4"/>
    <w:next w:val="a4"/>
    <w:link w:val="afffffff"/>
    <w:uiPriority w:val="30"/>
    <w:qFormat/>
    <w:rsid w:val="009118DF"/>
    <w:pPr>
      <w:pBdr>
        <w:top w:val="single" w:sz="4" w:space="10" w:color="000000"/>
        <w:bottom w:val="single" w:sz="4" w:space="10" w:color="000000"/>
      </w:pBdr>
      <w:spacing w:before="240" w:after="240" w:line="300" w:lineRule="auto"/>
      <w:ind w:left="1152" w:right="1152"/>
      <w:jc w:val="both"/>
    </w:pPr>
    <w:rPr>
      <w:rFonts w:ascii="Cambria" w:eastAsia="Times New Roman" w:hAnsi="Cambria" w:cs="Times New Roman"/>
      <w:i/>
      <w:iCs/>
      <w:sz w:val="20"/>
      <w:szCs w:val="20"/>
    </w:rPr>
  </w:style>
  <w:style w:type="character" w:customStyle="1" w:styleId="afffffff">
    <w:name w:val="Выделенная цитата Знак"/>
    <w:basedOn w:val="a6"/>
    <w:link w:val="affffffe"/>
    <w:uiPriority w:val="30"/>
    <w:rsid w:val="009118DF"/>
    <w:rPr>
      <w:rFonts w:ascii="Cambria" w:eastAsia="Times New Roman" w:hAnsi="Cambria" w:cs="Times New Roman"/>
      <w:i/>
      <w:iCs/>
      <w:sz w:val="20"/>
      <w:szCs w:val="20"/>
    </w:rPr>
  </w:style>
  <w:style w:type="character" w:styleId="afffffff0">
    <w:name w:val="Subtle Reference"/>
    <w:uiPriority w:val="31"/>
    <w:qFormat/>
    <w:rsid w:val="009118DF"/>
    <w:rPr>
      <w:smallCaps/>
    </w:rPr>
  </w:style>
  <w:style w:type="character" w:styleId="afffffff1">
    <w:name w:val="Intense Reference"/>
    <w:uiPriority w:val="32"/>
    <w:qFormat/>
    <w:rsid w:val="009118DF"/>
    <w:rPr>
      <w:b/>
      <w:bCs/>
      <w:smallCaps/>
    </w:rPr>
  </w:style>
  <w:style w:type="paragraph" w:customStyle="1" w:styleId="afffffff2">
    <w:name w:val="Рисунок/Таблица"/>
    <w:basedOn w:val="a4"/>
    <w:uiPriority w:val="99"/>
    <w:qFormat/>
    <w:rsid w:val="009118DF"/>
    <w:pPr>
      <w:spacing w:after="360" w:line="276" w:lineRule="auto"/>
      <w:jc w:val="center"/>
    </w:pPr>
    <w:rPr>
      <w:rFonts w:eastAsia="Times New Roman" w:cs="Times New Roman"/>
      <w:szCs w:val="18"/>
      <w:lang w:eastAsia="ru-RU"/>
    </w:rPr>
  </w:style>
  <w:style w:type="paragraph" w:customStyle="1" w:styleId="1fa">
    <w:name w:val="Обычный1"/>
    <w:link w:val="Normal"/>
    <w:rsid w:val="009118DF"/>
    <w:pPr>
      <w:spacing w:after="0" w:line="360" w:lineRule="auto"/>
      <w:jc w:val="both"/>
    </w:pPr>
    <w:rPr>
      <w:rFonts w:ascii="Times New Roman" w:eastAsia="Times New Roman" w:hAnsi="Times New Roman" w:cs="Times New Roman"/>
      <w:szCs w:val="20"/>
      <w:lang w:eastAsia="ru-RU"/>
    </w:rPr>
  </w:style>
  <w:style w:type="character" w:customStyle="1" w:styleId="Normal">
    <w:name w:val="Normal Знак"/>
    <w:link w:val="1fa"/>
    <w:rsid w:val="009118DF"/>
    <w:rPr>
      <w:rFonts w:ascii="Times New Roman" w:eastAsia="Times New Roman" w:hAnsi="Times New Roman" w:cs="Times New Roman"/>
      <w:szCs w:val="20"/>
      <w:lang w:eastAsia="ru-RU"/>
    </w:rPr>
  </w:style>
  <w:style w:type="paragraph" w:customStyle="1" w:styleId="HeaderEven">
    <w:name w:val="HeaderEven"/>
    <w:basedOn w:val="a4"/>
    <w:rsid w:val="009118DF"/>
    <w:pPr>
      <w:tabs>
        <w:tab w:val="right" w:pos="7371"/>
      </w:tabs>
      <w:spacing w:after="200" w:line="270" w:lineRule="atLeast"/>
      <w:ind w:left="-2268"/>
    </w:pPr>
    <w:rPr>
      <w:rFonts w:ascii="Cambria" w:eastAsia="Times New Roman" w:hAnsi="Cambria" w:cs="Times New Roman"/>
      <w:sz w:val="23"/>
      <w:szCs w:val="20"/>
      <w:lang w:val="en-GB" w:bidi="en-US"/>
    </w:rPr>
  </w:style>
  <w:style w:type="paragraph" w:customStyle="1" w:styleId="afffffff3">
    <w:name w:val="Основной ПЗ"/>
    <w:basedOn w:val="a4"/>
    <w:link w:val="afffffff4"/>
    <w:qFormat/>
    <w:rsid w:val="009118DF"/>
    <w:pPr>
      <w:spacing w:after="0" w:line="360" w:lineRule="auto"/>
      <w:ind w:firstLine="720"/>
      <w:jc w:val="both"/>
    </w:pPr>
    <w:rPr>
      <w:rFonts w:eastAsia="Times New Roman" w:cs="Times New Roman"/>
      <w:sz w:val="28"/>
      <w:szCs w:val="20"/>
    </w:rPr>
  </w:style>
  <w:style w:type="character" w:customStyle="1" w:styleId="afffffff4">
    <w:name w:val="Основной ПЗ Знак"/>
    <w:link w:val="afffffff3"/>
    <w:rsid w:val="009118DF"/>
    <w:rPr>
      <w:rFonts w:ascii="Times New Roman" w:eastAsia="Times New Roman" w:hAnsi="Times New Roman" w:cs="Times New Roman"/>
      <w:sz w:val="28"/>
      <w:szCs w:val="20"/>
    </w:rPr>
  </w:style>
  <w:style w:type="paragraph" w:customStyle="1" w:styleId="afffffff5">
    <w:name w:val="Подрисуночный текст"/>
    <w:basedOn w:val="a4"/>
    <w:next w:val="a4"/>
    <w:link w:val="afffffff6"/>
    <w:rsid w:val="009118DF"/>
    <w:pPr>
      <w:keepNext/>
      <w:spacing w:after="0" w:line="360" w:lineRule="auto"/>
      <w:ind w:firstLine="567"/>
      <w:jc w:val="center"/>
    </w:pPr>
    <w:rPr>
      <w:rFonts w:eastAsia="Calibri" w:cs="Times New Roman"/>
      <w:szCs w:val="20"/>
    </w:rPr>
  </w:style>
  <w:style w:type="character" w:customStyle="1" w:styleId="afffffff6">
    <w:name w:val="Подрисуночный текст Знак"/>
    <w:link w:val="afffffff5"/>
    <w:rsid w:val="009118DF"/>
    <w:rPr>
      <w:rFonts w:ascii="Times New Roman" w:eastAsia="Calibri" w:hAnsi="Times New Roman" w:cs="Times New Roman"/>
      <w:sz w:val="24"/>
      <w:szCs w:val="20"/>
    </w:rPr>
  </w:style>
  <w:style w:type="paragraph" w:customStyle="1" w:styleId="afffffff7">
    <w:name w:val="Рисунок по центру"/>
    <w:basedOn w:val="a4"/>
    <w:next w:val="afffffff5"/>
    <w:link w:val="afffffff8"/>
    <w:rsid w:val="009118DF"/>
    <w:pPr>
      <w:keepNext/>
      <w:spacing w:after="0" w:line="360" w:lineRule="auto"/>
      <w:ind w:firstLine="567"/>
      <w:jc w:val="center"/>
    </w:pPr>
    <w:rPr>
      <w:rFonts w:eastAsia="Times New Roman" w:cs="Times New Roman"/>
      <w:szCs w:val="20"/>
    </w:rPr>
  </w:style>
  <w:style w:type="character" w:customStyle="1" w:styleId="afffffff8">
    <w:name w:val="Рисунок по центру Знак"/>
    <w:link w:val="afffffff7"/>
    <w:rsid w:val="009118DF"/>
    <w:rPr>
      <w:rFonts w:ascii="Times New Roman" w:eastAsia="Times New Roman" w:hAnsi="Times New Roman" w:cs="Times New Roman"/>
      <w:sz w:val="24"/>
      <w:szCs w:val="20"/>
    </w:rPr>
  </w:style>
  <w:style w:type="paragraph" w:customStyle="1" w:styleId="afffffff9">
    <w:name w:val="Название таблиц/рисунков"/>
    <w:basedOn w:val="a4"/>
    <w:link w:val="afffffffa"/>
    <w:qFormat/>
    <w:rsid w:val="009118DF"/>
    <w:pPr>
      <w:spacing w:after="200" w:line="360" w:lineRule="auto"/>
      <w:ind w:firstLine="567"/>
      <w:jc w:val="both"/>
    </w:pPr>
    <w:rPr>
      <w:rFonts w:eastAsia="Times New Roman" w:cs="Times New Roman"/>
      <w:b/>
      <w:bCs/>
      <w:color w:val="4F81BD"/>
      <w:szCs w:val="24"/>
    </w:rPr>
  </w:style>
  <w:style w:type="character" w:customStyle="1" w:styleId="afffffffa">
    <w:name w:val="Название таблиц/рисунков Знак"/>
    <w:link w:val="afffffff9"/>
    <w:rsid w:val="009118DF"/>
    <w:rPr>
      <w:rFonts w:ascii="Times New Roman" w:eastAsia="Times New Roman" w:hAnsi="Times New Roman" w:cs="Times New Roman"/>
      <w:b/>
      <w:bCs/>
      <w:color w:val="4F81BD"/>
      <w:sz w:val="24"/>
      <w:szCs w:val="24"/>
    </w:rPr>
  </w:style>
  <w:style w:type="paragraph" w:customStyle="1" w:styleId="Appendix">
    <w:name w:val="Appendix"/>
    <w:basedOn w:val="a4"/>
    <w:next w:val="a5"/>
    <w:rsid w:val="009118DF"/>
    <w:pPr>
      <w:keepNext/>
      <w:keepLines/>
      <w:pageBreakBefore/>
      <w:spacing w:after="130" w:line="320" w:lineRule="exact"/>
      <w:outlineLvl w:val="6"/>
    </w:pPr>
    <w:rPr>
      <w:rFonts w:ascii="DaneHelveticaNeue" w:eastAsia="Times New Roman" w:hAnsi="DaneHelveticaNeue" w:cs="Times New Roman"/>
      <w:b/>
      <w:sz w:val="32"/>
      <w:szCs w:val="20"/>
      <w:lang w:val="en-GB" w:bidi="en-US"/>
    </w:rPr>
  </w:style>
  <w:style w:type="paragraph" w:customStyle="1" w:styleId="HeaderFrameEven">
    <w:name w:val="HeaderFrameEven"/>
    <w:basedOn w:val="HeaderFrame"/>
    <w:rsid w:val="009118DF"/>
    <w:pPr>
      <w:framePr w:wrap="around"/>
    </w:pPr>
  </w:style>
  <w:style w:type="paragraph" w:customStyle="1" w:styleId="HeaderFrame">
    <w:name w:val="HeaderFrame"/>
    <w:basedOn w:val="a4"/>
    <w:next w:val="a4"/>
    <w:rsid w:val="009118DF"/>
    <w:pPr>
      <w:framePr w:hSpace="284" w:wrap="around" w:vAnchor="text" w:hAnchor="margin" w:xAlign="right" w:y="1"/>
      <w:spacing w:after="200" w:line="270" w:lineRule="atLeast"/>
    </w:pPr>
    <w:rPr>
      <w:rFonts w:ascii="Cambria" w:eastAsia="Times New Roman" w:hAnsi="Cambria" w:cs="Times New Roman"/>
      <w:sz w:val="23"/>
      <w:szCs w:val="20"/>
      <w:lang w:val="en-GB" w:bidi="en-US"/>
    </w:rPr>
  </w:style>
  <w:style w:type="paragraph" w:customStyle="1" w:styleId="BodyMargin">
    <w:name w:val="Body Margin"/>
    <w:basedOn w:val="a5"/>
    <w:next w:val="a5"/>
    <w:rsid w:val="009118DF"/>
    <w:pPr>
      <w:spacing w:after="270" w:line="270" w:lineRule="atLeast"/>
      <w:ind w:hanging="2268"/>
    </w:pPr>
    <w:rPr>
      <w:rFonts w:ascii="Cambria" w:eastAsia="Times New Roman" w:hAnsi="Cambria"/>
      <w:sz w:val="23"/>
      <w:szCs w:val="20"/>
      <w:lang w:val="en-GB" w:eastAsia="en-US" w:bidi="en-US"/>
    </w:rPr>
  </w:style>
  <w:style w:type="paragraph" w:customStyle="1" w:styleId="ConsPlusCell">
    <w:name w:val="ConsPlusCell"/>
    <w:uiPriority w:val="99"/>
    <w:rsid w:val="009118DF"/>
    <w:pPr>
      <w:widowControl w:val="0"/>
      <w:spacing w:after="0" w:line="360" w:lineRule="auto"/>
      <w:jc w:val="both"/>
    </w:pPr>
    <w:rPr>
      <w:rFonts w:ascii="Arial" w:eastAsia="Times New Roman" w:hAnsi="Arial" w:cs="Arial"/>
      <w:sz w:val="20"/>
      <w:szCs w:val="20"/>
      <w:lang w:eastAsia="ru-RU"/>
    </w:rPr>
  </w:style>
  <w:style w:type="table" w:customStyle="1" w:styleId="1fb">
    <w:name w:val="Светлая заливка1"/>
    <w:basedOn w:val="a7"/>
    <w:uiPriority w:val="60"/>
    <w:rsid w:val="009118DF"/>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11">
    <w:name w:val="Table List 1"/>
    <w:basedOn w:val="a7"/>
    <w:rsid w:val="009118DF"/>
    <w:pPr>
      <w:spacing w:after="200" w:line="276" w:lineRule="auto"/>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paragraph" w:customStyle="1" w:styleId="afffffffb">
    <w:name w:val="Таблицы (моноширинный)"/>
    <w:basedOn w:val="a4"/>
    <w:next w:val="a4"/>
    <w:rsid w:val="009118DF"/>
    <w:pPr>
      <w:widowControl w:val="0"/>
      <w:spacing w:after="0" w:line="240" w:lineRule="auto"/>
      <w:jc w:val="both"/>
    </w:pPr>
    <w:rPr>
      <w:rFonts w:ascii="Courier New" w:eastAsia="Times New Roman" w:hAnsi="Courier New" w:cs="Courier New"/>
      <w:sz w:val="22"/>
      <w:lang w:eastAsia="ru-RU"/>
    </w:rPr>
  </w:style>
  <w:style w:type="character" w:customStyle="1" w:styleId="BodyMargin0">
    <w:name w:val="Body Margin Знак"/>
    <w:rsid w:val="009118DF"/>
    <w:rPr>
      <w:sz w:val="23"/>
      <w:szCs w:val="24"/>
      <w:lang w:val="en-GB" w:eastAsia="ru-RU" w:bidi="ar-SA"/>
    </w:rPr>
  </w:style>
  <w:style w:type="character" w:customStyle="1" w:styleId="afffffffc">
    <w:name w:val="Знак Знак"/>
    <w:rsid w:val="009118DF"/>
    <w:rPr>
      <w:sz w:val="23"/>
      <w:lang w:val="en-GB" w:eastAsia="ru-RU" w:bidi="ar-SA"/>
    </w:rPr>
  </w:style>
  <w:style w:type="paragraph" w:customStyle="1" w:styleId="Stylefortableheading">
    <w:name w:val="Style for table heading"/>
    <w:basedOn w:val="a4"/>
    <w:rsid w:val="009118DF"/>
    <w:pPr>
      <w:keepNext/>
      <w:keepLines/>
      <w:spacing w:after="200" w:line="276" w:lineRule="auto"/>
      <w:jc w:val="center"/>
    </w:pPr>
    <w:rPr>
      <w:rFonts w:ascii="Cambria" w:eastAsia="Times New Roman" w:hAnsi="Cambria" w:cs="Times New Roman"/>
      <w:b/>
      <w:sz w:val="20"/>
      <w:szCs w:val="20"/>
      <w:lang w:val="en-AU" w:bidi="en-US"/>
    </w:rPr>
  </w:style>
  <w:style w:type="paragraph" w:customStyle="1" w:styleId="Stylefortabletext">
    <w:name w:val="Style for table text"/>
    <w:basedOn w:val="a4"/>
    <w:rsid w:val="009118DF"/>
    <w:pPr>
      <w:spacing w:after="200" w:line="276" w:lineRule="auto"/>
    </w:pPr>
    <w:rPr>
      <w:rFonts w:ascii="Cambria" w:eastAsia="Times New Roman" w:hAnsi="Cambria" w:cs="Times New Roman"/>
      <w:sz w:val="20"/>
      <w:szCs w:val="20"/>
      <w:lang w:val="en-US" w:bidi="en-US"/>
    </w:rPr>
  </w:style>
  <w:style w:type="paragraph" w:customStyle="1" w:styleId="CommentText1">
    <w:name w:val="Comment Text1"/>
    <w:basedOn w:val="a4"/>
    <w:rsid w:val="009118DF"/>
    <w:pPr>
      <w:spacing w:before="120" w:after="200" w:line="276" w:lineRule="auto"/>
    </w:pPr>
    <w:rPr>
      <w:rFonts w:ascii="Cambria" w:eastAsia="Times New Roman" w:hAnsi="Cambria" w:cs="Times New Roman"/>
      <w:bCs/>
      <w:sz w:val="20"/>
      <w:szCs w:val="20"/>
      <w:lang w:val="en-US" w:bidi="en-US"/>
    </w:rPr>
  </w:style>
  <w:style w:type="paragraph" w:customStyle="1" w:styleId="Picture">
    <w:name w:val="Picture"/>
    <w:basedOn w:val="a4"/>
    <w:next w:val="affff1"/>
    <w:link w:val="PictureChar"/>
    <w:rsid w:val="009118DF"/>
    <w:pPr>
      <w:spacing w:before="120" w:after="240" w:line="276" w:lineRule="auto"/>
      <w:jc w:val="center"/>
    </w:pPr>
    <w:rPr>
      <w:rFonts w:ascii="Cambria" w:eastAsia="Times New Roman" w:hAnsi="Cambria" w:cs="Times New Roman"/>
      <w:b/>
      <w:spacing w:val="-5"/>
      <w:sz w:val="20"/>
      <w:szCs w:val="20"/>
      <w:lang w:val="en-AU" w:bidi="en-US"/>
    </w:rPr>
  </w:style>
  <w:style w:type="paragraph" w:customStyle="1" w:styleId="StyleBodyText2BoldBefore6ptAfter6pt">
    <w:name w:val="Style Body Text 2 + Bold Before:  6 pt After:  6 pt"/>
    <w:basedOn w:val="2f1"/>
    <w:rsid w:val="009118DF"/>
    <w:pPr>
      <w:spacing w:before="120" w:line="240" w:lineRule="auto"/>
      <w:jc w:val="both"/>
    </w:pPr>
    <w:rPr>
      <w:rFonts w:ascii="Cambria" w:eastAsia="Times New Roman" w:hAnsi="Cambria"/>
      <w:b/>
      <w:bCs/>
      <w:spacing w:val="-5"/>
      <w:szCs w:val="20"/>
      <w:lang w:val="en-US" w:bidi="en-US"/>
    </w:rPr>
  </w:style>
  <w:style w:type="character" w:customStyle="1" w:styleId="BodyText2Char1">
    <w:name w:val="Body Text 2 Char1"/>
    <w:rsid w:val="009118DF"/>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9118DF"/>
    <w:rPr>
      <w:sz w:val="23"/>
      <w:lang w:val="en-GB" w:eastAsia="ru-RU" w:bidi="ar-SA"/>
    </w:rPr>
  </w:style>
  <w:style w:type="character" w:customStyle="1" w:styleId="BodyTextKeepChar3">
    <w:name w:val="Body Text Keep Char3"/>
    <w:rsid w:val="009118DF"/>
    <w:rPr>
      <w:spacing w:val="-5"/>
      <w:sz w:val="24"/>
      <w:szCs w:val="24"/>
      <w:lang w:val="ru-RU" w:eastAsia="en-US" w:bidi="ar-SA"/>
    </w:rPr>
  </w:style>
  <w:style w:type="paragraph" w:customStyle="1" w:styleId="Bullet1">
    <w:name w:val="Bullet1"/>
    <w:basedOn w:val="a4"/>
    <w:next w:val="a4"/>
    <w:rsid w:val="009118DF"/>
    <w:pPr>
      <w:keepNext/>
      <w:keepLines/>
      <w:tabs>
        <w:tab w:val="num" w:pos="926"/>
      </w:tabs>
      <w:spacing w:after="200" w:line="276" w:lineRule="auto"/>
      <w:ind w:left="926" w:hanging="360"/>
    </w:pPr>
    <w:rPr>
      <w:rFonts w:ascii="Garamond" w:eastAsia="Times New Roman" w:hAnsi="Garamond" w:cs="Times New Roman"/>
      <w:sz w:val="22"/>
      <w:szCs w:val="20"/>
      <w:lang w:val="en-AU" w:bidi="en-US"/>
    </w:rPr>
  </w:style>
  <w:style w:type="paragraph" w:customStyle="1" w:styleId="Bullet2">
    <w:name w:val="Bullet_2"/>
    <w:basedOn w:val="Bullet1"/>
    <w:rsid w:val="009118DF"/>
  </w:style>
  <w:style w:type="paragraph" w:customStyle="1" w:styleId="PartTitle">
    <w:name w:val="Part Title"/>
    <w:basedOn w:val="a4"/>
    <w:next w:val="a4"/>
    <w:link w:val="13"/>
    <w:rsid w:val="009118DF"/>
    <w:pPr>
      <w:framePr w:w="2045" w:hSpace="187" w:vSpace="187" w:wrap="notBeside" w:vAnchor="page" w:hAnchor="margin" w:xAlign="right" w:y="966"/>
      <w:shd w:val="pct20" w:color="auto" w:fill="auto"/>
      <w:spacing w:after="200" w:line="480" w:lineRule="exact"/>
      <w:jc w:val="center"/>
    </w:pPr>
    <w:rPr>
      <w:sz w:val="20"/>
      <w:szCs w:val="20"/>
    </w:rPr>
  </w:style>
  <w:style w:type="character" w:customStyle="1" w:styleId="BodyText2CharCharCharCharCharCharCharCharCharChar">
    <w:name w:val="Body Text2 Char Char Char Char Char Char Char Char Char Char"/>
    <w:rsid w:val="009118DF"/>
    <w:rPr>
      <w:sz w:val="23"/>
      <w:lang w:val="en-GB" w:eastAsia="ru-RU" w:bidi="ar-SA"/>
    </w:rPr>
  </w:style>
  <w:style w:type="paragraph" w:customStyle="1" w:styleId="xl24">
    <w:name w:val="xl24"/>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right"/>
    </w:pPr>
    <w:rPr>
      <w:rFonts w:ascii="Cambria" w:eastAsia="Arial Unicode MS" w:hAnsi="Cambria" w:cs="Times New Roman"/>
      <w:b/>
      <w:bCs/>
      <w:sz w:val="22"/>
      <w:lang w:val="en-US" w:bidi="en-US"/>
    </w:rPr>
  </w:style>
  <w:style w:type="paragraph" w:customStyle="1" w:styleId="xl25">
    <w:name w:val="xl25"/>
    <w:basedOn w:val="a4"/>
    <w:rsid w:val="009118DF"/>
    <w:pPr>
      <w:pBdr>
        <w:top w:val="single" w:sz="4" w:space="0" w:color="000000"/>
        <w:left w:val="single" w:sz="4" w:space="0" w:color="000000"/>
        <w:bottom w:val="single" w:sz="4" w:space="0" w:color="000000"/>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26">
    <w:name w:val="xl26"/>
    <w:basedOn w:val="a4"/>
    <w:rsid w:val="009118DF"/>
    <w:pPr>
      <w:pBdr>
        <w:top w:val="single" w:sz="4" w:space="0" w:color="000000"/>
        <w:bottom w:val="single" w:sz="4" w:space="0" w:color="000000"/>
        <w:right w:val="single" w:sz="4" w:space="0" w:color="000000"/>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27">
    <w:name w:val="xl27"/>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right"/>
    </w:pPr>
    <w:rPr>
      <w:rFonts w:ascii="Cambria" w:eastAsia="Arial Unicode MS" w:hAnsi="Cambria" w:cs="Times New Roman"/>
      <w:sz w:val="22"/>
      <w:lang w:val="en-US" w:bidi="en-US"/>
    </w:rPr>
  </w:style>
  <w:style w:type="paragraph" w:customStyle="1" w:styleId="xl28">
    <w:name w:val="xl28"/>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right"/>
    </w:pPr>
    <w:rPr>
      <w:rFonts w:ascii="Cambria" w:eastAsia="Arial Unicode MS" w:hAnsi="Cambria" w:cs="Times New Roman"/>
      <w:sz w:val="22"/>
      <w:lang w:val="en-US" w:bidi="en-US"/>
    </w:rPr>
  </w:style>
  <w:style w:type="paragraph" w:customStyle="1" w:styleId="xl29">
    <w:name w:val="xl29"/>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right"/>
    </w:pPr>
    <w:rPr>
      <w:rFonts w:ascii="Cambria" w:eastAsia="Arial Unicode MS" w:hAnsi="Cambria" w:cs="Times New Roman"/>
      <w:b/>
      <w:bCs/>
      <w:sz w:val="22"/>
      <w:lang w:val="en-US" w:bidi="en-US"/>
    </w:rPr>
  </w:style>
  <w:style w:type="paragraph" w:customStyle="1" w:styleId="xl30">
    <w:name w:val="xl30"/>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pPr>
    <w:rPr>
      <w:rFonts w:ascii="Cambria" w:eastAsia="Arial Unicode MS" w:hAnsi="Cambria" w:cs="Times New Roman"/>
      <w:sz w:val="22"/>
      <w:lang w:val="en-US" w:bidi="en-US"/>
    </w:rPr>
  </w:style>
  <w:style w:type="paragraph" w:customStyle="1" w:styleId="xl31">
    <w:name w:val="xl31"/>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32">
    <w:name w:val="xl32"/>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3">
    <w:name w:val="xl33"/>
    <w:basedOn w:val="a4"/>
    <w:rsid w:val="009118DF"/>
    <w:pPr>
      <w:pBdr>
        <w:top w:val="single" w:sz="4" w:space="0" w:color="000000"/>
        <w:left w:val="single" w:sz="4" w:space="0" w:color="000000"/>
        <w:bottom w:val="single" w:sz="4" w:space="0" w:color="000000"/>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4">
    <w:name w:val="xl34"/>
    <w:basedOn w:val="a4"/>
    <w:rsid w:val="009118DF"/>
    <w:pPr>
      <w:pBdr>
        <w:top w:val="single" w:sz="4" w:space="0" w:color="000000"/>
        <w:bottom w:val="single" w:sz="4" w:space="0" w:color="000000"/>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5">
    <w:name w:val="xl35"/>
    <w:basedOn w:val="a4"/>
    <w:rsid w:val="009118DF"/>
    <w:pPr>
      <w:pBdr>
        <w:top w:val="single" w:sz="4" w:space="0" w:color="000000"/>
        <w:bottom w:val="single" w:sz="4" w:space="0" w:color="000000"/>
        <w:right w:val="single" w:sz="4" w:space="0" w:color="000000"/>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6">
    <w:name w:val="xl3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Task-luettelo">
    <w:name w:val="Task-luettelo"/>
    <w:basedOn w:val="a4"/>
    <w:rsid w:val="009118DF"/>
    <w:pPr>
      <w:tabs>
        <w:tab w:val="left" w:pos="720"/>
      </w:tabs>
      <w:spacing w:before="60" w:after="60" w:line="276" w:lineRule="auto"/>
      <w:ind w:left="720" w:hanging="360"/>
      <w:jc w:val="both"/>
    </w:pPr>
    <w:rPr>
      <w:rFonts w:ascii="Cambria" w:eastAsia="Times New Roman" w:hAnsi="Cambria" w:cs="Times New Roman"/>
      <w:sz w:val="22"/>
      <w:szCs w:val="20"/>
      <w:lang w:val="en-GB" w:eastAsia="fi-FI" w:bidi="en-US"/>
    </w:rPr>
  </w:style>
  <w:style w:type="paragraph" w:customStyle="1" w:styleId="opsomming2">
    <w:name w:val="opsomming 2"/>
    <w:basedOn w:val="a4"/>
    <w:rsid w:val="009118DF"/>
    <w:pPr>
      <w:numPr>
        <w:numId w:val="24"/>
      </w:numPr>
      <w:spacing w:after="200" w:line="276" w:lineRule="auto"/>
    </w:pPr>
    <w:rPr>
      <w:rFonts w:ascii="Cambria" w:eastAsia="Times New Roman" w:hAnsi="Cambria" w:cs="Times New Roman"/>
      <w:sz w:val="20"/>
      <w:szCs w:val="20"/>
      <w:lang w:val="en-US" w:bidi="en-US"/>
    </w:rPr>
  </w:style>
  <w:style w:type="paragraph" w:customStyle="1" w:styleId="FooterLogo">
    <w:name w:val="FooterLogo"/>
    <w:basedOn w:val="a4"/>
    <w:next w:val="a4"/>
    <w:rsid w:val="009118DF"/>
    <w:pPr>
      <w:framePr w:hSpace="284" w:wrap="around" w:vAnchor="text" w:hAnchor="margin" w:xAlign="right" w:y="1"/>
      <w:spacing w:after="200" w:line="270" w:lineRule="atLeast"/>
    </w:pPr>
    <w:rPr>
      <w:rFonts w:ascii="Cambria" w:eastAsia="Times New Roman" w:hAnsi="Cambria" w:cs="Times New Roman"/>
      <w:color w:val="FFFFFF"/>
      <w:sz w:val="12"/>
      <w:szCs w:val="12"/>
      <w:lang w:val="en-GB" w:eastAsia="da-DK" w:bidi="en-US"/>
    </w:rPr>
  </w:style>
  <w:style w:type="paragraph" w:customStyle="1" w:styleId="CowiDate">
    <w:name w:val="CowiDate"/>
    <w:basedOn w:val="FrontPageFrame"/>
    <w:next w:val="FrontPageFrame"/>
    <w:rsid w:val="009118DF"/>
    <w:pPr>
      <w:framePr w:wrap="around"/>
    </w:pPr>
  </w:style>
  <w:style w:type="paragraph" w:customStyle="1" w:styleId="FrontPageFrame">
    <w:name w:val="FrontPageFrame"/>
    <w:basedOn w:val="a4"/>
    <w:rsid w:val="009118DF"/>
    <w:pPr>
      <w:framePr w:wrap="around" w:hAnchor="margin" w:x="-2267" w:yAlign="bottom"/>
      <w:tabs>
        <w:tab w:val="left" w:pos="1134"/>
      </w:tabs>
      <w:spacing w:after="200" w:line="240" w:lineRule="atLeast"/>
    </w:pPr>
    <w:rPr>
      <w:rFonts w:ascii="DaneHelveticaNeue" w:eastAsia="Times New Roman" w:hAnsi="DaneHelveticaNeue" w:cs="Times New Roman"/>
      <w:sz w:val="14"/>
      <w:szCs w:val="20"/>
      <w:lang w:val="en-GB" w:bidi="en-US"/>
    </w:rPr>
  </w:style>
  <w:style w:type="paragraph" w:customStyle="1" w:styleId="CowiAuthor">
    <w:name w:val="CowiAuthor"/>
    <w:basedOn w:val="FrontPageFrame"/>
    <w:next w:val="FrontPageFrame"/>
    <w:rsid w:val="009118DF"/>
    <w:pPr>
      <w:framePr w:wrap="around"/>
    </w:pPr>
  </w:style>
  <w:style w:type="paragraph" w:customStyle="1" w:styleId="ConsPlusNonformat">
    <w:name w:val="ConsPlusNonformat"/>
    <w:rsid w:val="009118DF"/>
    <w:pPr>
      <w:widowControl w:val="0"/>
      <w:spacing w:after="200" w:line="276" w:lineRule="auto"/>
      <w:jc w:val="both"/>
    </w:pPr>
    <w:rPr>
      <w:rFonts w:ascii="Courier New" w:eastAsia="Times New Roman" w:hAnsi="Courier New" w:cs="Courier New"/>
      <w:lang w:eastAsia="ru-RU"/>
    </w:rPr>
  </w:style>
  <w:style w:type="paragraph" w:customStyle="1" w:styleId="BlockQuotation">
    <w:name w:val="Block Quotation"/>
    <w:basedOn w:val="a4"/>
    <w:link w:val="BlockQuotationChar"/>
    <w:rsid w:val="009118D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Times New Roman"/>
      <w:spacing w:val="-5"/>
      <w:sz w:val="20"/>
      <w:szCs w:val="20"/>
      <w:lang w:val="en-US"/>
    </w:rPr>
  </w:style>
  <w:style w:type="character" w:customStyle="1" w:styleId="BlockQuotationChar">
    <w:name w:val="Block Quotation Char"/>
    <w:link w:val="BlockQuotation"/>
    <w:rsid w:val="009118DF"/>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4"/>
    <w:rsid w:val="009118DF"/>
    <w:pPr>
      <w:spacing w:before="120" w:after="200" w:line="660" w:lineRule="exact"/>
      <w:jc w:val="center"/>
    </w:pPr>
    <w:rPr>
      <w:rFonts w:ascii="Arial Black" w:eastAsia="Times New Roman" w:hAnsi="Arial Black" w:cs="Times New Roman"/>
      <w:color w:val="FFFFFF"/>
      <w:spacing w:val="-40"/>
      <w:sz w:val="84"/>
      <w:szCs w:val="20"/>
      <w:lang w:val="en-US" w:bidi="en-US"/>
    </w:rPr>
  </w:style>
  <w:style w:type="paragraph" w:customStyle="1" w:styleId="FootnoteBase">
    <w:name w:val="Footnote Base"/>
    <w:basedOn w:val="a4"/>
    <w:link w:val="FootnoteBase0"/>
    <w:rsid w:val="009118DF"/>
    <w:pPr>
      <w:keepLines/>
      <w:spacing w:after="200" w:line="200" w:lineRule="atLeast"/>
      <w:ind w:left="1080"/>
    </w:pPr>
    <w:rPr>
      <w:rFonts w:ascii="Arial" w:eastAsia="Times New Roman" w:hAnsi="Arial" w:cs="Times New Roman"/>
      <w:spacing w:val="-5"/>
      <w:sz w:val="16"/>
      <w:szCs w:val="20"/>
      <w:lang w:val="en-US" w:bidi="en-US"/>
    </w:rPr>
  </w:style>
  <w:style w:type="paragraph" w:customStyle="1" w:styleId="CompanyName">
    <w:name w:val="Company Name"/>
    <w:basedOn w:val="a4"/>
    <w:rsid w:val="009118DF"/>
    <w:pPr>
      <w:keepNext/>
      <w:keepLines/>
      <w:spacing w:after="200" w:line="220" w:lineRule="atLeast"/>
    </w:pPr>
    <w:rPr>
      <w:rFonts w:ascii="Arial Black" w:eastAsia="Times New Roman" w:hAnsi="Arial Black" w:cs="Times New Roman"/>
      <w:spacing w:val="-25"/>
      <w:sz w:val="32"/>
      <w:szCs w:val="20"/>
      <w:lang w:val="en-US" w:bidi="en-US"/>
    </w:rPr>
  </w:style>
  <w:style w:type="paragraph" w:customStyle="1" w:styleId="TitleCover">
    <w:name w:val="Title Cover"/>
    <w:basedOn w:val="a4"/>
    <w:next w:val="a4"/>
    <w:rsid w:val="009118DF"/>
    <w:pPr>
      <w:keepNext/>
      <w:keepLines/>
      <w:pBdr>
        <w:top w:val="single" w:sz="48" w:space="31" w:color="000000"/>
      </w:pBdr>
      <w:tabs>
        <w:tab w:val="left" w:pos="0"/>
      </w:tabs>
      <w:spacing w:before="240" w:after="500" w:line="640" w:lineRule="exact"/>
    </w:pPr>
    <w:rPr>
      <w:rFonts w:ascii="Arial Black" w:eastAsia="Times New Roman" w:hAnsi="Arial Black" w:cs="Times New Roman"/>
      <w:b/>
      <w:spacing w:val="-48"/>
      <w:sz w:val="64"/>
      <w:szCs w:val="20"/>
      <w:lang w:val="en-US" w:bidi="en-US"/>
    </w:rPr>
  </w:style>
  <w:style w:type="paragraph" w:customStyle="1" w:styleId="DocumentLabel">
    <w:name w:val="Document Label"/>
    <w:basedOn w:val="TitleCover"/>
    <w:rsid w:val="009118DF"/>
  </w:style>
  <w:style w:type="paragraph" w:customStyle="1" w:styleId="HeaderBase">
    <w:name w:val="Header Base"/>
    <w:basedOn w:val="a4"/>
    <w:link w:val="HeaderBaseChar"/>
    <w:rsid w:val="009118DF"/>
    <w:pPr>
      <w:keepLines/>
      <w:tabs>
        <w:tab w:val="center" w:pos="4320"/>
        <w:tab w:val="right" w:pos="8640"/>
      </w:tabs>
      <w:spacing w:after="200" w:line="190" w:lineRule="atLeast"/>
      <w:ind w:left="1080"/>
    </w:pPr>
    <w:rPr>
      <w:rFonts w:ascii="Arial" w:eastAsia="Times New Roman" w:hAnsi="Arial" w:cs="Times New Roman"/>
      <w:caps/>
      <w:spacing w:val="-5"/>
      <w:sz w:val="15"/>
      <w:szCs w:val="20"/>
      <w:lang w:val="en-US" w:bidi="en-US"/>
    </w:rPr>
  </w:style>
  <w:style w:type="paragraph" w:customStyle="1" w:styleId="FooterEven">
    <w:name w:val="Footer Even"/>
    <w:basedOn w:val="a9"/>
    <w:rsid w:val="009118DF"/>
    <w:pPr>
      <w:keepLines/>
      <w:widowControl/>
      <w:pBdr>
        <w:top w:val="single" w:sz="6" w:space="2" w:color="000000"/>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FooterFirst">
    <w:name w:val="Footer First"/>
    <w:basedOn w:val="a9"/>
    <w:rsid w:val="009118DF"/>
    <w:pPr>
      <w:keepLines/>
      <w:widowControl/>
      <w:pBdr>
        <w:top w:val="single" w:sz="6" w:space="2" w:color="000000"/>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FooterOdd">
    <w:name w:val="Footer Odd"/>
    <w:basedOn w:val="a9"/>
    <w:rsid w:val="009118DF"/>
    <w:pPr>
      <w:keepLines/>
      <w:widowControl/>
      <w:pBdr>
        <w:top w:val="single" w:sz="6" w:space="2" w:color="000000"/>
      </w:pBdr>
      <w:tabs>
        <w:tab w:val="clear" w:pos="4677"/>
        <w:tab w:val="clear" w:pos="9355"/>
        <w:tab w:val="center" w:pos="4320"/>
        <w:tab w:val="right" w:pos="8640"/>
      </w:tabs>
      <w:spacing w:before="600" w:after="200" w:line="190" w:lineRule="atLeast"/>
      <w:ind w:left="1080"/>
    </w:pPr>
    <w:rPr>
      <w:rFonts w:ascii="Arial" w:eastAsia="Times New Roman" w:hAnsi="Arial" w:cs="Times New Roman"/>
      <w:caps/>
      <w:spacing w:val="-5"/>
      <w:sz w:val="15"/>
      <w:szCs w:val="20"/>
      <w:lang w:bidi="en-US"/>
    </w:rPr>
  </w:style>
  <w:style w:type="paragraph" w:customStyle="1" w:styleId="HeaderEven0">
    <w:name w:val="Header Even"/>
    <w:basedOn w:val="ab"/>
    <w:rsid w:val="009118DF"/>
    <w:pPr>
      <w:widowControl/>
      <w:ind w:firstLine="709"/>
      <w:jc w:val="both"/>
    </w:pPr>
    <w:rPr>
      <w:rFonts w:ascii="Arial" w:eastAsia="Calibri" w:hAnsi="Arial" w:cs="Times New Roman"/>
      <w:szCs w:val="20"/>
      <w:lang w:val="ru-RU"/>
    </w:rPr>
  </w:style>
  <w:style w:type="paragraph" w:customStyle="1" w:styleId="HeaderFirst">
    <w:name w:val="Header First"/>
    <w:basedOn w:val="ab"/>
    <w:rsid w:val="009118DF"/>
    <w:pPr>
      <w:widowControl/>
      <w:ind w:firstLine="709"/>
      <w:jc w:val="both"/>
    </w:pPr>
    <w:rPr>
      <w:rFonts w:ascii="Arial" w:eastAsia="Calibri" w:hAnsi="Arial" w:cs="Times New Roman"/>
      <w:szCs w:val="20"/>
      <w:lang w:val="ru-RU"/>
    </w:rPr>
  </w:style>
  <w:style w:type="paragraph" w:customStyle="1" w:styleId="HeaderOdd">
    <w:name w:val="Header Odd"/>
    <w:basedOn w:val="ab"/>
    <w:rsid w:val="009118DF"/>
    <w:pPr>
      <w:widowControl/>
      <w:ind w:firstLine="709"/>
      <w:jc w:val="both"/>
    </w:pPr>
    <w:rPr>
      <w:rFonts w:ascii="Arial" w:eastAsia="Calibri" w:hAnsi="Arial" w:cs="Times New Roman"/>
      <w:szCs w:val="20"/>
      <w:lang w:val="ru-RU"/>
    </w:rPr>
  </w:style>
  <w:style w:type="paragraph" w:customStyle="1" w:styleId="IndexBase">
    <w:name w:val="Index Base"/>
    <w:basedOn w:val="a4"/>
    <w:rsid w:val="009118DF"/>
    <w:pPr>
      <w:spacing w:after="200" w:line="240" w:lineRule="atLeast"/>
      <w:ind w:left="360" w:hanging="360"/>
    </w:pPr>
    <w:rPr>
      <w:rFonts w:ascii="Arial" w:eastAsia="Times New Roman" w:hAnsi="Arial" w:cs="Times New Roman"/>
      <w:spacing w:val="-5"/>
      <w:sz w:val="18"/>
      <w:szCs w:val="20"/>
      <w:lang w:val="en-US" w:bidi="en-US"/>
    </w:rPr>
  </w:style>
  <w:style w:type="character" w:customStyle="1" w:styleId="Lead-inEmphasis">
    <w:name w:val="Lead-in Emphasis"/>
    <w:rsid w:val="009118DF"/>
    <w:rPr>
      <w:rFonts w:ascii="Arial Black" w:hAnsi="Arial Black"/>
      <w:spacing w:val="-4"/>
      <w:sz w:val="18"/>
    </w:rPr>
  </w:style>
  <w:style w:type="paragraph" w:customStyle="1" w:styleId="PartLabel">
    <w:name w:val="Part Label"/>
    <w:basedOn w:val="a4"/>
    <w:rsid w:val="009118DF"/>
    <w:pPr>
      <w:shd w:val="solid" w:color="auto" w:fill="auto"/>
      <w:spacing w:after="200" w:line="360" w:lineRule="exact"/>
      <w:jc w:val="center"/>
    </w:pPr>
    <w:rPr>
      <w:rFonts w:ascii="Arial" w:eastAsia="Times New Roman" w:hAnsi="Arial" w:cs="Times New Roman"/>
      <w:color w:val="FFFFFF"/>
      <w:spacing w:val="-16"/>
      <w:sz w:val="26"/>
      <w:szCs w:val="20"/>
      <w:lang w:val="en-US" w:bidi="en-US"/>
    </w:rPr>
  </w:style>
  <w:style w:type="paragraph" w:customStyle="1" w:styleId="PartSubtitle">
    <w:name w:val="Part Subtitle"/>
    <w:basedOn w:val="a4"/>
    <w:next w:val="a4"/>
    <w:rsid w:val="009118DF"/>
    <w:pPr>
      <w:keepNext/>
      <w:spacing w:before="360" w:after="120" w:line="276" w:lineRule="auto"/>
      <w:ind w:left="1080"/>
    </w:pPr>
    <w:rPr>
      <w:rFonts w:ascii="Arial" w:eastAsia="Times New Roman" w:hAnsi="Arial" w:cs="Times New Roman"/>
      <w:i/>
      <w:spacing w:val="-5"/>
      <w:sz w:val="26"/>
      <w:szCs w:val="20"/>
      <w:lang w:val="en-US" w:bidi="en-US"/>
    </w:rPr>
  </w:style>
  <w:style w:type="paragraph" w:customStyle="1" w:styleId="ReturnAddress">
    <w:name w:val="Return Address"/>
    <w:basedOn w:val="a4"/>
    <w:rsid w:val="009118DF"/>
    <w:pPr>
      <w:keepLines/>
      <w:framePr w:w="5160" w:h="840" w:wrap="notBeside" w:vAnchor="page" w:hAnchor="page" w:x="6121" w:y="915"/>
      <w:tabs>
        <w:tab w:val="left" w:pos="2160"/>
      </w:tabs>
      <w:spacing w:after="200" w:line="160" w:lineRule="atLeast"/>
    </w:pPr>
    <w:rPr>
      <w:rFonts w:ascii="Arial" w:eastAsia="Times New Roman" w:hAnsi="Arial" w:cs="Times New Roman"/>
      <w:sz w:val="14"/>
      <w:szCs w:val="20"/>
      <w:lang w:val="en-US" w:bidi="en-US"/>
    </w:rPr>
  </w:style>
  <w:style w:type="paragraph" w:customStyle="1" w:styleId="SectionLabel">
    <w:name w:val="Section Label"/>
    <w:basedOn w:val="a4"/>
    <w:next w:val="a4"/>
    <w:rsid w:val="009118DF"/>
    <w:pPr>
      <w:keepNext/>
      <w:keepLines/>
      <w:pBdr>
        <w:bottom w:val="single" w:sz="6" w:space="2" w:color="000000"/>
      </w:pBdr>
      <w:spacing w:before="360" w:after="960" w:line="220" w:lineRule="atLeast"/>
    </w:pPr>
    <w:rPr>
      <w:rFonts w:ascii="Arial Black" w:eastAsia="Times New Roman" w:hAnsi="Arial Black" w:cs="Times New Roman"/>
      <w:spacing w:val="-35"/>
      <w:sz w:val="54"/>
      <w:szCs w:val="20"/>
      <w:lang w:val="en-US" w:bidi="en-US"/>
    </w:rPr>
  </w:style>
  <w:style w:type="character" w:customStyle="1" w:styleId="Slogan">
    <w:name w:val="Slogan"/>
    <w:rsid w:val="009118DF"/>
    <w:rPr>
      <w:i/>
      <w:spacing w:val="-6"/>
      <w:sz w:val="24"/>
    </w:rPr>
  </w:style>
  <w:style w:type="paragraph" w:customStyle="1" w:styleId="SubtitleCover">
    <w:name w:val="Subtitle Cover"/>
    <w:basedOn w:val="TitleCover"/>
    <w:next w:val="a4"/>
    <w:rsid w:val="009118DF"/>
  </w:style>
  <w:style w:type="paragraph" w:customStyle="1" w:styleId="TOCBase">
    <w:name w:val="TOC Base"/>
    <w:basedOn w:val="a4"/>
    <w:rsid w:val="009118DF"/>
    <w:pPr>
      <w:tabs>
        <w:tab w:val="right" w:leader="dot" w:pos="6480"/>
      </w:tabs>
      <w:spacing w:after="240" w:line="240" w:lineRule="atLeast"/>
    </w:pPr>
    <w:rPr>
      <w:rFonts w:ascii="Arial" w:eastAsia="Times New Roman" w:hAnsi="Arial" w:cs="Times New Roman"/>
      <w:spacing w:val="-5"/>
      <w:sz w:val="20"/>
      <w:szCs w:val="20"/>
      <w:lang w:val="en-US" w:bidi="en-US"/>
    </w:rPr>
  </w:style>
  <w:style w:type="paragraph" w:styleId="afffffffd">
    <w:name w:val="toa heading"/>
    <w:basedOn w:val="a4"/>
    <w:next w:val="affffffd"/>
    <w:rsid w:val="009118DF"/>
    <w:pPr>
      <w:keepNext/>
      <w:spacing w:after="200" w:line="480" w:lineRule="atLeast"/>
      <w:ind w:left="1080"/>
    </w:pPr>
    <w:rPr>
      <w:rFonts w:ascii="Arial Black" w:eastAsia="Times New Roman" w:hAnsi="Arial Black" w:cs="Times New Roman"/>
      <w:b/>
      <w:spacing w:val="-10"/>
      <w:sz w:val="20"/>
      <w:szCs w:val="20"/>
      <w:lang w:val="en-US" w:bidi="en-US"/>
    </w:rPr>
  </w:style>
  <w:style w:type="paragraph" w:customStyle="1" w:styleId="Heading">
    <w:name w:val="Heading"/>
    <w:rsid w:val="009118DF"/>
    <w:pPr>
      <w:widowControl w:val="0"/>
      <w:spacing w:after="200" w:line="360" w:lineRule="atLeast"/>
      <w:jc w:val="both"/>
    </w:pPr>
    <w:rPr>
      <w:rFonts w:ascii="Arial" w:eastAsia="Times New Roman" w:hAnsi="Arial" w:cs="Times New Roman"/>
      <w:b/>
      <w:lang w:eastAsia="ru-RU"/>
    </w:rPr>
  </w:style>
  <w:style w:type="paragraph" w:customStyle="1" w:styleId="ConsTitle">
    <w:name w:val="ConsTitle"/>
    <w:rsid w:val="009118DF"/>
    <w:pPr>
      <w:widowControl w:val="0"/>
      <w:spacing w:after="200" w:line="276" w:lineRule="auto"/>
      <w:jc w:val="both"/>
    </w:pPr>
    <w:rPr>
      <w:rFonts w:ascii="Arial" w:eastAsia="Times New Roman" w:hAnsi="Arial" w:cs="Arial"/>
      <w:b/>
      <w:bCs/>
      <w:sz w:val="16"/>
      <w:szCs w:val="16"/>
      <w:lang w:eastAsia="ru-RU"/>
    </w:rPr>
  </w:style>
  <w:style w:type="paragraph" w:customStyle="1" w:styleId="Normal10-02">
    <w:name w:val="Normal + 10 пт полужирный По центру Слева:  -02 см Справ..."/>
    <w:basedOn w:val="a4"/>
    <w:rsid w:val="009118DF"/>
    <w:pPr>
      <w:spacing w:after="0" w:line="360" w:lineRule="auto"/>
      <w:ind w:left="-113" w:right="-113" w:firstLine="567"/>
      <w:jc w:val="center"/>
    </w:pPr>
    <w:rPr>
      <w:rFonts w:eastAsia="Times New Roman" w:cs="Times New Roman"/>
      <w:b/>
      <w:bCs/>
      <w:sz w:val="20"/>
      <w:szCs w:val="20"/>
      <w:lang w:eastAsia="ru-RU"/>
    </w:rPr>
  </w:style>
  <w:style w:type="paragraph" w:customStyle="1" w:styleId="1fc">
    <w:name w:val="Заголовок ПЗ 1"/>
    <w:basedOn w:val="10"/>
    <w:link w:val="1fd"/>
    <w:rsid w:val="009118DF"/>
    <w:pPr>
      <w:keepNext/>
      <w:widowControl/>
      <w:spacing w:line="360" w:lineRule="auto"/>
      <w:ind w:left="360"/>
      <w:jc w:val="center"/>
    </w:pPr>
    <w:rPr>
      <w:rFonts w:cs="Times New Roman"/>
      <w:b w:val="0"/>
      <w:caps/>
      <w:color w:val="000000"/>
      <w:sz w:val="32"/>
      <w:szCs w:val="20"/>
      <w:lang w:val="ru-RU"/>
    </w:rPr>
  </w:style>
  <w:style w:type="character" w:customStyle="1" w:styleId="1fd">
    <w:name w:val="Заголовок ПЗ 1 Знак"/>
    <w:link w:val="1fc"/>
    <w:rsid w:val="009118DF"/>
    <w:rPr>
      <w:rFonts w:ascii="Times New Roman" w:eastAsia="Times New Roman" w:hAnsi="Times New Roman" w:cs="Times New Roman"/>
      <w:bCs/>
      <w:caps/>
      <w:color w:val="000000"/>
      <w:sz w:val="32"/>
      <w:szCs w:val="20"/>
    </w:rPr>
  </w:style>
  <w:style w:type="paragraph" w:customStyle="1" w:styleId="CorpsdetexteSeureca">
    <w:name w:val="Corps de texte Seureca"/>
    <w:basedOn w:val="a4"/>
    <w:link w:val="CorpsdetexteSeurecaCar"/>
    <w:qFormat/>
    <w:rsid w:val="009118DF"/>
    <w:pPr>
      <w:spacing w:before="160" w:after="0" w:line="300" w:lineRule="exact"/>
      <w:ind w:left="1418"/>
      <w:jc w:val="both"/>
    </w:pPr>
    <w:rPr>
      <w:rFonts w:ascii="Arial" w:eastAsia="Times New Roman" w:hAnsi="Arial" w:cs="Times New Roman"/>
      <w:sz w:val="20"/>
      <w:szCs w:val="20"/>
      <w:lang w:val="en-GB"/>
    </w:rPr>
  </w:style>
  <w:style w:type="character" w:customStyle="1" w:styleId="CorpsdetexteSeurecaCar">
    <w:name w:val="Corps de texte Seureca Car"/>
    <w:link w:val="CorpsdetexteSeureca"/>
    <w:rsid w:val="009118DF"/>
    <w:rPr>
      <w:rFonts w:ascii="Arial" w:eastAsia="Times New Roman" w:hAnsi="Arial" w:cs="Times New Roman"/>
      <w:sz w:val="20"/>
      <w:szCs w:val="20"/>
      <w:lang w:val="en-GB"/>
    </w:rPr>
  </w:style>
  <w:style w:type="paragraph" w:customStyle="1" w:styleId="2ff0">
    <w:name w:val="з2"/>
    <w:basedOn w:val="a4"/>
    <w:link w:val="2ff1"/>
    <w:rsid w:val="009118DF"/>
    <w:pPr>
      <w:numPr>
        <w:ilvl w:val="1"/>
      </w:numPr>
      <w:tabs>
        <w:tab w:val="num" w:pos="720"/>
      </w:tabs>
      <w:spacing w:before="120" w:after="120" w:line="360" w:lineRule="auto"/>
      <w:ind w:left="714" w:hanging="357"/>
      <w:jc w:val="both"/>
      <w:outlineLvl w:val="1"/>
    </w:pPr>
    <w:rPr>
      <w:rFonts w:eastAsia="Times New Roman" w:cs="Times New Roman"/>
      <w:b/>
      <w:bCs/>
      <w:szCs w:val="24"/>
    </w:rPr>
  </w:style>
  <w:style w:type="character" w:customStyle="1" w:styleId="2ff1">
    <w:name w:val="з2 Знак"/>
    <w:link w:val="2ff0"/>
    <w:rsid w:val="009118DF"/>
    <w:rPr>
      <w:rFonts w:ascii="Times New Roman" w:eastAsia="Times New Roman" w:hAnsi="Times New Roman" w:cs="Times New Roman"/>
      <w:b/>
      <w:bCs/>
      <w:sz w:val="24"/>
      <w:szCs w:val="24"/>
    </w:rPr>
  </w:style>
  <w:style w:type="character" w:customStyle="1" w:styleId="WW8Num25z1">
    <w:name w:val="WW8Num25z1"/>
    <w:rsid w:val="009118DF"/>
    <w:rPr>
      <w:rFonts w:ascii="Times New Roman" w:hAnsi="Times New Roman" w:cs="Times New Roman"/>
      <w:color w:val="auto"/>
      <w:sz w:val="20"/>
      <w:szCs w:val="20"/>
    </w:rPr>
  </w:style>
  <w:style w:type="paragraph" w:customStyle="1" w:styleId="125">
    <w:name w:val="Стиль По ширине Первая строка:  125 см"/>
    <w:basedOn w:val="a4"/>
    <w:rsid w:val="009118DF"/>
    <w:pPr>
      <w:spacing w:after="200" w:line="276" w:lineRule="auto"/>
      <w:ind w:firstLine="284"/>
      <w:jc w:val="both"/>
    </w:pPr>
    <w:rPr>
      <w:rFonts w:ascii="Calibri" w:eastAsia="Times New Roman" w:hAnsi="Calibri" w:cs="Times New Roman"/>
      <w:sz w:val="22"/>
      <w:szCs w:val="20"/>
    </w:rPr>
  </w:style>
  <w:style w:type="paragraph" w:customStyle="1" w:styleId="1fe">
    <w:name w:val="стиль 1"/>
    <w:basedOn w:val="10"/>
    <w:link w:val="1ff"/>
    <w:qFormat/>
    <w:rsid w:val="009118DF"/>
    <w:pPr>
      <w:keepNext/>
      <w:pageBreakBefore/>
      <w:widowControl/>
      <w:spacing w:before="240" w:after="120" w:line="288" w:lineRule="auto"/>
      <w:ind w:left="0"/>
    </w:pPr>
    <w:rPr>
      <w:rFonts w:eastAsia="Calibri" w:cs="Times New Roman"/>
      <w:szCs w:val="20"/>
      <w:lang w:eastAsia="ru-RU"/>
    </w:rPr>
  </w:style>
  <w:style w:type="character" w:customStyle="1" w:styleId="1ff">
    <w:name w:val="стиль 1 Знак"/>
    <w:basedOn w:val="11"/>
    <w:link w:val="1fe"/>
    <w:rsid w:val="009118DF"/>
    <w:rPr>
      <w:rFonts w:ascii="Times New Roman" w:eastAsia="Calibri" w:hAnsi="Times New Roman" w:cs="Times New Roman"/>
      <w:b/>
      <w:bCs/>
      <w:sz w:val="28"/>
      <w:szCs w:val="20"/>
      <w:lang w:val="en-US" w:eastAsia="ru-RU"/>
    </w:rPr>
  </w:style>
  <w:style w:type="paragraph" w:styleId="6c">
    <w:name w:val="index 6"/>
    <w:basedOn w:val="a4"/>
    <w:next w:val="a4"/>
    <w:semiHidden/>
    <w:rsid w:val="009118DF"/>
    <w:pPr>
      <w:spacing w:after="0" w:line="312" w:lineRule="auto"/>
      <w:ind w:left="1200" w:hanging="200"/>
      <w:jc w:val="both"/>
    </w:pPr>
    <w:rPr>
      <w:rFonts w:eastAsia="Times New Roman" w:cs="Times New Roman"/>
      <w:szCs w:val="20"/>
      <w:lang w:eastAsia="ru-RU"/>
    </w:rPr>
  </w:style>
  <w:style w:type="paragraph" w:styleId="7a">
    <w:name w:val="index 7"/>
    <w:basedOn w:val="a4"/>
    <w:next w:val="a4"/>
    <w:semiHidden/>
    <w:rsid w:val="009118DF"/>
    <w:pPr>
      <w:spacing w:after="0" w:line="312" w:lineRule="auto"/>
      <w:ind w:left="1400" w:hanging="200"/>
      <w:jc w:val="both"/>
    </w:pPr>
    <w:rPr>
      <w:rFonts w:eastAsia="Times New Roman" w:cs="Times New Roman"/>
      <w:szCs w:val="20"/>
      <w:lang w:eastAsia="ru-RU"/>
    </w:rPr>
  </w:style>
  <w:style w:type="paragraph" w:styleId="8a">
    <w:name w:val="index 8"/>
    <w:basedOn w:val="a4"/>
    <w:next w:val="a4"/>
    <w:semiHidden/>
    <w:rsid w:val="009118DF"/>
    <w:pPr>
      <w:spacing w:after="0" w:line="312" w:lineRule="auto"/>
      <w:ind w:left="1600" w:hanging="200"/>
      <w:jc w:val="both"/>
    </w:pPr>
    <w:rPr>
      <w:rFonts w:eastAsia="Times New Roman" w:cs="Times New Roman"/>
      <w:szCs w:val="20"/>
      <w:lang w:eastAsia="ru-RU"/>
    </w:rPr>
  </w:style>
  <w:style w:type="paragraph" w:styleId="99">
    <w:name w:val="index 9"/>
    <w:basedOn w:val="a4"/>
    <w:next w:val="a4"/>
    <w:semiHidden/>
    <w:rsid w:val="009118DF"/>
    <w:pPr>
      <w:spacing w:after="0" w:line="312" w:lineRule="auto"/>
      <w:ind w:left="1800" w:hanging="200"/>
      <w:jc w:val="both"/>
    </w:pPr>
    <w:rPr>
      <w:rFonts w:eastAsia="Times New Roman" w:cs="Times New Roman"/>
      <w:szCs w:val="20"/>
      <w:lang w:eastAsia="ru-RU"/>
    </w:rPr>
  </w:style>
  <w:style w:type="paragraph" w:styleId="afffffffe">
    <w:name w:val="envelope address"/>
    <w:basedOn w:val="a4"/>
    <w:semiHidden/>
    <w:rsid w:val="009118DF"/>
    <w:pPr>
      <w:framePr w:w="7920" w:h="1980" w:hRule="exact" w:hSpace="180" w:wrap="auto" w:hAnchor="page" w:xAlign="center" w:yAlign="bottom"/>
      <w:spacing w:after="0" w:line="312" w:lineRule="auto"/>
      <w:ind w:left="2880" w:firstLine="425"/>
      <w:jc w:val="both"/>
    </w:pPr>
    <w:rPr>
      <w:rFonts w:eastAsia="Times New Roman" w:cs="Times New Roman"/>
      <w:szCs w:val="20"/>
      <w:lang w:eastAsia="ru-RU"/>
    </w:rPr>
  </w:style>
  <w:style w:type="paragraph" w:styleId="2ff2">
    <w:name w:val="envelope return"/>
    <w:basedOn w:val="a4"/>
    <w:semiHidden/>
    <w:rsid w:val="009118DF"/>
    <w:pPr>
      <w:spacing w:after="0" w:line="312" w:lineRule="auto"/>
      <w:ind w:firstLine="425"/>
      <w:jc w:val="both"/>
    </w:pPr>
    <w:rPr>
      <w:rFonts w:eastAsia="Times New Roman" w:cs="Times New Roman"/>
      <w:szCs w:val="20"/>
      <w:lang w:eastAsia="ru-RU"/>
    </w:rPr>
  </w:style>
  <w:style w:type="paragraph" w:styleId="affffffff">
    <w:name w:val="macro"/>
    <w:link w:val="affffffff0"/>
    <w:semiHidden/>
    <w:rsid w:val="009118DF"/>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0">
    <w:name w:val="Текст макроса Знак"/>
    <w:basedOn w:val="a6"/>
    <w:link w:val="affffffff"/>
    <w:semiHidden/>
    <w:rsid w:val="009118DF"/>
    <w:rPr>
      <w:rFonts w:ascii="Courier New" w:eastAsia="Times New Roman" w:hAnsi="Courier New" w:cs="Times New Roman"/>
      <w:sz w:val="20"/>
      <w:szCs w:val="20"/>
      <w:lang w:eastAsia="ru-RU"/>
    </w:rPr>
  </w:style>
  <w:style w:type="paragraph" w:styleId="affffffff1">
    <w:name w:val="Closing"/>
    <w:basedOn w:val="a4"/>
    <w:link w:val="affffffff2"/>
    <w:semiHidden/>
    <w:rsid w:val="009118DF"/>
    <w:pPr>
      <w:spacing w:after="0" w:line="312" w:lineRule="auto"/>
      <w:ind w:left="4252" w:firstLine="425"/>
      <w:jc w:val="both"/>
    </w:pPr>
    <w:rPr>
      <w:rFonts w:eastAsia="Times New Roman" w:cs="Times New Roman"/>
      <w:szCs w:val="20"/>
    </w:rPr>
  </w:style>
  <w:style w:type="character" w:customStyle="1" w:styleId="affffffff2">
    <w:name w:val="Прощание Знак"/>
    <w:basedOn w:val="a6"/>
    <w:link w:val="affffffff1"/>
    <w:semiHidden/>
    <w:rsid w:val="009118DF"/>
    <w:rPr>
      <w:rFonts w:ascii="Times New Roman" w:eastAsia="Times New Roman" w:hAnsi="Times New Roman" w:cs="Times New Roman"/>
      <w:sz w:val="24"/>
      <w:szCs w:val="20"/>
    </w:rPr>
  </w:style>
  <w:style w:type="paragraph" w:styleId="affffffff3">
    <w:name w:val="Signature"/>
    <w:basedOn w:val="a4"/>
    <w:link w:val="affffffff4"/>
    <w:semiHidden/>
    <w:rsid w:val="009118DF"/>
    <w:pPr>
      <w:spacing w:after="0" w:line="312" w:lineRule="auto"/>
      <w:ind w:left="4252" w:firstLine="425"/>
      <w:jc w:val="both"/>
    </w:pPr>
    <w:rPr>
      <w:rFonts w:eastAsia="Times New Roman" w:cs="Times New Roman"/>
      <w:szCs w:val="20"/>
    </w:rPr>
  </w:style>
  <w:style w:type="character" w:customStyle="1" w:styleId="affffffff4">
    <w:name w:val="Подпись Знак"/>
    <w:basedOn w:val="a6"/>
    <w:link w:val="affffffff3"/>
    <w:semiHidden/>
    <w:rsid w:val="009118DF"/>
    <w:rPr>
      <w:rFonts w:ascii="Times New Roman" w:eastAsia="Times New Roman" w:hAnsi="Times New Roman" w:cs="Times New Roman"/>
      <w:sz w:val="24"/>
      <w:szCs w:val="20"/>
    </w:rPr>
  </w:style>
  <w:style w:type="paragraph" w:styleId="affffffff5">
    <w:name w:val="Salutation"/>
    <w:basedOn w:val="a4"/>
    <w:next w:val="a4"/>
    <w:link w:val="affffffff6"/>
    <w:semiHidden/>
    <w:rsid w:val="009118DF"/>
    <w:pPr>
      <w:spacing w:after="0" w:line="312" w:lineRule="auto"/>
      <w:ind w:firstLine="425"/>
      <w:jc w:val="both"/>
    </w:pPr>
    <w:rPr>
      <w:rFonts w:eastAsia="Times New Roman" w:cs="Times New Roman"/>
      <w:szCs w:val="20"/>
    </w:rPr>
  </w:style>
  <w:style w:type="character" w:customStyle="1" w:styleId="affffffff6">
    <w:name w:val="Приветствие Знак"/>
    <w:basedOn w:val="a6"/>
    <w:link w:val="affffffff5"/>
    <w:semiHidden/>
    <w:rsid w:val="009118DF"/>
    <w:rPr>
      <w:rFonts w:ascii="Times New Roman" w:eastAsia="Times New Roman" w:hAnsi="Times New Roman" w:cs="Times New Roman"/>
      <w:sz w:val="24"/>
      <w:szCs w:val="20"/>
    </w:rPr>
  </w:style>
  <w:style w:type="paragraph" w:styleId="affffffff7">
    <w:name w:val="Date"/>
    <w:basedOn w:val="a4"/>
    <w:next w:val="a4"/>
    <w:link w:val="affffffff8"/>
    <w:semiHidden/>
    <w:rsid w:val="009118DF"/>
    <w:pPr>
      <w:spacing w:after="0" w:line="312" w:lineRule="auto"/>
      <w:ind w:firstLine="425"/>
      <w:jc w:val="both"/>
    </w:pPr>
    <w:rPr>
      <w:rFonts w:eastAsia="Times New Roman" w:cs="Times New Roman"/>
      <w:szCs w:val="20"/>
    </w:rPr>
  </w:style>
  <w:style w:type="character" w:customStyle="1" w:styleId="affffffff8">
    <w:name w:val="Дата Знак"/>
    <w:basedOn w:val="a6"/>
    <w:link w:val="affffffff7"/>
    <w:semiHidden/>
    <w:rsid w:val="009118DF"/>
    <w:rPr>
      <w:rFonts w:ascii="Times New Roman" w:eastAsia="Times New Roman" w:hAnsi="Times New Roman" w:cs="Times New Roman"/>
      <w:sz w:val="24"/>
      <w:szCs w:val="20"/>
    </w:rPr>
  </w:style>
  <w:style w:type="paragraph" w:styleId="affffffff9">
    <w:name w:val="Body Text First Indent"/>
    <w:basedOn w:val="a5"/>
    <w:link w:val="affffffffa"/>
    <w:semiHidden/>
    <w:rsid w:val="009118DF"/>
    <w:pPr>
      <w:spacing w:line="312" w:lineRule="auto"/>
      <w:ind w:firstLine="210"/>
      <w:jc w:val="both"/>
    </w:pPr>
    <w:rPr>
      <w:rFonts w:eastAsia="Times New Roman"/>
      <w:sz w:val="26"/>
      <w:szCs w:val="20"/>
      <w:lang w:eastAsia="en-US"/>
    </w:rPr>
  </w:style>
  <w:style w:type="character" w:customStyle="1" w:styleId="affffffffa">
    <w:name w:val="Красная строка Знак"/>
    <w:basedOn w:val="aff0"/>
    <w:link w:val="affffffff9"/>
    <w:semiHidden/>
    <w:rsid w:val="009118DF"/>
    <w:rPr>
      <w:rFonts w:ascii="Times New Roman" w:eastAsia="Times New Roman" w:hAnsi="Times New Roman" w:cs="Times New Roman"/>
      <w:sz w:val="26"/>
      <w:szCs w:val="20"/>
      <w:lang w:eastAsia="ru-RU"/>
    </w:rPr>
  </w:style>
  <w:style w:type="paragraph" w:styleId="2ff3">
    <w:name w:val="Body Text First Indent 2"/>
    <w:basedOn w:val="af1"/>
    <w:link w:val="2ff4"/>
    <w:semiHidden/>
    <w:rsid w:val="009118DF"/>
    <w:pPr>
      <w:widowControl/>
      <w:spacing w:line="312" w:lineRule="auto"/>
      <w:ind w:firstLine="210"/>
      <w:jc w:val="both"/>
    </w:pPr>
    <w:rPr>
      <w:rFonts w:eastAsia="Times New Roman" w:cs="Times New Roman"/>
      <w:szCs w:val="20"/>
      <w:lang w:val="ru-RU"/>
    </w:rPr>
  </w:style>
  <w:style w:type="character" w:customStyle="1" w:styleId="2ff4">
    <w:name w:val="Красная строка 2 Знак"/>
    <w:basedOn w:val="af2"/>
    <w:link w:val="2ff3"/>
    <w:semiHidden/>
    <w:rsid w:val="009118DF"/>
    <w:rPr>
      <w:rFonts w:ascii="Times New Roman" w:eastAsia="Times New Roman" w:hAnsi="Times New Roman" w:cs="Times New Roman"/>
      <w:sz w:val="24"/>
      <w:szCs w:val="20"/>
      <w:lang w:val="en-US"/>
    </w:rPr>
  </w:style>
  <w:style w:type="paragraph" w:styleId="affffffffb">
    <w:name w:val="Note Heading"/>
    <w:basedOn w:val="a4"/>
    <w:next w:val="a4"/>
    <w:link w:val="affffffffc"/>
    <w:semiHidden/>
    <w:rsid w:val="009118DF"/>
    <w:pPr>
      <w:spacing w:after="0" w:line="312" w:lineRule="auto"/>
      <w:ind w:firstLine="425"/>
      <w:jc w:val="both"/>
    </w:pPr>
    <w:rPr>
      <w:rFonts w:eastAsia="Times New Roman" w:cs="Times New Roman"/>
      <w:szCs w:val="20"/>
    </w:rPr>
  </w:style>
  <w:style w:type="character" w:customStyle="1" w:styleId="affffffffc">
    <w:name w:val="Заголовок записки Знак"/>
    <w:basedOn w:val="a6"/>
    <w:link w:val="affffffffb"/>
    <w:semiHidden/>
    <w:rsid w:val="009118DF"/>
    <w:rPr>
      <w:rFonts w:ascii="Times New Roman" w:eastAsia="Times New Roman" w:hAnsi="Times New Roman" w:cs="Times New Roman"/>
      <w:sz w:val="24"/>
      <w:szCs w:val="20"/>
    </w:rPr>
  </w:style>
  <w:style w:type="table" w:styleId="1ff0">
    <w:name w:val="Table Grid 1"/>
    <w:basedOn w:val="a7"/>
    <w:rsid w:val="009118DF"/>
    <w:pPr>
      <w:spacing w:after="0" w:line="36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paragraph" w:customStyle="1" w:styleId="-0">
    <w:name w:val="Печать- От: Кому: Тема: Дата:"/>
    <w:basedOn w:val="a4"/>
    <w:semiHidden/>
    <w:rsid w:val="009118DF"/>
    <w:pPr>
      <w:pBdr>
        <w:left w:val="single" w:sz="18" w:space="1" w:color="000000"/>
      </w:pBdr>
      <w:spacing w:after="0" w:line="312" w:lineRule="auto"/>
      <w:ind w:left="1080" w:hanging="1080"/>
      <w:jc w:val="both"/>
    </w:pPr>
    <w:rPr>
      <w:rFonts w:eastAsia="Times New Roman" w:cs="Times New Roman"/>
      <w:szCs w:val="20"/>
      <w:lang w:eastAsia="ru-RU"/>
    </w:rPr>
  </w:style>
  <w:style w:type="paragraph" w:customStyle="1" w:styleId="-4">
    <w:name w:val="Печать- Инвертировать заголовок"/>
    <w:basedOn w:val="a4"/>
    <w:next w:val="-0"/>
    <w:semiHidden/>
    <w:rsid w:val="009118DF"/>
    <w:pPr>
      <w:pBdr>
        <w:left w:val="single" w:sz="18" w:space="1" w:color="000000"/>
      </w:pBdr>
      <w:shd w:val="pct12" w:color="auto" w:fill="auto"/>
      <w:spacing w:after="0" w:line="312" w:lineRule="auto"/>
      <w:ind w:left="1080" w:hanging="1080"/>
      <w:jc w:val="both"/>
    </w:pPr>
    <w:rPr>
      <w:rFonts w:eastAsia="Times New Roman" w:cs="Times New Roman"/>
      <w:b/>
      <w:sz w:val="22"/>
      <w:szCs w:val="20"/>
      <w:lang w:eastAsia="ru-RU"/>
    </w:rPr>
  </w:style>
  <w:style w:type="paragraph" w:customStyle="1" w:styleId="affffffffd">
    <w:name w:val="Заголовки Ответить/Переслать"/>
    <w:basedOn w:val="a4"/>
    <w:next w:val="a4"/>
    <w:semiHidden/>
    <w:rsid w:val="009118DF"/>
    <w:pPr>
      <w:pBdr>
        <w:left w:val="single" w:sz="18" w:space="1" w:color="000000"/>
      </w:pBdr>
      <w:shd w:val="pct10" w:color="auto" w:fill="FFFFFF"/>
      <w:spacing w:after="0" w:line="312" w:lineRule="auto"/>
      <w:ind w:left="1080" w:hanging="1080"/>
      <w:jc w:val="both"/>
      <w:outlineLvl w:val="0"/>
    </w:pPr>
    <w:rPr>
      <w:rFonts w:eastAsia="Times New Roman" w:cs="Times New Roman"/>
      <w:b/>
      <w:szCs w:val="20"/>
      <w:lang w:eastAsia="ru-RU"/>
    </w:rPr>
  </w:style>
  <w:style w:type="paragraph" w:customStyle="1" w:styleId="affffffffe">
    <w:name w:val="Ответить/Переслать Кому: От: Дата:"/>
    <w:basedOn w:val="a4"/>
    <w:semiHidden/>
    <w:rsid w:val="009118DF"/>
    <w:pPr>
      <w:pBdr>
        <w:left w:val="single" w:sz="18" w:space="1" w:color="000000"/>
      </w:pBdr>
      <w:spacing w:after="0" w:line="312" w:lineRule="auto"/>
      <w:ind w:left="1080" w:hanging="1080"/>
      <w:jc w:val="both"/>
    </w:pPr>
    <w:rPr>
      <w:rFonts w:eastAsia="Times New Roman" w:cs="Times New Roman"/>
      <w:szCs w:val="20"/>
      <w:lang w:eastAsia="ru-RU"/>
    </w:rPr>
  </w:style>
  <w:style w:type="paragraph" w:customStyle="1" w:styleId="117">
    <w:name w:val="Заголовок 1.1"/>
    <w:basedOn w:val="a4"/>
    <w:semiHidden/>
    <w:rsid w:val="009118DF"/>
    <w:pPr>
      <w:spacing w:after="0" w:line="312" w:lineRule="auto"/>
      <w:ind w:firstLine="425"/>
      <w:jc w:val="both"/>
    </w:pPr>
    <w:rPr>
      <w:rFonts w:eastAsia="Times New Roman" w:cs="Times New Roman"/>
      <w:b/>
      <w:szCs w:val="20"/>
      <w:lang w:eastAsia="ru-RU"/>
    </w:rPr>
  </w:style>
  <w:style w:type="paragraph" w:customStyle="1" w:styleId="afffffffff">
    <w:name w:val="Обычный.Нормальный"/>
    <w:semiHidden/>
    <w:rsid w:val="009118DF"/>
    <w:pPr>
      <w:widowControl w:val="0"/>
      <w:spacing w:after="0" w:line="360" w:lineRule="auto"/>
      <w:jc w:val="both"/>
    </w:pPr>
    <w:rPr>
      <w:rFonts w:ascii="Times New Roman" w:eastAsia="Times New Roman" w:hAnsi="Times New Roman" w:cs="Times New Roman"/>
      <w:sz w:val="20"/>
      <w:szCs w:val="20"/>
      <w:lang w:eastAsia="ru-RU"/>
    </w:rPr>
  </w:style>
  <w:style w:type="paragraph" w:customStyle="1" w:styleId="afffffffff0">
    <w:name w:val="Списочек"/>
    <w:basedOn w:val="a4"/>
    <w:semiHidden/>
    <w:rsid w:val="009118DF"/>
    <w:pPr>
      <w:spacing w:before="120" w:after="0" w:line="288" w:lineRule="auto"/>
      <w:jc w:val="both"/>
    </w:pPr>
    <w:rPr>
      <w:rFonts w:eastAsia="Times New Roman" w:cs="Times New Roman"/>
      <w:szCs w:val="20"/>
      <w:lang w:eastAsia="ru-RU"/>
    </w:rPr>
  </w:style>
  <w:style w:type="paragraph" w:customStyle="1" w:styleId="1ff1">
    <w:name w:val="Подзаголовок 1"/>
    <w:basedOn w:val="a4"/>
    <w:semiHidden/>
    <w:rsid w:val="009118DF"/>
    <w:pPr>
      <w:spacing w:before="240" w:after="0" w:line="312" w:lineRule="auto"/>
      <w:ind w:firstLine="425"/>
      <w:jc w:val="center"/>
      <w:outlineLvl w:val="1"/>
    </w:pPr>
    <w:rPr>
      <w:rFonts w:eastAsia="Times New Roman" w:cs="Times New Roman"/>
      <w:b/>
      <w:i/>
      <w:sz w:val="30"/>
      <w:szCs w:val="20"/>
      <w:lang w:eastAsia="ru-RU"/>
    </w:rPr>
  </w:style>
  <w:style w:type="paragraph" w:customStyle="1" w:styleId="afffffffff1">
    <w:name w:val="Списочекк"/>
    <w:basedOn w:val="afffffffff0"/>
    <w:semiHidden/>
    <w:rsid w:val="009118DF"/>
    <w:pPr>
      <w:spacing w:before="0" w:after="120"/>
    </w:pPr>
  </w:style>
  <w:style w:type="paragraph" w:customStyle="1" w:styleId="2ff5">
    <w:name w:val="Подзаголовок 2"/>
    <w:basedOn w:val="a4"/>
    <w:semiHidden/>
    <w:rsid w:val="009118DF"/>
    <w:pPr>
      <w:spacing w:before="240" w:after="120" w:line="312" w:lineRule="auto"/>
      <w:ind w:firstLine="425"/>
      <w:jc w:val="center"/>
    </w:pPr>
    <w:rPr>
      <w:rFonts w:eastAsia="Times New Roman" w:cs="Times New Roman"/>
      <w:b/>
      <w:i/>
      <w:szCs w:val="20"/>
      <w:u w:val="single"/>
      <w:lang w:eastAsia="ru-RU"/>
    </w:rPr>
  </w:style>
  <w:style w:type="paragraph" w:customStyle="1" w:styleId="4f5">
    <w:name w:val="Подзаголовок 4"/>
    <w:basedOn w:val="10"/>
    <w:semiHidden/>
    <w:rsid w:val="009118DF"/>
    <w:pPr>
      <w:keepNext/>
      <w:widowControl/>
      <w:spacing w:before="240" w:line="360" w:lineRule="auto"/>
      <w:ind w:left="0" w:firstLine="851"/>
      <w:jc w:val="both"/>
    </w:pPr>
    <w:rPr>
      <w:rFonts w:cs="Times New Roman"/>
      <w:b w:val="0"/>
      <w:bCs w:val="0"/>
      <w:i/>
      <w:sz w:val="26"/>
      <w:szCs w:val="20"/>
      <w:u w:val="single"/>
      <w:lang w:val="ru-RU" w:eastAsia="ru-RU"/>
    </w:rPr>
  </w:style>
  <w:style w:type="paragraph" w:customStyle="1" w:styleId="3fd">
    <w:name w:val="подзаголовок 3"/>
    <w:basedOn w:val="a4"/>
    <w:semiHidden/>
    <w:rsid w:val="009118DF"/>
    <w:pPr>
      <w:spacing w:before="240" w:after="120" w:line="312" w:lineRule="auto"/>
      <w:ind w:firstLine="851"/>
      <w:jc w:val="both"/>
      <w:outlineLvl w:val="3"/>
    </w:pPr>
    <w:rPr>
      <w:rFonts w:ascii="Courier New" w:eastAsia="Times New Roman" w:hAnsi="Courier New" w:cs="Times New Roman"/>
      <w:b/>
      <w:szCs w:val="20"/>
      <w:lang w:eastAsia="ru-RU"/>
    </w:rPr>
  </w:style>
  <w:style w:type="character" w:customStyle="1" w:styleId="PEStyleFont0">
    <w:name w:val="PEStyleFont0"/>
    <w:semiHidden/>
    <w:rsid w:val="009118DF"/>
    <w:rPr>
      <w:rFonts w:ascii="PEW Report" w:hAnsi="PEW Report"/>
      <w:b/>
      <w:spacing w:val="0"/>
      <w:position w:val="0"/>
      <w:sz w:val="52"/>
      <w:u w:val="none"/>
      <w:lang w:val="ru-RU"/>
    </w:rPr>
  </w:style>
  <w:style w:type="paragraph" w:customStyle="1" w:styleId="afffffffff2">
    <w:name w:val="Текстик"/>
    <w:basedOn w:val="32"/>
    <w:semiHidden/>
    <w:rsid w:val="009118DF"/>
    <w:pPr>
      <w:keepLines w:val="0"/>
      <w:widowControl/>
      <w:numPr>
        <w:ilvl w:val="2"/>
      </w:numPr>
      <w:tabs>
        <w:tab w:val="num" w:pos="2160"/>
      </w:tabs>
      <w:spacing w:before="0" w:line="360" w:lineRule="auto"/>
      <w:ind w:left="2160" w:hanging="360"/>
      <w:jc w:val="both"/>
    </w:pPr>
    <w:rPr>
      <w:rFonts w:ascii="Times New Roman" w:eastAsia="Times New Roman" w:hAnsi="Times New Roman" w:cs="Times New Roman"/>
      <w:color w:val="auto"/>
      <w:sz w:val="26"/>
      <w:szCs w:val="28"/>
      <w:lang w:val="ru-RU"/>
    </w:rPr>
  </w:style>
  <w:style w:type="paragraph" w:customStyle="1" w:styleId="afffffffff3">
    <w:name w:val="Название раздела"/>
    <w:basedOn w:val="a4"/>
    <w:semiHidden/>
    <w:rsid w:val="009118DF"/>
    <w:pPr>
      <w:widowControl w:val="0"/>
      <w:spacing w:before="240" w:after="0" w:line="312" w:lineRule="auto"/>
      <w:ind w:firstLine="709"/>
      <w:outlineLvl w:val="1"/>
    </w:pPr>
    <w:rPr>
      <w:rFonts w:ascii="Garamond" w:eastAsia="Times New Roman" w:hAnsi="Garamond" w:cs="Times New Roman"/>
      <w:b/>
      <w:szCs w:val="20"/>
      <w:lang w:eastAsia="ru-RU"/>
    </w:rPr>
  </w:style>
  <w:style w:type="character" w:customStyle="1" w:styleId="PEStyleFont6">
    <w:name w:val="PEStyleFont6"/>
    <w:semiHidden/>
    <w:rsid w:val="009118DF"/>
    <w:rPr>
      <w:rFonts w:ascii="PEW Report" w:hAnsi="PEW Report"/>
      <w:b/>
      <w:sz w:val="16"/>
      <w:lang w:val="ru-RU"/>
    </w:rPr>
  </w:style>
  <w:style w:type="character" w:customStyle="1" w:styleId="PEStyleFont8">
    <w:name w:val="PEStyleFont8"/>
    <w:semiHidden/>
    <w:rsid w:val="009118DF"/>
    <w:rPr>
      <w:rFonts w:ascii="PEW Report" w:hAnsi="PEW Report"/>
      <w:sz w:val="16"/>
      <w:lang w:val="ru-RU"/>
    </w:rPr>
  </w:style>
  <w:style w:type="paragraph" w:customStyle="1" w:styleId="PEStylePara0">
    <w:name w:val="PEStylePara0"/>
    <w:basedOn w:val="af9"/>
    <w:semiHidden/>
    <w:rsid w:val="009118DF"/>
    <w:pPr>
      <w:keepNext/>
      <w:keepLines/>
      <w:widowControl w:val="0"/>
      <w:jc w:val="center"/>
    </w:pPr>
    <w:rPr>
      <w:rFonts w:ascii="Courier New" w:eastAsia="Times New Roman" w:hAnsi="Courier New"/>
      <w:sz w:val="20"/>
      <w:szCs w:val="20"/>
      <w:lang w:val="en-US"/>
    </w:rPr>
  </w:style>
  <w:style w:type="character" w:customStyle="1" w:styleId="PEStyleFont3">
    <w:name w:val="PEStyleFont3"/>
    <w:semiHidden/>
    <w:rsid w:val="009118DF"/>
    <w:rPr>
      <w:rFonts w:ascii="PEW Report" w:hAnsi="PEW Report"/>
      <w:sz w:val="20"/>
      <w:lang w:val="ru-RU"/>
    </w:rPr>
  </w:style>
  <w:style w:type="character" w:customStyle="1" w:styleId="PEStyleFont4">
    <w:name w:val="PEStyleFont4"/>
    <w:semiHidden/>
    <w:rsid w:val="009118DF"/>
    <w:rPr>
      <w:rFonts w:ascii="PEW Report" w:hAnsi="PEW Report"/>
      <w:b/>
      <w:i/>
      <w:spacing w:val="0"/>
      <w:position w:val="0"/>
      <w:sz w:val="28"/>
      <w:u w:val="none"/>
      <w:lang w:val="ru-RU"/>
    </w:rPr>
  </w:style>
  <w:style w:type="paragraph" w:customStyle="1" w:styleId="BodyText21">
    <w:name w:val="Body Text 21"/>
    <w:basedOn w:val="a4"/>
    <w:semiHidden/>
    <w:rsid w:val="009118DF"/>
    <w:pPr>
      <w:widowControl w:val="0"/>
      <w:numPr>
        <w:numId w:val="27"/>
      </w:numPr>
      <w:spacing w:after="0" w:line="240" w:lineRule="auto"/>
      <w:jc w:val="both"/>
    </w:pPr>
    <w:rPr>
      <w:rFonts w:eastAsia="Times New Roman" w:cs="Times New Roman"/>
      <w:sz w:val="28"/>
      <w:szCs w:val="20"/>
      <w:lang w:eastAsia="ru-RU"/>
    </w:rPr>
  </w:style>
  <w:style w:type="paragraph" w:customStyle="1" w:styleId="PEStylePara2">
    <w:name w:val="PEStylePara2"/>
    <w:basedOn w:val="PEStylePara0"/>
    <w:next w:val="PEStylePara0"/>
    <w:semiHidden/>
    <w:rsid w:val="009118DF"/>
    <w:pPr>
      <w:widowControl/>
    </w:pPr>
  </w:style>
  <w:style w:type="paragraph" w:customStyle="1" w:styleId="Nadpis1">
    <w:name w:val="Nadpis1"/>
    <w:basedOn w:val="a4"/>
    <w:semiHidden/>
    <w:rsid w:val="009118DF"/>
    <w:pPr>
      <w:spacing w:before="360" w:after="0" w:line="240" w:lineRule="auto"/>
    </w:pPr>
    <w:rPr>
      <w:rFonts w:ascii="Arial" w:eastAsia="Times New Roman" w:hAnsi="Arial" w:cs="Times New Roman"/>
      <w:b/>
      <w:szCs w:val="20"/>
      <w:lang w:val="cs-CZ" w:eastAsia="cs-CZ"/>
    </w:rPr>
  </w:style>
  <w:style w:type="paragraph" w:customStyle="1" w:styleId="312">
    <w:name w:val="Основной текст 31"/>
    <w:basedOn w:val="a4"/>
    <w:rsid w:val="009118DF"/>
    <w:pPr>
      <w:spacing w:after="0" w:line="240" w:lineRule="auto"/>
      <w:jc w:val="both"/>
    </w:pPr>
    <w:rPr>
      <w:rFonts w:eastAsia="Times New Roman" w:cs="Times New Roman"/>
      <w:color w:val="000000"/>
      <w:szCs w:val="20"/>
      <w:lang w:val="en-US" w:eastAsia="cs-CZ"/>
    </w:rPr>
  </w:style>
  <w:style w:type="paragraph" w:customStyle="1" w:styleId="BlockTextbulletted">
    <w:name w:val="Block Text bulletted"/>
    <w:basedOn w:val="afffffb"/>
    <w:semiHidden/>
    <w:rsid w:val="009118DF"/>
    <w:pPr>
      <w:widowControl/>
      <w:spacing w:before="120" w:line="240" w:lineRule="auto"/>
      <w:ind w:left="0" w:right="0" w:firstLine="0"/>
    </w:pPr>
    <w:rPr>
      <w:rFonts w:ascii="GE Inspira" w:hAnsi="GE Inspira" w:cs="GE Inspira"/>
      <w:sz w:val="24"/>
      <w:szCs w:val="24"/>
      <w:lang w:val="en-GB"/>
    </w:rPr>
  </w:style>
  <w:style w:type="paragraph" w:customStyle="1" w:styleId="Blocktestbulleted2">
    <w:name w:val="Block test bulleted 2"/>
    <w:basedOn w:val="BlockTextbulletted"/>
    <w:semiHidden/>
    <w:rsid w:val="009118DF"/>
    <w:pPr>
      <w:jc w:val="both"/>
    </w:pPr>
    <w:rPr>
      <w:sz w:val="20"/>
      <w:szCs w:val="20"/>
    </w:rPr>
  </w:style>
  <w:style w:type="paragraph" w:customStyle="1" w:styleId="1ff2">
    <w:name w:val="Верхний колонтитул1"/>
    <w:basedOn w:val="a4"/>
    <w:semiHidden/>
    <w:rsid w:val="009118DF"/>
    <w:pPr>
      <w:spacing w:before="120" w:after="600" w:line="240" w:lineRule="auto"/>
      <w:jc w:val="right"/>
    </w:pPr>
    <w:rPr>
      <w:rFonts w:ascii="Arial" w:eastAsia="Times New Roman" w:hAnsi="Arial" w:cs="Times New Roman"/>
      <w:b/>
      <w:sz w:val="20"/>
      <w:szCs w:val="24"/>
      <w:lang w:val="en-US"/>
    </w:rPr>
  </w:style>
  <w:style w:type="paragraph" w:customStyle="1" w:styleId="bulletlist">
    <w:name w:val="bullet list"/>
    <w:basedOn w:val="a4"/>
    <w:semiHidden/>
    <w:rsid w:val="009118DF"/>
    <w:pPr>
      <w:spacing w:after="0" w:line="240" w:lineRule="auto"/>
    </w:pPr>
    <w:rPr>
      <w:rFonts w:ascii="Arial" w:eastAsia="Times New Roman" w:hAnsi="Arial" w:cs="Times New Roman"/>
      <w:sz w:val="20"/>
      <w:szCs w:val="20"/>
      <w:lang w:val="en-US"/>
    </w:rPr>
  </w:style>
  <w:style w:type="paragraph" w:customStyle="1" w:styleId="bullet10">
    <w:name w:val="bullet1"/>
    <w:basedOn w:val="a4"/>
    <w:semiHidden/>
    <w:rsid w:val="009118DF"/>
    <w:pPr>
      <w:tabs>
        <w:tab w:val="left" w:pos="360"/>
      </w:tabs>
      <w:spacing w:before="60" w:after="0" w:line="240" w:lineRule="auto"/>
    </w:pPr>
    <w:rPr>
      <w:rFonts w:ascii="Arial" w:eastAsia="Times New Roman" w:hAnsi="Arial" w:cs="Times New Roman"/>
      <w:sz w:val="20"/>
      <w:szCs w:val="24"/>
      <w:lang w:val="en-US"/>
    </w:rPr>
  </w:style>
  <w:style w:type="paragraph" w:customStyle="1" w:styleId="Note1">
    <w:name w:val="Note1"/>
    <w:basedOn w:val="a5"/>
    <w:semiHidden/>
    <w:rsid w:val="009118DF"/>
    <w:pPr>
      <w:ind w:left="720" w:hanging="720"/>
    </w:pPr>
    <w:rPr>
      <w:rFonts w:ascii="Arial" w:eastAsia="Times New Roman" w:hAnsi="Arial"/>
      <w:i/>
      <w:sz w:val="20"/>
      <w:lang w:val="en-US" w:eastAsia="en-US"/>
    </w:rPr>
  </w:style>
  <w:style w:type="paragraph" w:customStyle="1" w:styleId="1ff3">
    <w:name w:val="Знак Знак Знак1"/>
    <w:basedOn w:val="a4"/>
    <w:semiHidden/>
    <w:rsid w:val="009118DF"/>
    <w:pPr>
      <w:tabs>
        <w:tab w:val="num" w:pos="360"/>
      </w:tabs>
      <w:spacing w:line="240" w:lineRule="exact"/>
    </w:pPr>
    <w:rPr>
      <w:rFonts w:eastAsia="Times New Roman" w:cs="Times New Roman"/>
      <w:sz w:val="20"/>
      <w:szCs w:val="20"/>
      <w:lang w:eastAsia="ru-RU"/>
    </w:rPr>
  </w:style>
  <w:style w:type="paragraph" w:customStyle="1" w:styleId="afffffffff4">
    <w:name w:val="Подзаголовочек"/>
    <w:basedOn w:val="a4"/>
    <w:semiHidden/>
    <w:rsid w:val="009118DF"/>
    <w:pPr>
      <w:spacing w:before="240" w:after="120" w:line="240" w:lineRule="auto"/>
      <w:ind w:left="720"/>
      <w:jc w:val="both"/>
      <w:outlineLvl w:val="2"/>
    </w:pPr>
    <w:rPr>
      <w:rFonts w:eastAsia="Times New Roman" w:cs="Times New Roman"/>
      <w:color w:val="000000"/>
      <w:sz w:val="28"/>
      <w:szCs w:val="20"/>
      <w:u w:val="single"/>
      <w:lang w:eastAsia="ru-RU"/>
    </w:rPr>
  </w:style>
  <w:style w:type="paragraph" w:customStyle="1" w:styleId="Tabulka">
    <w:name w:val="Tabulka"/>
    <w:basedOn w:val="a4"/>
    <w:semiHidden/>
    <w:rsid w:val="009118DF"/>
    <w:pPr>
      <w:spacing w:before="60" w:after="60" w:line="240" w:lineRule="auto"/>
    </w:pPr>
    <w:rPr>
      <w:rFonts w:ascii="Arial" w:eastAsia="Times New Roman" w:hAnsi="Arial" w:cs="Times New Roman"/>
      <w:sz w:val="22"/>
      <w:lang w:eastAsia="cs-CZ"/>
    </w:rPr>
  </w:style>
  <w:style w:type="paragraph" w:customStyle="1" w:styleId="Tabulkatlust">
    <w:name w:val="Tabulka tlustě"/>
    <w:basedOn w:val="Tabulka"/>
    <w:semiHidden/>
    <w:rsid w:val="009118DF"/>
    <w:rPr>
      <w:b/>
    </w:rPr>
  </w:style>
  <w:style w:type="character" w:customStyle="1" w:styleId="ComicSansMS95pt150">
    <w:name w:val="Основной текст + Comic Sans MS;9;5 pt;Масштаб 150%"/>
    <w:semiHidden/>
    <w:rsid w:val="009118DF"/>
    <w:rPr>
      <w:rFonts w:ascii="Comic Sans MS" w:eastAsia="Comic Sans MS" w:hAnsi="Comic Sans MS" w:cs="Comic Sans MS"/>
      <w:b w:val="0"/>
      <w:bCs w:val="0"/>
      <w:i w:val="0"/>
      <w:iCs w:val="0"/>
      <w:smallCaps w:val="0"/>
      <w:strike w:val="0"/>
      <w:spacing w:val="0"/>
      <w:sz w:val="19"/>
      <w:szCs w:val="19"/>
      <w:lang w:val="ru-RU" w:bidi="ar-SA"/>
    </w:rPr>
  </w:style>
  <w:style w:type="paragraph" w:customStyle="1" w:styleId="tab">
    <w:name w:val="tab"/>
    <w:basedOn w:val="a4"/>
    <w:semiHidden/>
    <w:rsid w:val="009118DF"/>
    <w:pPr>
      <w:spacing w:after="100" w:afterAutospacing="1" w:line="240" w:lineRule="auto"/>
      <w:ind w:firstLine="900"/>
    </w:pPr>
    <w:rPr>
      <w:rFonts w:eastAsia="Times New Roman" w:cs="Times New Roman"/>
      <w:color w:val="000000"/>
      <w:szCs w:val="24"/>
      <w:lang w:eastAsia="ru-RU"/>
    </w:rPr>
  </w:style>
  <w:style w:type="paragraph" w:customStyle="1" w:styleId="1ff4">
    <w:name w:val="Маркированный1"/>
    <w:basedOn w:val="a4"/>
    <w:semiHidden/>
    <w:rsid w:val="009118DF"/>
    <w:pPr>
      <w:spacing w:after="0" w:line="240" w:lineRule="auto"/>
      <w:jc w:val="both"/>
    </w:pPr>
    <w:rPr>
      <w:rFonts w:ascii="Arial" w:eastAsia="Times New Roman" w:hAnsi="Arial" w:cs="Times New Roman"/>
      <w:szCs w:val="24"/>
      <w:lang w:eastAsia="ru-RU"/>
    </w:rPr>
  </w:style>
  <w:style w:type="paragraph" w:customStyle="1" w:styleId="2ff6">
    <w:name w:val="Маркированный2"/>
    <w:basedOn w:val="1ff4"/>
    <w:semiHidden/>
    <w:rsid w:val="009118DF"/>
  </w:style>
  <w:style w:type="paragraph" w:customStyle="1" w:styleId="118">
    <w:name w:val="Маркированный1 Знак Знак Знак1"/>
    <w:basedOn w:val="a4"/>
    <w:semiHidden/>
    <w:rsid w:val="009118DF"/>
    <w:pPr>
      <w:tabs>
        <w:tab w:val="num" w:pos="1429"/>
      </w:tabs>
      <w:spacing w:after="0" w:line="240" w:lineRule="auto"/>
      <w:ind w:left="1429" w:hanging="360"/>
      <w:jc w:val="both"/>
    </w:pPr>
    <w:rPr>
      <w:rFonts w:ascii="Arial" w:eastAsia="Times New Roman" w:hAnsi="Arial" w:cs="Times New Roman"/>
      <w:szCs w:val="24"/>
      <w:lang w:eastAsia="ru-RU"/>
    </w:rPr>
  </w:style>
  <w:style w:type="paragraph" w:customStyle="1" w:styleId="m12n">
    <w:name w:val="Стиль_m12_n"/>
    <w:basedOn w:val="a4"/>
    <w:semiHidden/>
    <w:rsid w:val="009118DF"/>
    <w:pPr>
      <w:spacing w:after="0" w:line="240" w:lineRule="auto"/>
      <w:jc w:val="both"/>
    </w:pPr>
    <w:rPr>
      <w:rFonts w:ascii="Arial" w:eastAsia="Times New Roman" w:hAnsi="Arial" w:cs="Times New Roman"/>
      <w:szCs w:val="20"/>
      <w:lang w:eastAsia="ru-RU"/>
    </w:rPr>
  </w:style>
  <w:style w:type="paragraph" w:customStyle="1" w:styleId="m12">
    <w:name w:val="Стиль_m12"/>
    <w:semiHidden/>
    <w:rsid w:val="009118DF"/>
    <w:pPr>
      <w:spacing w:after="0" w:line="360" w:lineRule="auto"/>
      <w:ind w:firstLine="720"/>
      <w:jc w:val="both"/>
    </w:pPr>
    <w:rPr>
      <w:rFonts w:ascii="Arial" w:eastAsia="Times New Roman" w:hAnsi="Arial" w:cs="Times New Roman"/>
      <w:sz w:val="24"/>
      <w:szCs w:val="20"/>
      <w:lang w:eastAsia="ru-RU"/>
    </w:rPr>
  </w:style>
  <w:style w:type="paragraph" w:customStyle="1" w:styleId="119">
    <w:name w:val="заголовок 11"/>
    <w:basedOn w:val="a4"/>
    <w:next w:val="a4"/>
    <w:semiHidden/>
    <w:rsid w:val="009118DF"/>
    <w:pPr>
      <w:keepNext/>
      <w:spacing w:after="0" w:line="240" w:lineRule="auto"/>
      <w:jc w:val="center"/>
    </w:pPr>
    <w:rPr>
      <w:rFonts w:eastAsia="Times New Roman" w:cs="Times New Roman"/>
      <w:szCs w:val="20"/>
      <w:lang w:eastAsia="ru-RU"/>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w:basedOn w:val="a4"/>
    <w:semiHidden/>
    <w:rsid w:val="009118DF"/>
    <w:pPr>
      <w:tabs>
        <w:tab w:val="num" w:pos="360"/>
      </w:tabs>
      <w:spacing w:line="240" w:lineRule="exact"/>
    </w:pPr>
    <w:rPr>
      <w:rFonts w:eastAsia="Times New Roman" w:cs="Times New Roman"/>
      <w:sz w:val="20"/>
      <w:szCs w:val="20"/>
      <w:lang w:eastAsia="ru-RU"/>
    </w:rPr>
  </w:style>
  <w:style w:type="paragraph" w:customStyle="1" w:styleId="1ff5">
    <w:name w:val="Знак Знак Знак Знак Знак Знак Знак Знак Знак Знак Знак Знак Знак Знак Знак Знак Знак Знак Знак Знак Знак Знак Знак Знак Знак1"/>
    <w:basedOn w:val="a4"/>
    <w:semiHidden/>
    <w:rsid w:val="009118DF"/>
    <w:pPr>
      <w:tabs>
        <w:tab w:val="num" w:pos="360"/>
      </w:tabs>
      <w:spacing w:line="240" w:lineRule="exact"/>
    </w:pPr>
    <w:rPr>
      <w:rFonts w:eastAsia="Times New Roman" w:cs="Times New Roman"/>
      <w:sz w:val="20"/>
      <w:szCs w:val="20"/>
      <w:lang w:eastAsia="ru-RU"/>
    </w:rPr>
  </w:style>
  <w:style w:type="character" w:customStyle="1" w:styleId="150pt">
    <w:name w:val="Основной текст (15) + Интервал 0 pt"/>
    <w:semiHidden/>
    <w:rsid w:val="009118DF"/>
    <w:rPr>
      <w:rFonts w:ascii="Arial" w:hAnsi="Arial"/>
      <w:spacing w:val="10"/>
      <w:sz w:val="24"/>
      <w:szCs w:val="24"/>
      <w:lang w:val="ru-RU" w:bidi="ar-SA"/>
    </w:rPr>
  </w:style>
  <w:style w:type="paragraph" w:customStyle="1" w:styleId="5f6">
    <w:name w:val="Заголовок №5"/>
    <w:basedOn w:val="a4"/>
    <w:semiHidden/>
    <w:rsid w:val="009118DF"/>
    <w:pPr>
      <w:shd w:val="clear" w:color="auto" w:fill="FFFFFF"/>
      <w:spacing w:after="420" w:line="240" w:lineRule="atLeast"/>
      <w:outlineLvl w:val="4"/>
    </w:pPr>
    <w:rPr>
      <w:rFonts w:ascii="Arial" w:eastAsia="Calibri" w:hAnsi="Arial" w:cs="Times New Roman"/>
      <w:b/>
      <w:bCs/>
      <w:sz w:val="32"/>
      <w:szCs w:val="32"/>
      <w:lang w:eastAsia="ru-RU"/>
    </w:rPr>
  </w:style>
  <w:style w:type="character" w:customStyle="1" w:styleId="813">
    <w:name w:val="Основной текст (8) + Полужирный1"/>
    <w:semiHidden/>
    <w:rsid w:val="009118DF"/>
    <w:rPr>
      <w:rFonts w:ascii="Times New Roman" w:hAnsi="Times New Roman" w:cs="Times New Roman"/>
      <w:b/>
      <w:bCs/>
      <w:spacing w:val="0"/>
      <w:sz w:val="24"/>
      <w:szCs w:val="24"/>
      <w:lang w:val="ru-RU" w:bidi="ar-SA"/>
    </w:rPr>
  </w:style>
  <w:style w:type="paragraph" w:customStyle="1" w:styleId="afffffffff6">
    <w:name w:val="А"/>
    <w:basedOn w:val="a4"/>
    <w:semiHidden/>
    <w:rsid w:val="009118DF"/>
    <w:pPr>
      <w:spacing w:after="0" w:line="312" w:lineRule="auto"/>
      <w:ind w:firstLine="709"/>
      <w:contextualSpacing/>
      <w:jc w:val="both"/>
    </w:pPr>
    <w:rPr>
      <w:rFonts w:eastAsia="Times New Roman" w:cs="Times New Roman"/>
      <w:sz w:val="28"/>
      <w:szCs w:val="20"/>
      <w:lang w:eastAsia="ru-RU"/>
    </w:rPr>
  </w:style>
  <w:style w:type="paragraph" w:customStyle="1" w:styleId="216">
    <w:name w:val="Основной текст с отступом 21"/>
    <w:basedOn w:val="a4"/>
    <w:semiHidden/>
    <w:rsid w:val="009118DF"/>
    <w:pPr>
      <w:spacing w:after="0" w:line="312" w:lineRule="auto"/>
      <w:ind w:firstLine="539"/>
      <w:jc w:val="both"/>
    </w:pPr>
    <w:rPr>
      <w:rFonts w:eastAsia="Times New Roman" w:cs="Times New Roman"/>
      <w:szCs w:val="24"/>
      <w:lang w:eastAsia="ar-SA"/>
    </w:rPr>
  </w:style>
  <w:style w:type="character" w:customStyle="1" w:styleId="WW8Num3z0">
    <w:name w:val="WW8Num3z0"/>
    <w:semiHidden/>
    <w:rsid w:val="009118DF"/>
    <w:rPr>
      <w:b/>
      <w:bCs/>
    </w:rPr>
  </w:style>
  <w:style w:type="character" w:customStyle="1" w:styleId="WW8Num7z0">
    <w:name w:val="WW8Num7z0"/>
    <w:semiHidden/>
    <w:rsid w:val="009118DF"/>
    <w:rPr>
      <w:rFonts w:ascii="Wingdings" w:hAnsi="Wingdings" w:cs="Wingdings"/>
    </w:rPr>
  </w:style>
  <w:style w:type="character" w:customStyle="1" w:styleId="WW8Num7z1">
    <w:name w:val="WW8Num7z1"/>
    <w:semiHidden/>
    <w:rsid w:val="009118DF"/>
    <w:rPr>
      <w:rFonts w:ascii="Courier New" w:hAnsi="Courier New" w:cs="Courier New"/>
    </w:rPr>
  </w:style>
  <w:style w:type="character" w:customStyle="1" w:styleId="WW8Num7z2">
    <w:name w:val="WW8Num7z2"/>
    <w:semiHidden/>
    <w:rsid w:val="009118DF"/>
    <w:rPr>
      <w:rFonts w:ascii="Wingdings" w:hAnsi="Wingdings" w:cs="Wingdings"/>
    </w:rPr>
  </w:style>
  <w:style w:type="character" w:customStyle="1" w:styleId="WW8Num7z3">
    <w:name w:val="WW8Num7z3"/>
    <w:semiHidden/>
    <w:rsid w:val="009118DF"/>
    <w:rPr>
      <w:rFonts w:ascii="Symbol" w:hAnsi="Symbol" w:cs="Symbol"/>
    </w:rPr>
  </w:style>
  <w:style w:type="character" w:customStyle="1" w:styleId="WW8Num9z1">
    <w:name w:val="WW8Num9z1"/>
    <w:semiHidden/>
    <w:rsid w:val="009118DF"/>
    <w:rPr>
      <w:b/>
      <w:bCs/>
    </w:rPr>
  </w:style>
  <w:style w:type="character" w:customStyle="1" w:styleId="WW8Num13z0">
    <w:name w:val="WW8Num13z0"/>
    <w:semiHidden/>
    <w:rsid w:val="009118DF"/>
    <w:rPr>
      <w:rFonts w:ascii="Times New Roman" w:hAnsi="Times New Roman" w:cs="Times New Roman"/>
    </w:rPr>
  </w:style>
  <w:style w:type="character" w:customStyle="1" w:styleId="WW8Num13z1">
    <w:name w:val="WW8Num13z1"/>
    <w:semiHidden/>
    <w:rsid w:val="009118DF"/>
    <w:rPr>
      <w:rFonts w:ascii="Courier New" w:hAnsi="Courier New" w:cs="Courier New"/>
    </w:rPr>
  </w:style>
  <w:style w:type="character" w:customStyle="1" w:styleId="WW8Num13z2">
    <w:name w:val="WW8Num13z2"/>
    <w:semiHidden/>
    <w:rsid w:val="009118DF"/>
    <w:rPr>
      <w:rFonts w:ascii="Wingdings" w:hAnsi="Wingdings" w:cs="Wingdings"/>
    </w:rPr>
  </w:style>
  <w:style w:type="character" w:customStyle="1" w:styleId="WW8Num13z3">
    <w:name w:val="WW8Num13z3"/>
    <w:semiHidden/>
    <w:rsid w:val="009118DF"/>
    <w:rPr>
      <w:rFonts w:ascii="Symbol" w:hAnsi="Symbol" w:cs="Symbol"/>
    </w:rPr>
  </w:style>
  <w:style w:type="character" w:customStyle="1" w:styleId="WW8Num16z0">
    <w:name w:val="WW8Num16z0"/>
    <w:semiHidden/>
    <w:rsid w:val="009118DF"/>
    <w:rPr>
      <w:b/>
      <w:bCs/>
    </w:rPr>
  </w:style>
  <w:style w:type="character" w:customStyle="1" w:styleId="WW8Num19z0">
    <w:name w:val="WW8Num19z0"/>
    <w:semiHidden/>
    <w:rsid w:val="009118DF"/>
    <w:rPr>
      <w:b/>
      <w:bCs/>
    </w:rPr>
  </w:style>
  <w:style w:type="character" w:customStyle="1" w:styleId="WW8Num21z0">
    <w:name w:val="WW8Num21z0"/>
    <w:semiHidden/>
    <w:rsid w:val="009118DF"/>
    <w:rPr>
      <w:b/>
      <w:bCs/>
    </w:rPr>
  </w:style>
  <w:style w:type="character" w:customStyle="1" w:styleId="WW8Num25z0">
    <w:name w:val="WW8Num25z0"/>
    <w:semiHidden/>
    <w:rsid w:val="009118DF"/>
    <w:rPr>
      <w:b/>
      <w:bCs/>
    </w:rPr>
  </w:style>
  <w:style w:type="character" w:customStyle="1" w:styleId="1ff6">
    <w:name w:val="Основной шрифт абзаца1"/>
    <w:semiHidden/>
    <w:rsid w:val="009118DF"/>
  </w:style>
  <w:style w:type="paragraph" w:customStyle="1" w:styleId="1ff7">
    <w:name w:val="Заголовок1"/>
    <w:basedOn w:val="a4"/>
    <w:next w:val="a5"/>
    <w:semiHidden/>
    <w:rsid w:val="009118DF"/>
    <w:pPr>
      <w:keepNext/>
      <w:spacing w:before="240" w:after="120" w:line="240" w:lineRule="auto"/>
    </w:pPr>
    <w:rPr>
      <w:rFonts w:ascii="Arial" w:eastAsia="Calibri" w:hAnsi="Arial" w:cs="Arial"/>
      <w:sz w:val="28"/>
      <w:szCs w:val="28"/>
      <w:lang w:eastAsia="ar-SA"/>
    </w:rPr>
  </w:style>
  <w:style w:type="paragraph" w:customStyle="1" w:styleId="1ff8">
    <w:name w:val="Название1"/>
    <w:basedOn w:val="a4"/>
    <w:semiHidden/>
    <w:rsid w:val="009118DF"/>
    <w:pPr>
      <w:suppressLineNumbers/>
      <w:spacing w:before="120" w:after="120" w:line="240" w:lineRule="auto"/>
    </w:pPr>
    <w:rPr>
      <w:rFonts w:ascii="Arial" w:eastAsia="Times New Roman" w:hAnsi="Arial" w:cs="Arial"/>
      <w:i/>
      <w:iCs/>
      <w:szCs w:val="24"/>
      <w:lang w:eastAsia="ar-SA"/>
    </w:rPr>
  </w:style>
  <w:style w:type="paragraph" w:customStyle="1" w:styleId="1ff9">
    <w:name w:val="Указатель1"/>
    <w:basedOn w:val="a4"/>
    <w:semiHidden/>
    <w:rsid w:val="009118DF"/>
    <w:pPr>
      <w:suppressLineNumbers/>
      <w:spacing w:after="0" w:line="240" w:lineRule="auto"/>
    </w:pPr>
    <w:rPr>
      <w:rFonts w:ascii="Arial" w:eastAsia="Times New Roman" w:hAnsi="Arial" w:cs="Arial"/>
      <w:szCs w:val="24"/>
      <w:lang w:eastAsia="ar-SA"/>
    </w:rPr>
  </w:style>
  <w:style w:type="paragraph" w:customStyle="1" w:styleId="3110">
    <w:name w:val="Основной текст 311"/>
    <w:basedOn w:val="a4"/>
    <w:semiHidden/>
    <w:rsid w:val="009118DF"/>
    <w:pPr>
      <w:spacing w:after="0" w:line="240" w:lineRule="auto"/>
    </w:pPr>
    <w:rPr>
      <w:rFonts w:eastAsia="Times New Roman" w:cs="Times New Roman"/>
      <w:sz w:val="28"/>
      <w:szCs w:val="28"/>
      <w:lang w:eastAsia="ar-SA"/>
    </w:rPr>
  </w:style>
  <w:style w:type="paragraph" w:customStyle="1" w:styleId="afffffffff7">
    <w:name w:val="Содержимое врезки"/>
    <w:basedOn w:val="a5"/>
    <w:semiHidden/>
    <w:rsid w:val="009118DF"/>
    <w:pPr>
      <w:spacing w:after="0" w:line="312" w:lineRule="auto"/>
      <w:ind w:right="-185"/>
    </w:pPr>
    <w:rPr>
      <w:rFonts w:eastAsia="Times New Roman"/>
      <w:sz w:val="28"/>
      <w:szCs w:val="28"/>
      <w:lang w:eastAsia="ar-SA"/>
    </w:rPr>
  </w:style>
  <w:style w:type="character" w:customStyle="1" w:styleId="FooterChar">
    <w:name w:val="Footer Char"/>
    <w:semiHidden/>
    <w:rsid w:val="009118DF"/>
    <w:rPr>
      <w:rFonts w:ascii="Times New Roman" w:hAnsi="Times New Roman" w:cs="Times New Roman"/>
      <w:sz w:val="24"/>
      <w:szCs w:val="24"/>
      <w:lang w:eastAsia="ar-SA" w:bidi="ar-SA"/>
    </w:rPr>
  </w:style>
  <w:style w:type="paragraph" w:customStyle="1" w:styleId="afffffffff8">
    <w:name w:val="рисунок"/>
    <w:basedOn w:val="a4"/>
    <w:next w:val="123"/>
    <w:uiPriority w:val="99"/>
    <w:semiHidden/>
    <w:rsid w:val="009118DF"/>
    <w:pPr>
      <w:widowControl w:val="0"/>
      <w:spacing w:after="0" w:line="312" w:lineRule="auto"/>
      <w:ind w:firstLine="902"/>
    </w:pPr>
    <w:rPr>
      <w:rFonts w:eastAsia="Times New Roman" w:cs="Times New Roman"/>
      <w:b/>
      <w:bCs/>
      <w:color w:val="4F81BD"/>
      <w:sz w:val="22"/>
      <w:lang w:eastAsia="ru-RU"/>
    </w:rPr>
  </w:style>
  <w:style w:type="paragraph" w:customStyle="1" w:styleId="afffffffff9">
    <w:name w:val="таблица"/>
    <w:basedOn w:val="a4"/>
    <w:next w:val="a4"/>
    <w:semiHidden/>
    <w:rsid w:val="009118DF"/>
    <w:pPr>
      <w:spacing w:after="0" w:line="312" w:lineRule="auto"/>
      <w:jc w:val="both"/>
    </w:pPr>
    <w:rPr>
      <w:rFonts w:eastAsia="Times New Roman" w:cs="Times New Roman"/>
      <w:b/>
      <w:szCs w:val="26"/>
      <w:lang w:eastAsia="ru-RU"/>
    </w:rPr>
  </w:style>
  <w:style w:type="paragraph" w:customStyle="1" w:styleId="224">
    <w:name w:val="Основной текст 22"/>
    <w:basedOn w:val="a4"/>
    <w:rsid w:val="009118DF"/>
    <w:pPr>
      <w:spacing w:after="0" w:line="360" w:lineRule="auto"/>
      <w:ind w:firstLine="709"/>
      <w:jc w:val="both"/>
    </w:pPr>
    <w:rPr>
      <w:rFonts w:eastAsia="Times New Roman" w:cs="Times New Roman"/>
      <w:sz w:val="28"/>
      <w:szCs w:val="20"/>
      <w:lang w:eastAsia="ru-RU"/>
    </w:rPr>
  </w:style>
  <w:style w:type="paragraph" w:customStyle="1" w:styleId="xl205">
    <w:name w:val="xl205"/>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22"/>
      <w:lang w:eastAsia="ru-RU"/>
    </w:rPr>
  </w:style>
  <w:style w:type="paragraph" w:customStyle="1" w:styleId="xl206">
    <w:name w:val="xl206"/>
    <w:basedOn w:val="a4"/>
    <w:rsid w:val="00911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22"/>
      <w:lang w:eastAsia="ru-RU"/>
    </w:rPr>
  </w:style>
  <w:style w:type="paragraph" w:customStyle="1" w:styleId="xl207">
    <w:name w:val="xl207"/>
    <w:basedOn w:val="a4"/>
    <w:rsid w:val="009118DF"/>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line="240" w:lineRule="auto"/>
      <w:jc w:val="right"/>
    </w:pPr>
    <w:rPr>
      <w:rFonts w:ascii="Arial" w:eastAsia="Times New Roman" w:hAnsi="Arial" w:cs="Arial"/>
      <w:color w:val="000000"/>
      <w:sz w:val="22"/>
      <w:lang w:eastAsia="ru-RU"/>
    </w:rPr>
  </w:style>
  <w:style w:type="paragraph" w:customStyle="1" w:styleId="xl208">
    <w:name w:val="xl208"/>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right"/>
    </w:pPr>
    <w:rPr>
      <w:rFonts w:ascii="Arial" w:eastAsia="Times New Roman" w:hAnsi="Arial" w:cs="Arial"/>
      <w:color w:val="FFFFFF"/>
      <w:sz w:val="22"/>
      <w:lang w:eastAsia="ru-RU"/>
    </w:rPr>
  </w:style>
  <w:style w:type="paragraph" w:customStyle="1" w:styleId="xl209">
    <w:name w:val="xl209"/>
    <w:basedOn w:val="a4"/>
    <w:rsid w:val="009118DF"/>
    <w:pPr>
      <w:pBdr>
        <w:top w:val="single" w:sz="4" w:space="0" w:color="000000"/>
        <w:left w:val="single" w:sz="4" w:space="0" w:color="000000"/>
        <w:bottom w:val="single" w:sz="4" w:space="0" w:color="000000"/>
      </w:pBdr>
      <w:spacing w:before="100" w:beforeAutospacing="1" w:after="100" w:afterAutospacing="1" w:line="240" w:lineRule="auto"/>
      <w:jc w:val="right"/>
    </w:pPr>
    <w:rPr>
      <w:rFonts w:ascii="Arial" w:eastAsia="Times New Roman" w:hAnsi="Arial" w:cs="Arial"/>
      <w:color w:val="FFFFFF"/>
      <w:sz w:val="22"/>
      <w:lang w:eastAsia="ru-RU"/>
    </w:rPr>
  </w:style>
  <w:style w:type="paragraph" w:customStyle="1" w:styleId="xl210">
    <w:name w:val="xl210"/>
    <w:basedOn w:val="a4"/>
    <w:rsid w:val="009118DF"/>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right"/>
    </w:pPr>
    <w:rPr>
      <w:rFonts w:ascii="Arial" w:eastAsia="Times New Roman" w:hAnsi="Arial" w:cs="Arial"/>
      <w:color w:val="000000"/>
      <w:sz w:val="22"/>
      <w:lang w:eastAsia="ru-RU"/>
    </w:rPr>
  </w:style>
  <w:style w:type="paragraph" w:customStyle="1" w:styleId="xl211">
    <w:name w:val="xl211"/>
    <w:basedOn w:val="a4"/>
    <w:rsid w:val="009118DF"/>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pPr>
    <w:rPr>
      <w:rFonts w:ascii="Arial" w:eastAsia="Times New Roman" w:hAnsi="Arial" w:cs="Arial"/>
      <w:color w:val="000000"/>
      <w:sz w:val="22"/>
      <w:lang w:eastAsia="ru-RU"/>
    </w:rPr>
  </w:style>
  <w:style w:type="paragraph" w:customStyle="1" w:styleId="xl212">
    <w:name w:val="xl212"/>
    <w:basedOn w:val="a4"/>
    <w:rsid w:val="009118DF"/>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right"/>
    </w:pPr>
    <w:rPr>
      <w:rFonts w:ascii="Arial" w:eastAsia="Times New Roman" w:hAnsi="Arial" w:cs="Arial"/>
      <w:color w:val="000000"/>
      <w:sz w:val="22"/>
      <w:lang w:eastAsia="ru-RU"/>
    </w:rPr>
  </w:style>
  <w:style w:type="character" w:customStyle="1" w:styleId="ListBulletChar">
    <w:name w:val="List Bullet Char"/>
    <w:rsid w:val="009118DF"/>
    <w:rPr>
      <w:spacing w:val="-5"/>
    </w:rPr>
  </w:style>
  <w:style w:type="paragraph" w:customStyle="1" w:styleId="163">
    <w:name w:val="Стиль Основной текст + Первая строка:  1 см Перед:  6 пт"/>
    <w:basedOn w:val="a5"/>
    <w:rsid w:val="009118DF"/>
    <w:pPr>
      <w:spacing w:before="120" w:after="0" w:line="360" w:lineRule="auto"/>
      <w:ind w:firstLine="709"/>
      <w:jc w:val="both"/>
    </w:pPr>
    <w:rPr>
      <w:rFonts w:ascii="Arial" w:eastAsia="Times New Roman" w:hAnsi="Arial"/>
    </w:rPr>
  </w:style>
  <w:style w:type="paragraph" w:customStyle="1" w:styleId="SectionHeading">
    <w:name w:val="Section Heading"/>
    <w:basedOn w:val="10"/>
    <w:rsid w:val="009118DF"/>
    <w:pPr>
      <w:keepNext/>
      <w:pageBreakBefore/>
      <w:widowControl/>
      <w:spacing w:before="240" w:after="120" w:line="288" w:lineRule="auto"/>
      <w:ind w:left="360" w:hanging="360"/>
    </w:pPr>
    <w:rPr>
      <w:rFonts w:cs="Times New Roman"/>
      <w:bCs w:val="0"/>
      <w:spacing w:val="-8"/>
      <w:szCs w:val="24"/>
      <w:lang w:val="ru-RU"/>
    </w:rPr>
  </w:style>
  <w:style w:type="character" w:customStyle="1" w:styleId="Superscript">
    <w:name w:val="Superscript"/>
    <w:rsid w:val="009118DF"/>
    <w:rPr>
      <w:b/>
      <w:vertAlign w:val="superscript"/>
    </w:rPr>
  </w:style>
  <w:style w:type="paragraph" w:customStyle="1" w:styleId="TableHeader">
    <w:name w:val="Table Header"/>
    <w:basedOn w:val="a4"/>
    <w:rsid w:val="009118DF"/>
    <w:pPr>
      <w:widowControl w:val="0"/>
      <w:spacing w:before="60" w:after="0" w:line="360" w:lineRule="atLeast"/>
      <w:jc w:val="center"/>
    </w:pPr>
    <w:rPr>
      <w:rFonts w:ascii="Arial Black" w:eastAsia="Times New Roman" w:hAnsi="Arial Black" w:cs="Times New Roman"/>
      <w:spacing w:val="-5"/>
      <w:sz w:val="16"/>
      <w:szCs w:val="20"/>
      <w:lang w:val="en-US"/>
    </w:rPr>
  </w:style>
  <w:style w:type="paragraph" w:customStyle="1" w:styleId="StyleBodyTextLeft021cm">
    <w:name w:val="Style Body Text + Left:  021 cm"/>
    <w:basedOn w:val="a5"/>
    <w:rsid w:val="009118DF"/>
    <w:pPr>
      <w:widowControl w:val="0"/>
      <w:spacing w:before="120" w:line="360" w:lineRule="atLeast"/>
      <w:ind w:firstLine="567"/>
      <w:jc w:val="both"/>
    </w:pPr>
    <w:rPr>
      <w:rFonts w:ascii="Arial" w:eastAsia="Times New Roman" w:hAnsi="Arial"/>
      <w:spacing w:val="-5"/>
      <w:sz w:val="22"/>
      <w:szCs w:val="22"/>
      <w:lang w:eastAsia="en-US"/>
    </w:rPr>
  </w:style>
  <w:style w:type="paragraph" w:customStyle="1" w:styleId="StyleBodyTextLeft075cmFirstline0cm">
    <w:name w:val="Style Body Text + Left:  075 cm First line:  0 cm"/>
    <w:basedOn w:val="a5"/>
    <w:rsid w:val="009118DF"/>
    <w:pPr>
      <w:widowControl w:val="0"/>
      <w:spacing w:before="120" w:line="360" w:lineRule="atLeast"/>
      <w:ind w:left="425" w:firstLine="567"/>
      <w:jc w:val="both"/>
    </w:pPr>
    <w:rPr>
      <w:rFonts w:ascii="Arial" w:eastAsia="Times New Roman" w:hAnsi="Arial"/>
      <w:spacing w:val="-5"/>
      <w:sz w:val="22"/>
      <w:szCs w:val="20"/>
      <w:lang w:eastAsia="en-US"/>
    </w:rPr>
  </w:style>
  <w:style w:type="paragraph" w:customStyle="1" w:styleId="StyleHeading3Justified">
    <w:name w:val="Style Heading 3 + Justified"/>
    <w:basedOn w:val="32"/>
    <w:rsid w:val="009118DF"/>
    <w:pPr>
      <w:numPr>
        <w:ilvl w:val="2"/>
      </w:numPr>
      <w:spacing w:before="120" w:line="24" w:lineRule="atLeast"/>
      <w:ind w:left="1224" w:hanging="504"/>
    </w:pPr>
    <w:rPr>
      <w:rFonts w:ascii="Times New Roman" w:eastAsia="Times New Roman" w:hAnsi="Times New Roman" w:cs="Times New Roman"/>
      <w:b/>
      <w:bCs/>
      <w:color w:val="auto"/>
      <w:spacing w:val="-10"/>
      <w:szCs w:val="20"/>
      <w:lang w:val="ru-RU"/>
    </w:rPr>
  </w:style>
  <w:style w:type="paragraph" w:customStyle="1" w:styleId="StyleHeading1TopSinglesolidlineWhite6ptLinewidth">
    <w:name w:val="Style Heading 1 + Top: (Single solid line White  6 pt Line width..."/>
    <w:basedOn w:val="10"/>
    <w:rsid w:val="009118DF"/>
    <w:pPr>
      <w:keepNext/>
      <w:pageBreakBefore/>
      <w:widowControl/>
      <w:pBdr>
        <w:top w:val="single" w:sz="48" w:space="9" w:color="FFFFFF"/>
        <w:bottom w:val="single" w:sz="6" w:space="2" w:color="FFFFFF"/>
      </w:pBdr>
      <w:tabs>
        <w:tab w:val="num" w:pos="857"/>
      </w:tabs>
      <w:spacing w:before="240" w:after="120" w:line="288" w:lineRule="auto"/>
      <w:ind w:left="857" w:hanging="432"/>
    </w:pPr>
    <w:rPr>
      <w:rFonts w:cs="Times New Roman"/>
      <w:bCs w:val="0"/>
      <w:spacing w:val="-8"/>
      <w:szCs w:val="20"/>
      <w:lang w:val="ru-RU"/>
    </w:rPr>
  </w:style>
  <w:style w:type="paragraph" w:customStyle="1" w:styleId="1ffa">
    <w:name w:val="аголовок 1"/>
    <w:basedOn w:val="a4"/>
    <w:next w:val="a4"/>
    <w:rsid w:val="009118DF"/>
    <w:pPr>
      <w:keepNext/>
      <w:widowControl w:val="0"/>
      <w:spacing w:after="0" w:line="360" w:lineRule="atLeast"/>
      <w:jc w:val="center"/>
    </w:pPr>
    <w:rPr>
      <w:rFonts w:eastAsia="Times New Roman" w:cs="Times New Roman"/>
      <w:b/>
      <w:szCs w:val="20"/>
      <w:lang w:eastAsia="ru-RU"/>
    </w:rPr>
  </w:style>
  <w:style w:type="paragraph" w:customStyle="1" w:styleId="1">
    <w:name w:val="заголовок 1"/>
    <w:basedOn w:val="a4"/>
    <w:next w:val="a4"/>
    <w:rsid w:val="009118DF"/>
    <w:pPr>
      <w:numPr>
        <w:numId w:val="28"/>
      </w:numPr>
      <w:spacing w:before="960" w:after="120" w:line="240" w:lineRule="auto"/>
      <w:jc w:val="center"/>
      <w:outlineLvl w:val="0"/>
    </w:pPr>
    <w:rPr>
      <w:rFonts w:ascii="Arial" w:eastAsia="Times New Roman" w:hAnsi="Arial" w:cs="Arial"/>
      <w:b/>
      <w:bCs/>
      <w:sz w:val="22"/>
      <w:u w:val="single"/>
      <w:lang w:eastAsia="ru-RU"/>
    </w:rPr>
  </w:style>
  <w:style w:type="paragraph" w:customStyle="1" w:styleId="20">
    <w:name w:val="заголовок 2"/>
    <w:basedOn w:val="a4"/>
    <w:next w:val="a4"/>
    <w:rsid w:val="009118DF"/>
    <w:pPr>
      <w:numPr>
        <w:ilvl w:val="1"/>
        <w:numId w:val="28"/>
      </w:numPr>
      <w:spacing w:before="120" w:after="0" w:line="240" w:lineRule="auto"/>
      <w:outlineLvl w:val="1"/>
    </w:pPr>
    <w:rPr>
      <w:rFonts w:ascii="Arial" w:eastAsia="Times New Roman" w:hAnsi="Arial" w:cs="Arial"/>
      <w:sz w:val="20"/>
      <w:szCs w:val="20"/>
      <w:lang w:eastAsia="ru-RU"/>
    </w:rPr>
  </w:style>
  <w:style w:type="paragraph" w:customStyle="1" w:styleId="31">
    <w:name w:val="заголовок 3"/>
    <w:basedOn w:val="a4"/>
    <w:next w:val="a4"/>
    <w:rsid w:val="009118DF"/>
    <w:pPr>
      <w:numPr>
        <w:ilvl w:val="2"/>
        <w:numId w:val="28"/>
      </w:numPr>
      <w:tabs>
        <w:tab w:val="num" w:pos="0"/>
      </w:tabs>
      <w:spacing w:before="120" w:after="0" w:line="240" w:lineRule="auto"/>
      <w:ind w:left="568"/>
      <w:outlineLvl w:val="2"/>
    </w:pPr>
    <w:rPr>
      <w:rFonts w:ascii="Arial" w:eastAsia="Times New Roman" w:hAnsi="Arial" w:cs="Arial"/>
      <w:sz w:val="20"/>
      <w:szCs w:val="20"/>
      <w:lang w:eastAsia="ru-RU"/>
    </w:rPr>
  </w:style>
  <w:style w:type="paragraph" w:customStyle="1" w:styleId="4">
    <w:name w:val="заголовок 4"/>
    <w:basedOn w:val="31"/>
    <w:next w:val="a4"/>
    <w:rsid w:val="009118DF"/>
    <w:pPr>
      <w:keepNext/>
      <w:numPr>
        <w:ilvl w:val="3"/>
      </w:numPr>
      <w:spacing w:before="0"/>
      <w:outlineLvl w:val="3"/>
    </w:pPr>
  </w:style>
  <w:style w:type="paragraph" w:customStyle="1" w:styleId="5">
    <w:name w:val="заголовок 5"/>
    <w:basedOn w:val="a4"/>
    <w:next w:val="a4"/>
    <w:rsid w:val="009118DF"/>
    <w:pPr>
      <w:numPr>
        <w:ilvl w:val="4"/>
        <w:numId w:val="28"/>
      </w:numPr>
      <w:spacing w:before="120" w:after="0" w:line="240" w:lineRule="auto"/>
      <w:outlineLvl w:val="4"/>
    </w:pPr>
    <w:rPr>
      <w:rFonts w:ascii="Arial" w:eastAsia="Times New Roman" w:hAnsi="Arial" w:cs="Arial"/>
      <w:sz w:val="20"/>
      <w:szCs w:val="20"/>
      <w:lang w:eastAsia="ru-RU"/>
    </w:rPr>
  </w:style>
  <w:style w:type="paragraph" w:customStyle="1" w:styleId="6">
    <w:name w:val="заголовок 6"/>
    <w:basedOn w:val="a4"/>
    <w:next w:val="a4"/>
    <w:rsid w:val="009118DF"/>
    <w:pPr>
      <w:numPr>
        <w:ilvl w:val="5"/>
        <w:numId w:val="28"/>
      </w:numPr>
      <w:spacing w:before="240" w:after="60" w:line="240" w:lineRule="auto"/>
      <w:outlineLvl w:val="5"/>
    </w:pPr>
    <w:rPr>
      <w:rFonts w:ascii="Arial" w:eastAsia="Times New Roman" w:hAnsi="Arial" w:cs="Arial"/>
      <w:i/>
      <w:iCs/>
      <w:sz w:val="22"/>
      <w:lang w:eastAsia="ru-RU"/>
    </w:rPr>
  </w:style>
  <w:style w:type="paragraph" w:customStyle="1" w:styleId="7">
    <w:name w:val="заголовок 7"/>
    <w:basedOn w:val="a4"/>
    <w:next w:val="a4"/>
    <w:rsid w:val="009118DF"/>
    <w:pPr>
      <w:numPr>
        <w:ilvl w:val="6"/>
        <w:numId w:val="28"/>
      </w:numPr>
      <w:spacing w:before="240" w:after="60" w:line="240" w:lineRule="auto"/>
      <w:outlineLvl w:val="6"/>
    </w:pPr>
    <w:rPr>
      <w:rFonts w:ascii="Arial" w:eastAsia="Times New Roman" w:hAnsi="Arial" w:cs="Arial"/>
      <w:sz w:val="20"/>
      <w:szCs w:val="20"/>
      <w:lang w:eastAsia="ru-RU"/>
    </w:rPr>
  </w:style>
  <w:style w:type="paragraph" w:customStyle="1" w:styleId="8">
    <w:name w:val="заголовок 8"/>
    <w:basedOn w:val="a4"/>
    <w:next w:val="a4"/>
    <w:rsid w:val="009118DF"/>
    <w:pPr>
      <w:numPr>
        <w:ilvl w:val="7"/>
        <w:numId w:val="28"/>
      </w:numPr>
      <w:spacing w:before="240" w:after="60" w:line="240" w:lineRule="auto"/>
      <w:outlineLvl w:val="7"/>
    </w:pPr>
    <w:rPr>
      <w:rFonts w:ascii="Arial" w:eastAsia="Times New Roman" w:hAnsi="Arial" w:cs="Arial"/>
      <w:i/>
      <w:iCs/>
      <w:sz w:val="20"/>
      <w:szCs w:val="20"/>
      <w:lang w:eastAsia="ru-RU"/>
    </w:rPr>
  </w:style>
  <w:style w:type="paragraph" w:customStyle="1" w:styleId="9">
    <w:name w:val="заголовок 9"/>
    <w:basedOn w:val="a4"/>
    <w:next w:val="a4"/>
    <w:rsid w:val="009118DF"/>
    <w:pPr>
      <w:numPr>
        <w:ilvl w:val="8"/>
        <w:numId w:val="28"/>
      </w:numPr>
      <w:spacing w:before="240" w:after="60" w:line="240" w:lineRule="auto"/>
      <w:outlineLvl w:val="8"/>
    </w:pPr>
    <w:rPr>
      <w:rFonts w:ascii="Arial" w:eastAsia="Times New Roman" w:hAnsi="Arial" w:cs="Arial"/>
      <w:sz w:val="16"/>
      <w:szCs w:val="16"/>
      <w:vertAlign w:val="superscript"/>
      <w:lang w:eastAsia="ru-RU"/>
    </w:rPr>
  </w:style>
  <w:style w:type="numbering" w:styleId="111111">
    <w:name w:val="Outline List 2"/>
    <w:basedOn w:val="a8"/>
    <w:rsid w:val="009118DF"/>
    <w:pPr>
      <w:numPr>
        <w:numId w:val="29"/>
      </w:numPr>
    </w:pPr>
  </w:style>
  <w:style w:type="paragraph" w:customStyle="1" w:styleId="afffffffffa">
    <w:name w:val="Ариал"/>
    <w:basedOn w:val="a4"/>
    <w:rsid w:val="009118DF"/>
    <w:pPr>
      <w:spacing w:before="120" w:after="120" w:line="360" w:lineRule="auto"/>
      <w:ind w:firstLine="851"/>
      <w:jc w:val="both"/>
    </w:pPr>
    <w:rPr>
      <w:rFonts w:ascii="Arial" w:eastAsia="Times New Roman" w:hAnsi="Arial" w:cs="Arial"/>
      <w:szCs w:val="20"/>
      <w:lang w:eastAsia="ru-RU"/>
    </w:rPr>
  </w:style>
  <w:style w:type="character" w:customStyle="1" w:styleId="PictureChar">
    <w:name w:val="Picture Char"/>
    <w:link w:val="Picture"/>
    <w:rsid w:val="009118DF"/>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9118DF"/>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9118DF"/>
    <w:pPr>
      <w:widowControl/>
    </w:pPr>
    <w:rPr>
      <w:szCs w:val="20"/>
    </w:rPr>
  </w:style>
  <w:style w:type="table" w:customStyle="1" w:styleId="TableGrid1">
    <w:name w:val="Table Grid1"/>
    <w:basedOn w:val="a7"/>
    <w:next w:val="ad"/>
    <w:rsid w:val="009118DF"/>
    <w:pPr>
      <w:spacing w:after="0" w:line="360" w:lineRule="auto"/>
      <w:jc w:val="both"/>
    </w:pPr>
    <w:rPr>
      <w:rFonts w:ascii="Times New Roman" w:eastAsia="Times New Roman" w:hAnsi="Times New Roman" w:cs="Times New Roman"/>
      <w:sz w:val="20"/>
      <w:szCs w:val="20"/>
      <w:lang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5"/>
    <w:rsid w:val="009118DF"/>
    <w:pPr>
      <w:tabs>
        <w:tab w:val="num" w:pos="851"/>
      </w:tabs>
      <w:spacing w:before="120"/>
      <w:ind w:left="851" w:hanging="284"/>
      <w:jc w:val="both"/>
    </w:pPr>
    <w:rPr>
      <w:rFonts w:ascii="Arial" w:eastAsia="Times New Roman" w:hAnsi="Arial"/>
      <w:spacing w:val="-5"/>
      <w:sz w:val="22"/>
      <w:szCs w:val="22"/>
      <w:lang w:eastAsia="en-US"/>
    </w:rPr>
  </w:style>
  <w:style w:type="character" w:customStyle="1" w:styleId="CharChar1">
    <w:name w:val="Знак Char Char1"/>
    <w:rsid w:val="009118DF"/>
    <w:rPr>
      <w:rFonts w:ascii="Arial" w:hAnsi="Arial"/>
      <w:spacing w:val="-5"/>
      <w:sz w:val="22"/>
      <w:szCs w:val="22"/>
      <w:lang w:val="ru-RU" w:eastAsia="en-US" w:bidi="ar-SA"/>
    </w:rPr>
  </w:style>
  <w:style w:type="paragraph" w:customStyle="1" w:styleId="afffffffffb">
    <w:name w:val="Нормальный"/>
    <w:rsid w:val="009118DF"/>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 w:val="24"/>
      <w:szCs w:val="20"/>
      <w:lang w:eastAsia="ru-RU"/>
    </w:rPr>
  </w:style>
  <w:style w:type="paragraph" w:customStyle="1" w:styleId="txblblueb">
    <w:name w:val="txblblueb"/>
    <w:basedOn w:val="a4"/>
    <w:rsid w:val="009118DF"/>
    <w:pPr>
      <w:spacing w:before="240" w:after="0" w:line="240" w:lineRule="auto"/>
      <w:jc w:val="both"/>
    </w:pPr>
    <w:rPr>
      <w:rFonts w:ascii="Verdana" w:eastAsia="Times New Roman" w:hAnsi="Verdana" w:cs="Times New Roman"/>
      <w:color w:val="000000"/>
      <w:sz w:val="19"/>
      <w:szCs w:val="19"/>
      <w:lang w:eastAsia="ru-RU"/>
    </w:rPr>
  </w:style>
  <w:style w:type="table" w:customStyle="1" w:styleId="afffffffffc">
    <w:name w:val="Папушкин"/>
    <w:basedOn w:val="ad"/>
    <w:rsid w:val="009118DF"/>
    <w:pPr>
      <w:widowControl/>
      <w:spacing w:line="360" w:lineRule="auto"/>
      <w:jc w:val="center"/>
    </w:pPr>
    <w:rPr>
      <w:rFonts w:ascii="Arial" w:eastAsia="Times New Roman" w:hAnsi="Arial" w:cs="Times New Roman"/>
      <w:sz w:val="18"/>
      <w:szCs w:val="18"/>
      <w:lang w:val="ru-RU"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vAlign w:val="center"/>
    </w:tcPr>
    <w:tblStylePr w:type="firstRow">
      <w:rPr>
        <w:b/>
      </w:rPr>
      <w:tblPr/>
      <w:tcPr>
        <w:tcBorders>
          <w:top w:val="single" w:sz="24" w:space="0" w:color="000000"/>
          <w:bottom w:val="single" w:sz="24" w:space="0" w:color="000000"/>
        </w:tcBorders>
        <w:shd w:val="clear" w:color="auto" w:fill="D9D9D9"/>
      </w:tcPr>
    </w:tblStylePr>
    <w:tblStylePr w:type="lastRow">
      <w:tblPr/>
      <w:tcPr>
        <w:tcBorders>
          <w:bottom w:val="single" w:sz="24" w:space="0" w:color="000000"/>
        </w:tcBorders>
        <w:shd w:val="clear" w:color="auto" w:fill="D9D9D9"/>
      </w:tcPr>
    </w:tblStylePr>
    <w:tblStylePr w:type="band1Horz">
      <w:tblPr/>
      <w:tcPr>
        <w:tcBorders>
          <w:top w:val="single" w:sz="6" w:space="0" w:color="000000"/>
          <w:bottom w:val="single" w:sz="6" w:space="0" w:color="000000"/>
        </w:tcBorders>
        <w:shd w:val="clear" w:color="auto" w:fill="D9D9D9"/>
      </w:tcPr>
    </w:tblStylePr>
    <w:tblStylePr w:type="band2Horz">
      <w:tblPr/>
      <w:tcPr>
        <w:shd w:val="clear" w:color="auto" w:fill="FFFFFF"/>
      </w:tcPr>
    </w:tblStylePr>
  </w:style>
  <w:style w:type="character" w:customStyle="1" w:styleId="154">
    <w:name w:val="Знак Знак15"/>
    <w:rsid w:val="009118DF"/>
    <w:rPr>
      <w:b/>
      <w:i/>
      <w:spacing w:val="-4"/>
      <w:sz w:val="22"/>
      <w:szCs w:val="22"/>
      <w:lang w:val="ru-RU" w:eastAsia="en-US" w:bidi="ar-SA"/>
    </w:rPr>
  </w:style>
  <w:style w:type="paragraph" w:customStyle="1" w:styleId="613">
    <w:name w:val="Стиль Основной текст + Перед:  6 пт1"/>
    <w:basedOn w:val="a5"/>
    <w:rsid w:val="009118DF"/>
    <w:pPr>
      <w:spacing w:before="120" w:after="0" w:line="360" w:lineRule="auto"/>
      <w:jc w:val="both"/>
    </w:pPr>
    <w:rPr>
      <w:rFonts w:ascii="Arial" w:eastAsia="Times New Roman" w:hAnsi="Arial"/>
      <w:szCs w:val="20"/>
    </w:rPr>
  </w:style>
  <w:style w:type="paragraph" w:customStyle="1" w:styleId="127021">
    <w:name w:val="Стиль Основной текст + Первая строка:  127 см Справа:  021 см М..."/>
    <w:basedOn w:val="a5"/>
    <w:rsid w:val="009118DF"/>
    <w:pPr>
      <w:spacing w:after="0" w:line="360" w:lineRule="auto"/>
      <w:ind w:right="119" w:firstLine="720"/>
      <w:jc w:val="both"/>
    </w:pPr>
    <w:rPr>
      <w:rFonts w:ascii="Arial" w:eastAsia="Times New Roman" w:hAnsi="Arial"/>
      <w:szCs w:val="20"/>
    </w:rPr>
  </w:style>
  <w:style w:type="paragraph" w:customStyle="1" w:styleId="afffffffffd">
    <w:name w:val="Стиль Название объекта + По центру"/>
    <w:basedOn w:val="affff1"/>
    <w:rsid w:val="009118DF"/>
    <w:pPr>
      <w:keepLines w:val="0"/>
      <w:spacing w:line="360" w:lineRule="auto"/>
      <w:jc w:val="center"/>
    </w:pPr>
    <w:rPr>
      <w:rFonts w:ascii="Arial Narrow" w:hAnsi="Arial Narrow"/>
      <w:b/>
      <w:bCs/>
      <w:spacing w:val="-5"/>
    </w:rPr>
  </w:style>
  <w:style w:type="paragraph" w:customStyle="1" w:styleId="TableText0">
    <w:name w:val="Стиль Table Text + полужирный По центру"/>
    <w:basedOn w:val="a4"/>
    <w:rsid w:val="009118DF"/>
    <w:pPr>
      <w:spacing w:before="60" w:after="0" w:line="240" w:lineRule="auto"/>
      <w:jc w:val="center"/>
    </w:pPr>
    <w:rPr>
      <w:rFonts w:ascii="Arial" w:eastAsia="Times New Roman" w:hAnsi="Arial" w:cs="Times New Roman"/>
      <w:b/>
      <w:bCs/>
      <w:spacing w:val="-5"/>
      <w:sz w:val="20"/>
      <w:szCs w:val="20"/>
      <w:lang w:val="en-US"/>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9118DF"/>
    <w:rPr>
      <w:rFonts w:ascii="Arial Narrow" w:hAnsi="Arial Narrow"/>
      <w:b/>
      <w:bCs/>
      <w:sz w:val="24"/>
      <w:lang w:val="ru-RU" w:eastAsia="ru-RU" w:bidi="ar-SA"/>
    </w:rPr>
  </w:style>
  <w:style w:type="paragraph" w:customStyle="1" w:styleId="4f6">
    <w:name w:val="Заголовок4"/>
    <w:basedOn w:val="a4"/>
    <w:rsid w:val="009118DF"/>
    <w:pPr>
      <w:tabs>
        <w:tab w:val="num" w:pos="2651"/>
      </w:tabs>
      <w:spacing w:after="0" w:line="240" w:lineRule="auto"/>
      <w:ind w:left="2579" w:hanging="648"/>
    </w:pPr>
    <w:rPr>
      <w:rFonts w:ascii="Arial" w:eastAsia="Times New Roman" w:hAnsi="Arial" w:cs="Times New Roman"/>
      <w:spacing w:val="-5"/>
      <w:sz w:val="20"/>
      <w:szCs w:val="20"/>
      <w:lang w:val="en-US"/>
    </w:rPr>
  </w:style>
  <w:style w:type="paragraph" w:customStyle="1" w:styleId="110956">
    <w:name w:val="Стиль Основной текст + 11 пт Первая строка:  095 см Перед:  6 пт"/>
    <w:basedOn w:val="a5"/>
    <w:semiHidden/>
    <w:rsid w:val="009118DF"/>
    <w:pPr>
      <w:spacing w:before="120" w:after="0" w:line="360" w:lineRule="auto"/>
      <w:ind w:firstLine="709"/>
      <w:jc w:val="both"/>
    </w:pPr>
    <w:rPr>
      <w:rFonts w:ascii="Arial" w:eastAsia="Times New Roman" w:hAnsi="Arial"/>
      <w:szCs w:val="20"/>
    </w:rPr>
  </w:style>
  <w:style w:type="paragraph" w:customStyle="1" w:styleId="TableText1">
    <w:name w:val="Стиль Table Text + полужирный По центру1"/>
    <w:basedOn w:val="TableText"/>
    <w:rsid w:val="009118DF"/>
    <w:pPr>
      <w:widowControl/>
      <w:spacing w:before="60"/>
      <w:jc w:val="center"/>
    </w:pPr>
    <w:rPr>
      <w:b/>
      <w:bCs/>
      <w:sz w:val="20"/>
      <w:szCs w:val="20"/>
    </w:rPr>
  </w:style>
  <w:style w:type="paragraph" w:customStyle="1" w:styleId="126">
    <w:name w:val="Стиль Основной текст + 12 пт"/>
    <w:basedOn w:val="a5"/>
    <w:link w:val="127"/>
    <w:rsid w:val="009118DF"/>
    <w:pPr>
      <w:spacing w:after="0" w:line="360" w:lineRule="auto"/>
      <w:jc w:val="both"/>
    </w:pPr>
    <w:rPr>
      <w:rFonts w:ascii="Arial" w:eastAsia="Times New Roman" w:hAnsi="Arial"/>
      <w:spacing w:val="-5"/>
      <w:lang w:eastAsia="en-US"/>
    </w:rPr>
  </w:style>
  <w:style w:type="character" w:customStyle="1" w:styleId="127">
    <w:name w:val="Стиль Основной текст + 12 пт Знак"/>
    <w:link w:val="126"/>
    <w:rsid w:val="009118DF"/>
    <w:rPr>
      <w:rFonts w:ascii="Arial" w:eastAsia="Times New Roman" w:hAnsi="Arial" w:cs="Times New Roman"/>
      <w:spacing w:val="-5"/>
      <w:sz w:val="24"/>
      <w:szCs w:val="24"/>
    </w:rPr>
  </w:style>
  <w:style w:type="character" w:customStyle="1" w:styleId="2f7">
    <w:name w:val="Список 2 Знак"/>
    <w:link w:val="2f6"/>
    <w:rsid w:val="009118DF"/>
    <w:rPr>
      <w:rFonts w:ascii="Times New Roman" w:eastAsia="Calibri" w:hAnsi="Times New Roman" w:cs="Times New Roman"/>
      <w:sz w:val="28"/>
    </w:rPr>
  </w:style>
  <w:style w:type="numbering" w:customStyle="1" w:styleId="a0">
    <w:name w:val="Список маркированный"/>
    <w:basedOn w:val="a8"/>
    <w:uiPriority w:val="99"/>
    <w:rsid w:val="009118DF"/>
    <w:pPr>
      <w:numPr>
        <w:numId w:val="30"/>
      </w:numPr>
    </w:pPr>
  </w:style>
  <w:style w:type="table" w:customStyle="1" w:styleId="affffffffff">
    <w:name w:val="Таблица"/>
    <w:basedOn w:val="ad"/>
    <w:uiPriority w:val="99"/>
    <w:rsid w:val="009118DF"/>
    <w:pPr>
      <w:widowControl/>
      <w:spacing w:line="360" w:lineRule="auto"/>
      <w:jc w:val="both"/>
    </w:pPr>
    <w:rPr>
      <w:rFonts w:ascii="Times New Roman" w:eastAsia="Calibri" w:hAnsi="Times New Roman" w:cs="Times New Roman"/>
      <w:sz w:val="20"/>
      <w:szCs w:val="20"/>
      <w:lang w:val="ru-RU"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character" w:customStyle="1" w:styleId="FootnoteBase0">
    <w:name w:val="Footnote Base Знак"/>
    <w:basedOn w:val="a6"/>
    <w:link w:val="FootnoteBase"/>
    <w:rsid w:val="009118DF"/>
    <w:rPr>
      <w:rFonts w:ascii="Arial" w:eastAsia="Times New Roman" w:hAnsi="Arial" w:cs="Times New Roman"/>
      <w:spacing w:val="-5"/>
      <w:sz w:val="16"/>
      <w:szCs w:val="20"/>
      <w:lang w:val="en-US" w:bidi="en-US"/>
    </w:rPr>
  </w:style>
  <w:style w:type="numbering" w:customStyle="1" w:styleId="3fe">
    <w:name w:val="Нет списка3"/>
    <w:next w:val="a8"/>
    <w:uiPriority w:val="99"/>
    <w:semiHidden/>
    <w:unhideWhenUsed/>
    <w:rsid w:val="009118DF"/>
  </w:style>
  <w:style w:type="table" w:customStyle="1" w:styleId="7b">
    <w:name w:val="Сетка таблицы7"/>
    <w:basedOn w:val="a7"/>
    <w:next w:val="ad"/>
    <w:uiPriority w:val="59"/>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a">
    <w:name w:val="Нет списка11"/>
    <w:next w:val="a8"/>
    <w:uiPriority w:val="99"/>
    <w:semiHidden/>
    <w:unhideWhenUsed/>
    <w:rsid w:val="009118DF"/>
  </w:style>
  <w:style w:type="numbering" w:customStyle="1" w:styleId="217">
    <w:name w:val="Нет списка21"/>
    <w:next w:val="a8"/>
    <w:uiPriority w:val="99"/>
    <w:semiHidden/>
    <w:unhideWhenUsed/>
    <w:rsid w:val="009118DF"/>
  </w:style>
  <w:style w:type="numbering" w:customStyle="1" w:styleId="313">
    <w:name w:val="Нет списка31"/>
    <w:next w:val="a8"/>
    <w:uiPriority w:val="99"/>
    <w:semiHidden/>
    <w:unhideWhenUsed/>
    <w:rsid w:val="009118DF"/>
  </w:style>
  <w:style w:type="table" w:customStyle="1" w:styleId="11b">
    <w:name w:val="Сетка таблицы11"/>
    <w:basedOn w:val="a7"/>
    <w:next w:val="ad"/>
    <w:uiPriority w:val="99"/>
    <w:rsid w:val="009118D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7">
    <w:name w:val="Светлая заливка2"/>
    <w:basedOn w:val="a7"/>
    <w:next w:val="afff9"/>
    <w:uiPriority w:val="60"/>
    <w:rsid w:val="009118DF"/>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C0C0C0"/>
      </w:tcPr>
    </w:tblStylePr>
    <w:tblStylePr w:type="band1Horz">
      <w:rPr>
        <w:rFonts w:ascii="Calibri" w:hAnsi="Calibri" w:cs="Calibri" w:hint="default"/>
      </w:rPr>
      <w:tblPr/>
      <w:tcPr>
        <w:tcBorders>
          <w:left w:val="none" w:sz="4" w:space="0" w:color="000000"/>
          <w:right w:val="none" w:sz="4" w:space="0" w:color="000000"/>
        </w:tcBorders>
        <w:shd w:val="clear" w:color="auto" w:fill="C0C0C0"/>
      </w:tcPr>
    </w:tblStylePr>
  </w:style>
  <w:style w:type="table" w:customStyle="1" w:styleId="1ffb">
    <w:name w:val="Светлый список1"/>
    <w:basedOn w:val="a7"/>
    <w:next w:val="afffa"/>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000000"/>
      </w:tcPr>
    </w:tblStylePr>
    <w:tblStylePr w:type="lastRow">
      <w:pPr>
        <w:spacing w:beforeAutospacing="0" w:afterAutospacing="0"/>
      </w:pPr>
      <w:rPr>
        <w:rFonts w:ascii="Calibri" w:hAnsi="Calibri" w:cs="Calibri" w:hint="default"/>
        <w:b/>
        <w:bCs/>
      </w:rPr>
      <w:tblPr/>
      <w:tcPr>
        <w:tcBorders>
          <w:top w:val="sing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ая заливка - Акцент 11"/>
    <w:basedOn w:val="a7"/>
    <w:next w:val="-1"/>
    <w:uiPriority w:val="60"/>
    <w:rsid w:val="009118DF"/>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D3DFEE"/>
      </w:tcPr>
    </w:tblStylePr>
    <w:tblStylePr w:type="band1Horz">
      <w:rPr>
        <w:rFonts w:ascii="Calibri" w:hAnsi="Calibri" w:cs="Calibri" w:hint="default"/>
      </w:rPr>
      <w:tblPr/>
      <w:tcPr>
        <w:tcBorders>
          <w:left w:val="none" w:sz="4" w:space="0" w:color="000000"/>
          <w:right w:val="none" w:sz="4" w:space="0" w:color="000000"/>
        </w:tcBorders>
        <w:shd w:val="clear" w:color="auto" w:fill="D3DFEE"/>
      </w:tcPr>
    </w:tblStylePr>
  </w:style>
  <w:style w:type="table" w:customStyle="1" w:styleId="-111">
    <w:name w:val="Светлый список - Акцент 11"/>
    <w:basedOn w:val="a7"/>
    <w:next w:val="-1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F81BD"/>
      </w:tcPr>
    </w:tblStylePr>
    <w:tblStylePr w:type="lastRow">
      <w:pPr>
        <w:spacing w:beforeAutospacing="0" w:afterAutospacing="0"/>
      </w:pPr>
      <w:rPr>
        <w:rFonts w:ascii="Calibri" w:hAnsi="Calibri" w:cs="Calibri" w:hint="default"/>
        <w:b/>
        <w:bCs/>
      </w:rPr>
      <w:tblPr/>
      <w:tcPr>
        <w:tcBorders>
          <w:top w:val="sing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ая заливка - Акцент 21"/>
    <w:basedOn w:val="a7"/>
    <w:next w:val="-2"/>
    <w:uiPriority w:val="60"/>
    <w:rsid w:val="009118DF"/>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EFD3D2"/>
      </w:tcPr>
    </w:tblStylePr>
    <w:tblStylePr w:type="band1Horz">
      <w:rPr>
        <w:rFonts w:ascii="Calibri" w:hAnsi="Calibri" w:cs="Calibri" w:hint="default"/>
      </w:rPr>
      <w:tblPr/>
      <w:tcPr>
        <w:tcBorders>
          <w:left w:val="none" w:sz="4" w:space="0" w:color="000000"/>
          <w:right w:val="none" w:sz="4" w:space="0" w:color="000000"/>
        </w:tcBorders>
        <w:shd w:val="clear" w:color="auto" w:fill="EFD3D2"/>
      </w:tcPr>
    </w:tblStylePr>
  </w:style>
  <w:style w:type="table" w:customStyle="1" w:styleId="-211">
    <w:name w:val="Светлый список - Акцент 21"/>
    <w:basedOn w:val="a7"/>
    <w:next w:val="-2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C0504D"/>
      </w:tcPr>
    </w:tblStylePr>
    <w:tblStylePr w:type="lastRow">
      <w:pPr>
        <w:spacing w:beforeAutospacing="0" w:afterAutospacing="0"/>
      </w:pPr>
      <w:rPr>
        <w:rFonts w:ascii="Calibri" w:hAnsi="Calibri" w:cs="Calibri" w:hint="default"/>
        <w:b/>
        <w:bCs/>
      </w:rPr>
      <w:tblPr/>
      <w:tcPr>
        <w:tcBorders>
          <w:top w:val="sing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ый список - Акцент 31"/>
    <w:basedOn w:val="a7"/>
    <w:next w:val="-3"/>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9BBB59"/>
      </w:tcPr>
    </w:tblStylePr>
    <w:tblStylePr w:type="lastRow">
      <w:pPr>
        <w:spacing w:beforeAutospacing="0" w:afterAutospacing="0"/>
      </w:pPr>
      <w:rPr>
        <w:rFonts w:ascii="Calibri" w:hAnsi="Calibri" w:cs="Calibri" w:hint="default"/>
        <w:b/>
        <w:bCs/>
      </w:rPr>
      <w:tblPr/>
      <w:tcPr>
        <w:tcBorders>
          <w:top w:val="sing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Светлый список - Акцент 51"/>
    <w:basedOn w:val="a7"/>
    <w:next w:val="-5"/>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BACC6"/>
      </w:tcPr>
    </w:tblStylePr>
    <w:tblStylePr w:type="lastRow">
      <w:pPr>
        <w:spacing w:beforeAutospacing="0" w:afterAutospacing="0"/>
      </w:pPr>
      <w:rPr>
        <w:rFonts w:ascii="Calibri" w:hAnsi="Calibri" w:cs="Calibri" w:hint="default"/>
        <w:b/>
        <w:bCs/>
      </w:rPr>
      <w:tblPr/>
      <w:tcPr>
        <w:tcBorders>
          <w:top w:val="sing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18">
    <w:name w:val="Сетка таблицы21"/>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
    <w:basedOn w:val="a7"/>
    <w:next w:val="ad"/>
    <w:uiPriority w:val="99"/>
    <w:rsid w:val="009118D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7"/>
    <w:next w:val="ad"/>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9118D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1">
    <w:name w:val="Стиль541"/>
    <w:uiPriority w:val="99"/>
    <w:rsid w:val="009118DF"/>
    <w:pPr>
      <w:numPr>
        <w:numId w:val="4"/>
      </w:numPr>
    </w:pPr>
  </w:style>
  <w:style w:type="character" w:customStyle="1" w:styleId="6d">
    <w:name w:val="Неразрешенное упоминание6"/>
    <w:basedOn w:val="a6"/>
    <w:uiPriority w:val="99"/>
    <w:semiHidden/>
    <w:unhideWhenUsed/>
    <w:rsid w:val="009118DF"/>
    <w:rPr>
      <w:color w:val="605E5C"/>
      <w:shd w:val="clear" w:color="auto" w:fill="E1DFDD"/>
    </w:rPr>
  </w:style>
  <w:style w:type="table" w:customStyle="1" w:styleId="614">
    <w:name w:val="Сетка таблицы61"/>
    <w:basedOn w:val="a7"/>
    <w:next w:val="ad"/>
    <w:uiPriority w:val="39"/>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 51"/>
    <w:basedOn w:val="a7"/>
    <w:next w:val="5f"/>
    <w:rsid w:val="009118DF"/>
    <w:pPr>
      <w:widowControl w:val="0"/>
      <w:spacing w:after="0" w:line="360" w:lineRule="atLeast"/>
      <w:ind w:left="1080"/>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11c">
    <w:name w:val="Светлая заливка11"/>
    <w:basedOn w:val="a7"/>
    <w:uiPriority w:val="60"/>
    <w:rsid w:val="009118DF"/>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112">
    <w:name w:val="Таблица-список 11"/>
    <w:basedOn w:val="a7"/>
    <w:next w:val="-11"/>
    <w:rsid w:val="009118DF"/>
    <w:pPr>
      <w:spacing w:after="200" w:line="276" w:lineRule="auto"/>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11d">
    <w:name w:val="Сетка таблицы 11"/>
    <w:basedOn w:val="a7"/>
    <w:next w:val="1ff0"/>
    <w:rsid w:val="009118DF"/>
    <w:pPr>
      <w:spacing w:after="0" w:line="36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numbering" w:customStyle="1" w:styleId="111112">
    <w:name w:val="1 / 1.1 / 1.1.2"/>
    <w:basedOn w:val="a8"/>
    <w:next w:val="111111"/>
    <w:rsid w:val="009118DF"/>
    <w:pPr>
      <w:numPr>
        <w:numId w:val="16"/>
      </w:numPr>
    </w:pPr>
  </w:style>
  <w:style w:type="table" w:customStyle="1" w:styleId="TableGrid11">
    <w:name w:val="Table Grid11"/>
    <w:basedOn w:val="a7"/>
    <w:next w:val="ad"/>
    <w:rsid w:val="009118DF"/>
    <w:pPr>
      <w:spacing w:after="0" w:line="360" w:lineRule="auto"/>
      <w:jc w:val="both"/>
    </w:pPr>
    <w:rPr>
      <w:rFonts w:ascii="Times New Roman" w:eastAsia="Times New Roman" w:hAnsi="Times New Roman" w:cs="Times New Roman"/>
      <w:sz w:val="20"/>
      <w:szCs w:val="20"/>
      <w:lang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c">
    <w:name w:val="Папушкин1"/>
    <w:basedOn w:val="ad"/>
    <w:rsid w:val="009118DF"/>
    <w:pPr>
      <w:widowControl/>
      <w:spacing w:line="360" w:lineRule="auto"/>
      <w:jc w:val="center"/>
    </w:pPr>
    <w:rPr>
      <w:rFonts w:ascii="Arial" w:eastAsia="Times New Roman" w:hAnsi="Arial" w:cs="Times New Roman"/>
      <w:sz w:val="18"/>
      <w:szCs w:val="18"/>
      <w:lang w:val="ru-RU"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vAlign w:val="center"/>
    </w:tcPr>
    <w:tblStylePr w:type="firstRow">
      <w:rPr>
        <w:b/>
      </w:rPr>
      <w:tblPr/>
      <w:tcPr>
        <w:tcBorders>
          <w:top w:val="single" w:sz="24" w:space="0" w:color="000000"/>
          <w:bottom w:val="single" w:sz="24" w:space="0" w:color="000000"/>
        </w:tcBorders>
        <w:shd w:val="clear" w:color="auto" w:fill="D9D9D9"/>
      </w:tcPr>
    </w:tblStylePr>
    <w:tblStylePr w:type="lastRow">
      <w:tblPr/>
      <w:tcPr>
        <w:tcBorders>
          <w:bottom w:val="single" w:sz="24" w:space="0" w:color="000000"/>
        </w:tcBorders>
        <w:shd w:val="clear" w:color="auto" w:fill="D9D9D9"/>
      </w:tcPr>
    </w:tblStylePr>
    <w:tblStylePr w:type="band1Horz">
      <w:tblPr/>
      <w:tcPr>
        <w:tcBorders>
          <w:top w:val="single" w:sz="6" w:space="0" w:color="000000"/>
          <w:bottom w:val="single" w:sz="6" w:space="0" w:color="000000"/>
        </w:tcBorders>
        <w:shd w:val="clear" w:color="auto" w:fill="D9D9D9"/>
      </w:tcPr>
    </w:tblStylePr>
    <w:tblStylePr w:type="band2Horz">
      <w:tblPr/>
      <w:tcPr>
        <w:shd w:val="clear" w:color="auto" w:fill="FFFFFF"/>
      </w:tcPr>
    </w:tblStylePr>
  </w:style>
  <w:style w:type="numbering" w:customStyle="1" w:styleId="1ffd">
    <w:name w:val="Список маркированный1"/>
    <w:basedOn w:val="a8"/>
    <w:uiPriority w:val="99"/>
    <w:rsid w:val="009118DF"/>
  </w:style>
  <w:style w:type="table" w:customStyle="1" w:styleId="1ffe">
    <w:name w:val="Таблица1"/>
    <w:basedOn w:val="ad"/>
    <w:uiPriority w:val="99"/>
    <w:rsid w:val="009118DF"/>
    <w:pPr>
      <w:widowControl/>
      <w:spacing w:line="360" w:lineRule="auto"/>
      <w:jc w:val="both"/>
    </w:pPr>
    <w:rPr>
      <w:rFonts w:ascii="Times New Roman" w:eastAsia="Calibri" w:hAnsi="Times New Roman" w:cs="Times New Roman"/>
      <w:sz w:val="20"/>
      <w:szCs w:val="20"/>
      <w:lang w:val="ru-RU" w:eastAsia="ru-RU"/>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numbering" w:customStyle="1" w:styleId="4f7">
    <w:name w:val="Нет списка4"/>
    <w:next w:val="a8"/>
    <w:uiPriority w:val="99"/>
    <w:semiHidden/>
    <w:unhideWhenUsed/>
    <w:rsid w:val="009118DF"/>
  </w:style>
  <w:style w:type="table" w:customStyle="1" w:styleId="8b">
    <w:name w:val="Сетка таблицы8"/>
    <w:basedOn w:val="a7"/>
    <w:next w:val="ad"/>
    <w:uiPriority w:val="39"/>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8">
    <w:name w:val="Нет списка12"/>
    <w:next w:val="a8"/>
    <w:uiPriority w:val="99"/>
    <w:semiHidden/>
    <w:unhideWhenUsed/>
    <w:rsid w:val="009118DF"/>
  </w:style>
  <w:style w:type="numbering" w:customStyle="1" w:styleId="225">
    <w:name w:val="Нет списка22"/>
    <w:next w:val="a8"/>
    <w:uiPriority w:val="99"/>
    <w:semiHidden/>
    <w:unhideWhenUsed/>
    <w:rsid w:val="009118DF"/>
  </w:style>
  <w:style w:type="numbering" w:customStyle="1" w:styleId="322">
    <w:name w:val="Нет списка32"/>
    <w:next w:val="a8"/>
    <w:uiPriority w:val="99"/>
    <w:semiHidden/>
    <w:unhideWhenUsed/>
    <w:rsid w:val="009118DF"/>
  </w:style>
  <w:style w:type="table" w:customStyle="1" w:styleId="129">
    <w:name w:val="Сетка таблицы12"/>
    <w:basedOn w:val="a7"/>
    <w:next w:val="ad"/>
    <w:uiPriority w:val="99"/>
    <w:rsid w:val="009118D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
    <w:name w:val="Светлая заливка3"/>
    <w:basedOn w:val="a7"/>
    <w:next w:val="afff9"/>
    <w:uiPriority w:val="60"/>
    <w:rsid w:val="009118DF"/>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C0C0C0"/>
      </w:tcPr>
    </w:tblStylePr>
    <w:tblStylePr w:type="band1Horz">
      <w:rPr>
        <w:rFonts w:ascii="Calibri" w:hAnsi="Calibri" w:cs="Calibri" w:hint="default"/>
      </w:rPr>
      <w:tblPr/>
      <w:tcPr>
        <w:tcBorders>
          <w:left w:val="none" w:sz="4" w:space="0" w:color="000000"/>
          <w:right w:val="none" w:sz="4" w:space="0" w:color="000000"/>
        </w:tcBorders>
        <w:shd w:val="clear" w:color="auto" w:fill="C0C0C0"/>
      </w:tcPr>
    </w:tblStylePr>
  </w:style>
  <w:style w:type="table" w:customStyle="1" w:styleId="2ff8">
    <w:name w:val="Светлый список2"/>
    <w:basedOn w:val="a7"/>
    <w:next w:val="afffa"/>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000000"/>
      </w:tcPr>
    </w:tblStylePr>
    <w:tblStylePr w:type="lastRow">
      <w:pPr>
        <w:spacing w:beforeAutospacing="0" w:afterAutospacing="0"/>
      </w:pPr>
      <w:rPr>
        <w:rFonts w:ascii="Calibri" w:hAnsi="Calibri" w:cs="Calibri" w:hint="default"/>
        <w:b/>
        <w:bCs/>
      </w:rPr>
      <w:tblPr/>
      <w:tcPr>
        <w:tcBorders>
          <w:top w:val="sing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
    <w:name w:val="Светлая заливка - Акцент 12"/>
    <w:basedOn w:val="a7"/>
    <w:next w:val="-1"/>
    <w:uiPriority w:val="60"/>
    <w:rsid w:val="009118DF"/>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D3DFEE"/>
      </w:tcPr>
    </w:tblStylePr>
    <w:tblStylePr w:type="band1Horz">
      <w:rPr>
        <w:rFonts w:ascii="Calibri" w:hAnsi="Calibri" w:cs="Calibri" w:hint="default"/>
      </w:rPr>
      <w:tblPr/>
      <w:tcPr>
        <w:tcBorders>
          <w:left w:val="none" w:sz="4" w:space="0" w:color="000000"/>
          <w:right w:val="none" w:sz="4" w:space="0" w:color="000000"/>
        </w:tcBorders>
        <w:shd w:val="clear" w:color="auto" w:fill="D3DFEE"/>
      </w:tcPr>
    </w:tblStylePr>
  </w:style>
  <w:style w:type="table" w:customStyle="1" w:styleId="-120">
    <w:name w:val="Светлый список - Акцент 12"/>
    <w:basedOn w:val="a7"/>
    <w:next w:val="-1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F81BD"/>
      </w:tcPr>
    </w:tblStylePr>
    <w:tblStylePr w:type="lastRow">
      <w:pPr>
        <w:spacing w:beforeAutospacing="0" w:afterAutospacing="0"/>
      </w:pPr>
      <w:rPr>
        <w:rFonts w:ascii="Calibri" w:hAnsi="Calibri" w:cs="Calibri" w:hint="default"/>
        <w:b/>
        <w:bCs/>
      </w:rPr>
      <w:tblPr/>
      <w:tcPr>
        <w:tcBorders>
          <w:top w:val="sing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0">
    <w:name w:val="Светлая заливка - Акцент 22"/>
    <w:basedOn w:val="a7"/>
    <w:next w:val="-2"/>
    <w:uiPriority w:val="60"/>
    <w:rsid w:val="009118DF"/>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EFD3D2"/>
      </w:tcPr>
    </w:tblStylePr>
    <w:tblStylePr w:type="band1Horz">
      <w:rPr>
        <w:rFonts w:ascii="Calibri" w:hAnsi="Calibri" w:cs="Calibri" w:hint="default"/>
      </w:rPr>
      <w:tblPr/>
      <w:tcPr>
        <w:tcBorders>
          <w:left w:val="none" w:sz="4" w:space="0" w:color="000000"/>
          <w:right w:val="none" w:sz="4" w:space="0" w:color="000000"/>
        </w:tcBorders>
        <w:shd w:val="clear" w:color="auto" w:fill="EFD3D2"/>
      </w:tcPr>
    </w:tblStylePr>
  </w:style>
  <w:style w:type="table" w:customStyle="1" w:styleId="-221">
    <w:name w:val="Светлый список - Акцент 22"/>
    <w:basedOn w:val="a7"/>
    <w:next w:val="-2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C0504D"/>
      </w:tcPr>
    </w:tblStylePr>
    <w:tblStylePr w:type="lastRow">
      <w:pPr>
        <w:spacing w:beforeAutospacing="0" w:afterAutospacing="0"/>
      </w:pPr>
      <w:rPr>
        <w:rFonts w:ascii="Calibri" w:hAnsi="Calibri" w:cs="Calibri" w:hint="default"/>
        <w:b/>
        <w:bCs/>
      </w:rPr>
      <w:tblPr/>
      <w:tcPr>
        <w:tcBorders>
          <w:top w:val="sing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
    <w:name w:val="Светлый список - Акцент 32"/>
    <w:basedOn w:val="a7"/>
    <w:next w:val="-3"/>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9BBB59"/>
      </w:tcPr>
    </w:tblStylePr>
    <w:tblStylePr w:type="lastRow">
      <w:pPr>
        <w:spacing w:beforeAutospacing="0" w:afterAutospacing="0"/>
      </w:pPr>
      <w:rPr>
        <w:rFonts w:ascii="Calibri" w:hAnsi="Calibri" w:cs="Calibri" w:hint="default"/>
        <w:b/>
        <w:bCs/>
      </w:rPr>
      <w:tblPr/>
      <w:tcPr>
        <w:tcBorders>
          <w:top w:val="sing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
    <w:name w:val="Светлый список - Акцент 52"/>
    <w:basedOn w:val="a7"/>
    <w:next w:val="-5"/>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BACC6"/>
      </w:tcPr>
    </w:tblStylePr>
    <w:tblStylePr w:type="lastRow">
      <w:pPr>
        <w:spacing w:beforeAutospacing="0" w:afterAutospacing="0"/>
      </w:pPr>
      <w:rPr>
        <w:rFonts w:ascii="Calibri" w:hAnsi="Calibri" w:cs="Calibri" w:hint="default"/>
        <w:b/>
        <w:bCs/>
      </w:rPr>
      <w:tblPr/>
      <w:tcPr>
        <w:tcBorders>
          <w:top w:val="sing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6">
    <w:name w:val="Сетка таблицы22"/>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
    <w:basedOn w:val="a7"/>
    <w:next w:val="ad"/>
    <w:uiPriority w:val="59"/>
    <w:rsid w:val="009118D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7"/>
    <w:next w:val="ad"/>
    <w:uiPriority w:val="99"/>
    <w:rsid w:val="009118D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7"/>
    <w:next w:val="ad"/>
    <w:rsid w:val="009118DF"/>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9118D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2">
    <w:name w:val="Стиль542"/>
    <w:uiPriority w:val="99"/>
    <w:rsid w:val="009118DF"/>
  </w:style>
  <w:style w:type="table" w:customStyle="1" w:styleId="4f8">
    <w:name w:val="Светлая заливка4"/>
    <w:basedOn w:val="a7"/>
    <w:next w:val="afff9"/>
    <w:uiPriority w:val="60"/>
    <w:rsid w:val="009118DF"/>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000000"/>
          <w:left w:val="none" w:sz="4" w:space="0" w:color="000000"/>
          <w:bottom w:val="single" w:sz="8" w:space="0" w:color="000000"/>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C0C0C0"/>
      </w:tcPr>
    </w:tblStylePr>
    <w:tblStylePr w:type="band1Horz">
      <w:rPr>
        <w:rFonts w:ascii="Calibri" w:hAnsi="Calibri" w:cs="Calibri" w:hint="default"/>
      </w:rPr>
      <w:tblPr/>
      <w:tcPr>
        <w:tcBorders>
          <w:left w:val="none" w:sz="4" w:space="0" w:color="000000"/>
          <w:right w:val="none" w:sz="4" w:space="0" w:color="000000"/>
        </w:tcBorders>
        <w:shd w:val="clear" w:color="auto" w:fill="C0C0C0"/>
      </w:tcPr>
    </w:tblStylePr>
  </w:style>
  <w:style w:type="table" w:customStyle="1" w:styleId="3ff0">
    <w:name w:val="Светлый список3"/>
    <w:basedOn w:val="a7"/>
    <w:next w:val="afffa"/>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000000"/>
      </w:tcPr>
    </w:tblStylePr>
    <w:tblStylePr w:type="lastRow">
      <w:pPr>
        <w:spacing w:beforeAutospacing="0" w:afterAutospacing="0"/>
      </w:pPr>
      <w:rPr>
        <w:rFonts w:ascii="Calibri" w:hAnsi="Calibri" w:cs="Calibri" w:hint="default"/>
        <w:b/>
        <w:bCs/>
      </w:rPr>
      <w:tblPr/>
      <w:tcPr>
        <w:tcBorders>
          <w:top w:val="sing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
    <w:name w:val="Светлая заливка - Акцент 13"/>
    <w:basedOn w:val="a7"/>
    <w:next w:val="-1"/>
    <w:uiPriority w:val="60"/>
    <w:rsid w:val="009118DF"/>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4F81BD"/>
          <w:left w:val="none" w:sz="4" w:space="0" w:color="000000"/>
          <w:bottom w:val="single" w:sz="8" w:space="0" w:color="4F81B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D3DFEE"/>
      </w:tcPr>
    </w:tblStylePr>
    <w:tblStylePr w:type="band1Horz">
      <w:rPr>
        <w:rFonts w:ascii="Calibri" w:hAnsi="Calibri" w:cs="Calibri" w:hint="default"/>
      </w:rPr>
      <w:tblPr/>
      <w:tcPr>
        <w:tcBorders>
          <w:left w:val="none" w:sz="4" w:space="0" w:color="000000"/>
          <w:right w:val="none" w:sz="4" w:space="0" w:color="000000"/>
        </w:tcBorders>
        <w:shd w:val="clear" w:color="auto" w:fill="D3DFEE"/>
      </w:tcPr>
    </w:tblStylePr>
  </w:style>
  <w:style w:type="table" w:customStyle="1" w:styleId="-130">
    <w:name w:val="Светлый список - Акцент 13"/>
    <w:basedOn w:val="a7"/>
    <w:next w:val="-1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F81BD"/>
      </w:tcPr>
    </w:tblStylePr>
    <w:tblStylePr w:type="lastRow">
      <w:pPr>
        <w:spacing w:beforeAutospacing="0" w:afterAutospacing="0"/>
      </w:pPr>
      <w:rPr>
        <w:rFonts w:ascii="Calibri" w:hAnsi="Calibri" w:cs="Calibri" w:hint="default"/>
        <w:b/>
        <w:bCs/>
      </w:rPr>
      <w:tblPr/>
      <w:tcPr>
        <w:tcBorders>
          <w:top w:val="sing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7"/>
    <w:next w:val="-2"/>
    <w:uiPriority w:val="60"/>
    <w:rsid w:val="009118DF"/>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pPr>
      <w:rPr>
        <w:rFonts w:ascii="Calibri" w:hAnsi="Calibri" w:cs="Calibri" w:hint="default"/>
        <w:b/>
        <w:bCs/>
      </w:rPr>
      <w:tblPr/>
      <w:tcPr>
        <w:tcBorders>
          <w:top w:val="single" w:sz="8" w:space="0" w:color="C0504D"/>
          <w:left w:val="none" w:sz="4" w:space="0" w:color="000000"/>
          <w:bottom w:val="single" w:sz="8" w:space="0" w:color="C0504D"/>
          <w:right w:val="none" w:sz="4"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one" w:sz="4" w:space="0" w:color="000000"/>
          <w:right w:val="none" w:sz="4" w:space="0" w:color="000000"/>
        </w:tcBorders>
        <w:shd w:val="clear" w:color="auto" w:fill="EFD3D2"/>
      </w:tcPr>
    </w:tblStylePr>
    <w:tblStylePr w:type="band1Horz">
      <w:rPr>
        <w:rFonts w:ascii="Calibri" w:hAnsi="Calibri" w:cs="Calibri" w:hint="default"/>
      </w:rPr>
      <w:tblPr/>
      <w:tcPr>
        <w:tcBorders>
          <w:left w:val="none" w:sz="4" w:space="0" w:color="000000"/>
          <w:right w:val="none" w:sz="4" w:space="0" w:color="000000"/>
        </w:tcBorders>
        <w:shd w:val="clear" w:color="auto" w:fill="EFD3D2"/>
      </w:tcPr>
    </w:tblStylePr>
  </w:style>
  <w:style w:type="table" w:customStyle="1" w:styleId="-230">
    <w:name w:val="Светлый список - Акцент 23"/>
    <w:basedOn w:val="a7"/>
    <w:next w:val="-20"/>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C0504D"/>
      </w:tcPr>
    </w:tblStylePr>
    <w:tblStylePr w:type="lastRow">
      <w:pPr>
        <w:spacing w:beforeAutospacing="0" w:afterAutospacing="0"/>
      </w:pPr>
      <w:rPr>
        <w:rFonts w:ascii="Calibri" w:hAnsi="Calibri" w:cs="Calibri" w:hint="default"/>
        <w:b/>
        <w:bCs/>
      </w:rPr>
      <w:tblPr/>
      <w:tcPr>
        <w:tcBorders>
          <w:top w:val="sing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
    <w:name w:val="Светлый список - Акцент 33"/>
    <w:basedOn w:val="a7"/>
    <w:next w:val="-3"/>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9BBB59"/>
      </w:tcPr>
    </w:tblStylePr>
    <w:tblStylePr w:type="lastRow">
      <w:pPr>
        <w:spacing w:beforeAutospacing="0" w:afterAutospacing="0"/>
      </w:pPr>
      <w:rPr>
        <w:rFonts w:ascii="Calibri" w:hAnsi="Calibri" w:cs="Calibri" w:hint="default"/>
        <w:b/>
        <w:bCs/>
      </w:rPr>
      <w:tblPr/>
      <w:tcPr>
        <w:tcBorders>
          <w:top w:val="sing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
    <w:name w:val="Светлый список - Акцент 53"/>
    <w:basedOn w:val="a7"/>
    <w:next w:val="-5"/>
    <w:uiPriority w:val="61"/>
    <w:rsid w:val="009118DF"/>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Autospacing="0" w:afterAutospacing="0"/>
      </w:pPr>
      <w:rPr>
        <w:rFonts w:ascii="Calibri" w:hAnsi="Calibri" w:cs="Calibri" w:hint="default"/>
        <w:b/>
        <w:bCs/>
        <w:color w:val="FFFFFF"/>
      </w:rPr>
      <w:tblPr/>
      <w:tcPr>
        <w:shd w:val="clear" w:color="auto" w:fill="4BACC6"/>
      </w:tcPr>
    </w:tblStylePr>
    <w:tblStylePr w:type="lastRow">
      <w:pPr>
        <w:spacing w:beforeAutospacing="0" w:afterAutospacing="0"/>
      </w:pPr>
      <w:rPr>
        <w:rFonts w:ascii="Calibri" w:hAnsi="Calibri" w:cs="Calibri" w:hint="default"/>
        <w:b/>
        <w:bCs/>
      </w:rPr>
      <w:tblPr/>
      <w:tcPr>
        <w:tcBorders>
          <w:top w:val="sing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43">
    <w:name w:val="Стиль543"/>
    <w:uiPriority w:val="99"/>
    <w:rsid w:val="009118DF"/>
    <w:pPr>
      <w:numPr>
        <w:numId w:val="17"/>
      </w:numPr>
    </w:pPr>
  </w:style>
  <w:style w:type="numbering" w:customStyle="1" w:styleId="5f7">
    <w:name w:val="Нет списка5"/>
    <w:next w:val="a8"/>
    <w:uiPriority w:val="99"/>
    <w:semiHidden/>
    <w:unhideWhenUsed/>
    <w:rsid w:val="00111302"/>
  </w:style>
  <w:style w:type="table" w:customStyle="1" w:styleId="9a">
    <w:name w:val="Сетка таблицы9"/>
    <w:basedOn w:val="a7"/>
    <w:next w:val="ad"/>
    <w:uiPriority w:val="39"/>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d"/>
    <w:uiPriority w:val="99"/>
    <w:rsid w:val="001113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8">
    <w:name w:val="Светлая заливка5"/>
    <w:basedOn w:val="a7"/>
    <w:next w:val="afff9"/>
    <w:uiPriority w:val="60"/>
    <w:rsid w:val="00111302"/>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4f9">
    <w:name w:val="Светлый список4"/>
    <w:basedOn w:val="a7"/>
    <w:next w:val="afffa"/>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Светлая заливка - Акцент 14"/>
    <w:basedOn w:val="a7"/>
    <w:next w:val="-1"/>
    <w:uiPriority w:val="60"/>
    <w:rsid w:val="00111302"/>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40">
    <w:name w:val="Светлый список - Акцент 14"/>
    <w:basedOn w:val="a7"/>
    <w:next w:val="-1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4">
    <w:name w:val="Светлая заливка - Акцент 24"/>
    <w:basedOn w:val="a7"/>
    <w:next w:val="-2"/>
    <w:uiPriority w:val="60"/>
    <w:rsid w:val="00111302"/>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40">
    <w:name w:val="Светлый список - Акцент 24"/>
    <w:basedOn w:val="a7"/>
    <w:next w:val="-2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4">
    <w:name w:val="Светлый список - Акцент 34"/>
    <w:basedOn w:val="a7"/>
    <w:next w:val="-3"/>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4">
    <w:name w:val="Светлый список - Акцент 54"/>
    <w:basedOn w:val="a7"/>
    <w:next w:val="-5"/>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33">
    <w:name w:val="Сетка таблицы23"/>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next w:val="ad"/>
    <w:uiPriority w:val="99"/>
    <w:rsid w:val="001113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7"/>
    <w:next w:val="ad"/>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11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Стиль544"/>
    <w:uiPriority w:val="99"/>
    <w:rsid w:val="00111302"/>
    <w:pPr>
      <w:numPr>
        <w:numId w:val="59"/>
      </w:numPr>
    </w:pPr>
  </w:style>
  <w:style w:type="table" w:customStyle="1" w:styleId="621">
    <w:name w:val="Сетка таблицы62"/>
    <w:basedOn w:val="a7"/>
    <w:next w:val="ad"/>
    <w:uiPriority w:val="59"/>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 52"/>
    <w:basedOn w:val="a7"/>
    <w:next w:val="5f"/>
    <w:rsid w:val="00111302"/>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5">
    <w:name w:val="Нет списка13"/>
    <w:next w:val="a8"/>
    <w:uiPriority w:val="99"/>
    <w:semiHidden/>
    <w:unhideWhenUsed/>
    <w:rsid w:val="00111302"/>
  </w:style>
  <w:style w:type="numbering" w:customStyle="1" w:styleId="234">
    <w:name w:val="Нет списка23"/>
    <w:next w:val="a8"/>
    <w:uiPriority w:val="99"/>
    <w:semiHidden/>
    <w:rsid w:val="00111302"/>
  </w:style>
  <w:style w:type="table" w:customStyle="1" w:styleId="12a">
    <w:name w:val="Светлая заливка12"/>
    <w:basedOn w:val="a7"/>
    <w:uiPriority w:val="60"/>
    <w:rsid w:val="00111302"/>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Таблица-список 12"/>
    <w:basedOn w:val="a7"/>
    <w:next w:val="-11"/>
    <w:rsid w:val="00111302"/>
    <w:pPr>
      <w:spacing w:after="200" w:line="276" w:lineRule="auto"/>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етка таблицы 12"/>
    <w:basedOn w:val="a7"/>
    <w:next w:val="1ff0"/>
    <w:rsid w:val="00111302"/>
    <w:pPr>
      <w:spacing w:after="0" w:line="36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3">
    <w:name w:val="1 / 1.1 / 1.1.3"/>
    <w:basedOn w:val="a8"/>
    <w:next w:val="111111"/>
    <w:rsid w:val="00111302"/>
    <w:pPr>
      <w:numPr>
        <w:numId w:val="62"/>
      </w:numPr>
    </w:pPr>
  </w:style>
  <w:style w:type="table" w:customStyle="1" w:styleId="TableGrid12">
    <w:name w:val="Table Grid12"/>
    <w:basedOn w:val="a7"/>
    <w:next w:val="ad"/>
    <w:rsid w:val="00111302"/>
    <w:pPr>
      <w:spacing w:after="0" w:line="360" w:lineRule="auto"/>
      <w:jc w:val="both"/>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9">
    <w:name w:val="Папушкин2"/>
    <w:basedOn w:val="ad"/>
    <w:rsid w:val="00111302"/>
    <w:pPr>
      <w:widowControl/>
      <w:spacing w:line="360" w:lineRule="auto"/>
      <w:jc w:val="center"/>
    </w:pPr>
    <w:rPr>
      <w:rFonts w:ascii="Arial" w:eastAsia="Times New Roman" w:hAnsi="Arial" w:cs="Times New Roman"/>
      <w:sz w:val="18"/>
      <w:szCs w:val="18"/>
      <w:lang w:val="ru-RU"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numbering" w:customStyle="1" w:styleId="2">
    <w:name w:val="Список маркированный2"/>
    <w:basedOn w:val="a8"/>
    <w:uiPriority w:val="99"/>
    <w:rsid w:val="00111302"/>
    <w:pPr>
      <w:numPr>
        <w:numId w:val="63"/>
      </w:numPr>
    </w:pPr>
  </w:style>
  <w:style w:type="table" w:customStyle="1" w:styleId="2ffa">
    <w:name w:val="Таблица2"/>
    <w:basedOn w:val="ad"/>
    <w:uiPriority w:val="99"/>
    <w:rsid w:val="00111302"/>
    <w:pPr>
      <w:widowControl/>
      <w:spacing w:line="360" w:lineRule="auto"/>
      <w:jc w:val="both"/>
    </w:pPr>
    <w:rPr>
      <w:rFonts w:ascii="Times New Roman" w:eastAsia="Calibri" w:hAnsi="Times New Roman" w:cs="Times New Roman"/>
      <w:sz w:val="20"/>
      <w:szCs w:val="20"/>
      <w:lang w:val="ru-RU"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numbering" w:customStyle="1" w:styleId="332">
    <w:name w:val="Нет списка33"/>
    <w:next w:val="a8"/>
    <w:uiPriority w:val="99"/>
    <w:semiHidden/>
    <w:unhideWhenUsed/>
    <w:rsid w:val="00111302"/>
  </w:style>
  <w:style w:type="table" w:customStyle="1" w:styleId="713">
    <w:name w:val="Сетка таблицы71"/>
    <w:basedOn w:val="a7"/>
    <w:next w:val="ad"/>
    <w:uiPriority w:val="59"/>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8"/>
    <w:uiPriority w:val="99"/>
    <w:semiHidden/>
    <w:unhideWhenUsed/>
    <w:rsid w:val="00111302"/>
  </w:style>
  <w:style w:type="numbering" w:customStyle="1" w:styleId="2111">
    <w:name w:val="Нет списка211"/>
    <w:next w:val="a8"/>
    <w:uiPriority w:val="99"/>
    <w:semiHidden/>
    <w:unhideWhenUsed/>
    <w:rsid w:val="00111302"/>
  </w:style>
  <w:style w:type="numbering" w:customStyle="1" w:styleId="3111">
    <w:name w:val="Нет списка311"/>
    <w:next w:val="a8"/>
    <w:uiPriority w:val="99"/>
    <w:semiHidden/>
    <w:unhideWhenUsed/>
    <w:rsid w:val="00111302"/>
  </w:style>
  <w:style w:type="table" w:customStyle="1" w:styleId="1112">
    <w:name w:val="Сетка таблицы111"/>
    <w:basedOn w:val="a7"/>
    <w:next w:val="ad"/>
    <w:uiPriority w:val="99"/>
    <w:rsid w:val="001113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ветлая заливка21"/>
    <w:basedOn w:val="a7"/>
    <w:next w:val="afff9"/>
    <w:uiPriority w:val="60"/>
    <w:rsid w:val="00111302"/>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e">
    <w:name w:val="Светлый список11"/>
    <w:basedOn w:val="a7"/>
    <w:next w:val="afffa"/>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ая заливка - Акцент 111"/>
    <w:basedOn w:val="a7"/>
    <w:next w:val="-1"/>
    <w:uiPriority w:val="60"/>
    <w:rsid w:val="00111302"/>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11">
    <w:name w:val="Светлый список - Акцент 111"/>
    <w:basedOn w:val="a7"/>
    <w:next w:val="-1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10">
    <w:name w:val="Светлая заливка - Акцент 211"/>
    <w:basedOn w:val="a7"/>
    <w:next w:val="-2"/>
    <w:uiPriority w:val="60"/>
    <w:rsid w:val="00111302"/>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11">
    <w:name w:val="Светлый список - Акцент 211"/>
    <w:basedOn w:val="a7"/>
    <w:next w:val="-2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Светлый список - Акцент 311"/>
    <w:basedOn w:val="a7"/>
    <w:next w:val="-3"/>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1">
    <w:name w:val="Светлый список - Акцент 511"/>
    <w:basedOn w:val="a7"/>
    <w:next w:val="-5"/>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112">
    <w:name w:val="Сетка таблицы211"/>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next w:val="ad"/>
    <w:uiPriority w:val="99"/>
    <w:rsid w:val="001113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d"/>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11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1">
    <w:name w:val="Стиль5411"/>
    <w:uiPriority w:val="99"/>
    <w:rsid w:val="00111302"/>
    <w:pPr>
      <w:numPr>
        <w:numId w:val="58"/>
      </w:numPr>
    </w:pPr>
  </w:style>
  <w:style w:type="character" w:customStyle="1" w:styleId="UnresolvedMention">
    <w:name w:val="Unresolved Mention"/>
    <w:basedOn w:val="a6"/>
    <w:uiPriority w:val="99"/>
    <w:semiHidden/>
    <w:unhideWhenUsed/>
    <w:rsid w:val="00111302"/>
    <w:rPr>
      <w:color w:val="605E5C"/>
      <w:shd w:val="clear" w:color="auto" w:fill="E1DFDD"/>
    </w:rPr>
  </w:style>
  <w:style w:type="table" w:customStyle="1" w:styleId="6110">
    <w:name w:val="Сетка таблицы611"/>
    <w:basedOn w:val="a7"/>
    <w:next w:val="ad"/>
    <w:uiPriority w:val="39"/>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 511"/>
    <w:basedOn w:val="a7"/>
    <w:next w:val="5f"/>
    <w:rsid w:val="00111302"/>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3">
    <w:name w:val="Светлая заливка111"/>
    <w:basedOn w:val="a7"/>
    <w:uiPriority w:val="60"/>
    <w:rsid w:val="00111302"/>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Таблица-список 111"/>
    <w:basedOn w:val="a7"/>
    <w:next w:val="-11"/>
    <w:rsid w:val="00111302"/>
    <w:pPr>
      <w:spacing w:after="200" w:line="276" w:lineRule="auto"/>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Сетка таблицы 111"/>
    <w:basedOn w:val="a7"/>
    <w:next w:val="1ff0"/>
    <w:rsid w:val="00111302"/>
    <w:pPr>
      <w:spacing w:after="0" w:line="36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21">
    <w:name w:val="1 / 1.1 / 1.1.21"/>
    <w:basedOn w:val="a8"/>
    <w:next w:val="111111"/>
    <w:rsid w:val="00111302"/>
    <w:pPr>
      <w:numPr>
        <w:numId w:val="60"/>
      </w:numPr>
    </w:pPr>
  </w:style>
  <w:style w:type="table" w:customStyle="1" w:styleId="TableGrid111">
    <w:name w:val="Table Grid111"/>
    <w:basedOn w:val="a7"/>
    <w:next w:val="ad"/>
    <w:rsid w:val="00111302"/>
    <w:pPr>
      <w:spacing w:after="0" w:line="360" w:lineRule="auto"/>
      <w:jc w:val="both"/>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
    <w:name w:val="Папушкин11"/>
    <w:basedOn w:val="ad"/>
    <w:rsid w:val="00111302"/>
    <w:pPr>
      <w:widowControl/>
      <w:spacing w:line="360" w:lineRule="auto"/>
      <w:jc w:val="center"/>
    </w:pPr>
    <w:rPr>
      <w:rFonts w:ascii="Arial" w:eastAsia="Times New Roman" w:hAnsi="Arial" w:cs="Times New Roman"/>
      <w:sz w:val="18"/>
      <w:szCs w:val="18"/>
      <w:lang w:val="ru-RU"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numbering" w:customStyle="1" w:styleId="11f0">
    <w:name w:val="Список маркированный11"/>
    <w:basedOn w:val="a8"/>
    <w:uiPriority w:val="99"/>
    <w:rsid w:val="00111302"/>
  </w:style>
  <w:style w:type="table" w:customStyle="1" w:styleId="11f1">
    <w:name w:val="Таблица11"/>
    <w:basedOn w:val="ad"/>
    <w:uiPriority w:val="99"/>
    <w:rsid w:val="00111302"/>
    <w:pPr>
      <w:widowControl/>
      <w:spacing w:line="360" w:lineRule="auto"/>
      <w:jc w:val="both"/>
    </w:pPr>
    <w:rPr>
      <w:rFonts w:ascii="Times New Roman" w:eastAsia="Calibri" w:hAnsi="Times New Roman" w:cs="Times New Roman"/>
      <w:sz w:val="20"/>
      <w:szCs w:val="20"/>
      <w:lang w:val="ru-RU"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numbering" w:customStyle="1" w:styleId="415">
    <w:name w:val="Нет списка41"/>
    <w:next w:val="a8"/>
    <w:uiPriority w:val="99"/>
    <w:semiHidden/>
    <w:unhideWhenUsed/>
    <w:rsid w:val="00111302"/>
  </w:style>
  <w:style w:type="table" w:customStyle="1" w:styleId="814">
    <w:name w:val="Сетка таблицы81"/>
    <w:basedOn w:val="a7"/>
    <w:next w:val="ad"/>
    <w:uiPriority w:val="39"/>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8"/>
    <w:uiPriority w:val="99"/>
    <w:semiHidden/>
    <w:unhideWhenUsed/>
    <w:rsid w:val="00111302"/>
  </w:style>
  <w:style w:type="numbering" w:customStyle="1" w:styleId="2210">
    <w:name w:val="Нет списка221"/>
    <w:next w:val="a8"/>
    <w:uiPriority w:val="99"/>
    <w:semiHidden/>
    <w:unhideWhenUsed/>
    <w:rsid w:val="00111302"/>
  </w:style>
  <w:style w:type="numbering" w:customStyle="1" w:styleId="3210">
    <w:name w:val="Нет списка321"/>
    <w:next w:val="a8"/>
    <w:uiPriority w:val="99"/>
    <w:semiHidden/>
    <w:unhideWhenUsed/>
    <w:rsid w:val="00111302"/>
  </w:style>
  <w:style w:type="table" w:customStyle="1" w:styleId="1211">
    <w:name w:val="Сетка таблицы121"/>
    <w:basedOn w:val="a7"/>
    <w:next w:val="ad"/>
    <w:uiPriority w:val="99"/>
    <w:rsid w:val="001113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7"/>
    <w:next w:val="afff9"/>
    <w:uiPriority w:val="60"/>
    <w:rsid w:val="00111302"/>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1a">
    <w:name w:val="Светлый список21"/>
    <w:basedOn w:val="a7"/>
    <w:next w:val="afffa"/>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0">
    <w:name w:val="Светлая заливка - Акцент 121"/>
    <w:basedOn w:val="a7"/>
    <w:next w:val="-1"/>
    <w:uiPriority w:val="60"/>
    <w:rsid w:val="00111302"/>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11">
    <w:name w:val="Светлый список - Акцент 121"/>
    <w:basedOn w:val="a7"/>
    <w:next w:val="-1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10">
    <w:name w:val="Светлая заливка - Акцент 221"/>
    <w:basedOn w:val="a7"/>
    <w:next w:val="-2"/>
    <w:uiPriority w:val="60"/>
    <w:rsid w:val="00111302"/>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11">
    <w:name w:val="Светлый список - Акцент 221"/>
    <w:basedOn w:val="a7"/>
    <w:next w:val="-2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1">
    <w:name w:val="Светлый список - Акцент 321"/>
    <w:basedOn w:val="a7"/>
    <w:next w:val="-3"/>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1">
    <w:name w:val="Светлый список - Акцент 521"/>
    <w:basedOn w:val="a7"/>
    <w:next w:val="-5"/>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11">
    <w:name w:val="Сетка таблицы221"/>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7"/>
    <w:next w:val="ad"/>
    <w:uiPriority w:val="59"/>
    <w:rsid w:val="00111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7"/>
    <w:next w:val="ad"/>
    <w:uiPriority w:val="99"/>
    <w:rsid w:val="001113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7"/>
    <w:next w:val="ad"/>
    <w:rsid w:val="0011130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113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1">
    <w:name w:val="Стиль5421"/>
    <w:uiPriority w:val="99"/>
    <w:rsid w:val="00111302"/>
  </w:style>
  <w:style w:type="table" w:customStyle="1" w:styleId="416">
    <w:name w:val="Светлая заливка41"/>
    <w:basedOn w:val="a7"/>
    <w:next w:val="afff9"/>
    <w:uiPriority w:val="60"/>
    <w:rsid w:val="00111302"/>
    <w:pPr>
      <w:spacing w:after="0" w:line="240" w:lineRule="auto"/>
    </w:pPr>
    <w:rPr>
      <w:rFonts w:ascii="Calibri" w:eastAsia="Times New Roman" w:hAnsi="Calibri" w:cs="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16">
    <w:name w:val="Светлый список31"/>
    <w:basedOn w:val="a7"/>
    <w:next w:val="afffa"/>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Светлая заливка - Акцент 131"/>
    <w:basedOn w:val="a7"/>
    <w:next w:val="-1"/>
    <w:uiPriority w:val="60"/>
    <w:rsid w:val="00111302"/>
    <w:pPr>
      <w:spacing w:after="0" w:line="240" w:lineRule="auto"/>
    </w:pPr>
    <w:rPr>
      <w:rFonts w:ascii="Calibri" w:eastAsia="Times New Roman" w:hAnsi="Calibri" w:cs="Calibri"/>
      <w:color w:val="365F91"/>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10">
    <w:name w:val="Светлый список - Акцент 131"/>
    <w:basedOn w:val="a7"/>
    <w:next w:val="-1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ая заливка - Акцент 231"/>
    <w:basedOn w:val="a7"/>
    <w:next w:val="-2"/>
    <w:uiPriority w:val="60"/>
    <w:rsid w:val="00111302"/>
    <w:pPr>
      <w:spacing w:after="0" w:line="240" w:lineRule="auto"/>
    </w:pPr>
    <w:rPr>
      <w:rFonts w:ascii="Calibri" w:eastAsia="Times New Roman" w:hAnsi="Calibri" w:cs="Calibri"/>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10">
    <w:name w:val="Светлый список - Акцент 231"/>
    <w:basedOn w:val="a7"/>
    <w:next w:val="-20"/>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1">
    <w:name w:val="Светлый список - Акцент 331"/>
    <w:basedOn w:val="a7"/>
    <w:next w:val="-3"/>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1">
    <w:name w:val="Светлый список - Акцент 531"/>
    <w:basedOn w:val="a7"/>
    <w:next w:val="-5"/>
    <w:uiPriority w:val="61"/>
    <w:rsid w:val="00111302"/>
    <w:pPr>
      <w:spacing w:after="0" w:line="240" w:lineRule="auto"/>
    </w:pPr>
    <w:rPr>
      <w:rFonts w:ascii="Calibri" w:eastAsia="Times New Roman" w:hAnsi="Calibri" w:cs="Calibri"/>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431">
    <w:name w:val="Стиль5431"/>
    <w:uiPriority w:val="99"/>
    <w:rsid w:val="00111302"/>
    <w:pPr>
      <w:numPr>
        <w:numId w:val="61"/>
      </w:numPr>
    </w:pPr>
  </w:style>
  <w:style w:type="paragraph" w:customStyle="1" w:styleId="2ffb">
    <w:name w:val="Стиль2"/>
    <w:basedOn w:val="10"/>
    <w:qFormat/>
    <w:rsid w:val="007531E3"/>
    <w:pPr>
      <w:jc w:val="center"/>
    </w:pPr>
    <w:rPr>
      <w:sz w:val="24"/>
    </w:rPr>
  </w:style>
</w:styles>
</file>

<file path=word/webSettings.xml><?xml version="1.0" encoding="utf-8"?>
<w:webSettings xmlns:r="http://schemas.openxmlformats.org/officeDocument/2006/relationships" xmlns:w="http://schemas.openxmlformats.org/wordprocessingml/2006/main">
  <w:divs>
    <w:div w:id="19246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jpeg"/><Relationship Id="rId34" Type="http://schemas.openxmlformats.org/officeDocument/2006/relationships/image" Target="media/image19.wmf"/><Relationship Id="rId42" Type="http://schemas.openxmlformats.org/officeDocument/2006/relationships/hyperlink" Target="https://rosstat.gov.ru" TargetMode="External"/><Relationship Id="rId47" Type="http://schemas.openxmlformats.org/officeDocument/2006/relationships/chart" Target="charts/chart7.xml"/><Relationship Id="rId50" Type="http://schemas.openxmlformats.org/officeDocument/2006/relationships/footer" Target="footer4.xml"/><Relationship Id="rId55" Type="http://schemas.openxmlformats.org/officeDocument/2006/relationships/oleObject" Target="embeddings/oleObject8.bin"/><Relationship Id="rId63" Type="http://schemas.openxmlformats.org/officeDocument/2006/relationships/footer" Target="footer10.xml"/><Relationship Id="rId68" Type="http://schemas.openxmlformats.org/officeDocument/2006/relationships/footer" Target="footer14.xml"/><Relationship Id="rId76" Type="http://schemas.openxmlformats.org/officeDocument/2006/relationships/footer" Target="footer20.xml"/><Relationship Id="rId84" Type="http://schemas.openxmlformats.org/officeDocument/2006/relationships/header" Target="header10.xml"/><Relationship Id="rId89" Type="http://schemas.openxmlformats.org/officeDocument/2006/relationships/image" Target="media/image27.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2.bin"/><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chart" Target="charts/chart5.xml"/><Relationship Id="rId53" Type="http://schemas.openxmlformats.org/officeDocument/2006/relationships/image" Target="media/image25.jpeg"/><Relationship Id="rId58" Type="http://schemas.openxmlformats.org/officeDocument/2006/relationships/footer" Target="footer6.xml"/><Relationship Id="rId66" Type="http://schemas.openxmlformats.org/officeDocument/2006/relationships/footer" Target="footer13.xml"/><Relationship Id="rId74" Type="http://schemas.openxmlformats.org/officeDocument/2006/relationships/footer" Target="footer18.xml"/><Relationship Id="rId79" Type="http://schemas.openxmlformats.org/officeDocument/2006/relationships/chart" Target="charts/chart8.xml"/><Relationship Id="rId87"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header" Target="header9.xml"/><Relationship Id="rId90" Type="http://schemas.openxmlformats.org/officeDocument/2006/relationships/package" Target="embeddings/_________Microsoft_Office_Word9.docx"/><Relationship Id="rId95" Type="http://schemas.openxmlformats.org/officeDocument/2006/relationships/footer" Target="footer30.xml"/><Relationship Id="rId19" Type="http://schemas.openxmlformats.org/officeDocument/2006/relationships/image" Target="media/image8.jpe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chart" Target="charts/chart4.xml"/><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footer" Target="footer11.xml"/><Relationship Id="rId69" Type="http://schemas.openxmlformats.org/officeDocument/2006/relationships/header" Target="header6.xml"/><Relationship Id="rId77"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footer" Target="footer17.xml"/><Relationship Id="rId80" Type="http://schemas.openxmlformats.org/officeDocument/2006/relationships/header" Target="header8.xml"/><Relationship Id="rId85" Type="http://schemas.openxmlformats.org/officeDocument/2006/relationships/footer" Target="footer25.xml"/><Relationship Id="rId93"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chart" Target="charts/chart3.xml"/><Relationship Id="rId46" Type="http://schemas.openxmlformats.org/officeDocument/2006/relationships/chart" Target="charts/chart6.xml"/><Relationship Id="rId59" Type="http://schemas.openxmlformats.org/officeDocument/2006/relationships/footer" Target="footer7.xml"/><Relationship Id="rId67" Type="http://schemas.openxmlformats.org/officeDocument/2006/relationships/header" Target="header5.xml"/><Relationship Id="rId20" Type="http://schemas.openxmlformats.org/officeDocument/2006/relationships/image" Target="media/image9.png"/><Relationship Id="rId41" Type="http://schemas.openxmlformats.org/officeDocument/2006/relationships/header" Target="header2.xml"/><Relationship Id="rId54" Type="http://schemas.openxmlformats.org/officeDocument/2006/relationships/image" Target="media/image26.wmf"/><Relationship Id="rId62" Type="http://schemas.openxmlformats.org/officeDocument/2006/relationships/footer" Target="footer9.xml"/><Relationship Id="rId70" Type="http://schemas.openxmlformats.org/officeDocument/2006/relationships/footer" Target="footer15.xml"/><Relationship Id="rId75" Type="http://schemas.openxmlformats.org/officeDocument/2006/relationships/footer" Target="footer19.xml"/><Relationship Id="rId83" Type="http://schemas.openxmlformats.org/officeDocument/2006/relationships/footer" Target="footer24.xml"/><Relationship Id="rId88" Type="http://schemas.openxmlformats.org/officeDocument/2006/relationships/footer" Target="footer27.xml"/><Relationship Id="rId91" Type="http://schemas.openxmlformats.org/officeDocument/2006/relationships/header" Target="header1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oter" Target="footer3.xml"/><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2.jpeg"/><Relationship Id="rId52" Type="http://schemas.openxmlformats.org/officeDocument/2006/relationships/image" Target="media/image24.jpeg"/><Relationship Id="rId60" Type="http://schemas.openxmlformats.org/officeDocument/2006/relationships/footer" Target="footer8.xml"/><Relationship Id="rId65" Type="http://schemas.openxmlformats.org/officeDocument/2006/relationships/footer" Target="footer12.xml"/><Relationship Id="rId73" Type="http://schemas.openxmlformats.org/officeDocument/2006/relationships/header" Target="header7.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footer" Target="footer26.xml"/><Relationship Id="rId94"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7.png"/><Relationship Id="rId39" Type="http://schemas.openxmlformats.org/officeDocument/2006/relationships/image" Target="media/image21.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Установленная мощность по годам, Гкал/ч</a:t>
            </a:r>
          </a:p>
        </c:rich>
      </c:tx>
      <c:spPr>
        <a:noFill/>
        <a:ln>
          <a:noFill/>
        </a:ln>
        <a:effectLst/>
      </c:spPr>
    </c:title>
    <c:plotArea>
      <c:layout/>
      <c:barChart>
        <c:barDir val="col"/>
        <c:grouping val="clustered"/>
        <c:ser>
          <c:idx val="0"/>
          <c:order val="0"/>
          <c:tx>
            <c:v>УТМ</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solidFill>
                <a:schemeClr val="bg1"/>
              </a:solid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Лист1!$I$11:$I$17</c:f>
              <c:numCache>
                <c:formatCode>0</c:formatCode>
                <c:ptCount val="7"/>
                <c:pt idx="0">
                  <c:v>2000</c:v>
                </c:pt>
                <c:pt idx="1">
                  <c:v>2004</c:v>
                </c:pt>
                <c:pt idx="2">
                  <c:v>2008</c:v>
                </c:pt>
                <c:pt idx="3">
                  <c:v>2012</c:v>
                </c:pt>
                <c:pt idx="4">
                  <c:v>2016</c:v>
                </c:pt>
                <c:pt idx="5">
                  <c:v>2020</c:v>
                </c:pt>
                <c:pt idx="6">
                  <c:v>2024</c:v>
                </c:pt>
              </c:numCache>
            </c:numRef>
          </c:cat>
          <c:val>
            <c:numRef>
              <c:f>Лист1!$J$11:$J$17</c:f>
              <c:numCache>
                <c:formatCode>0.0000</c:formatCode>
                <c:ptCount val="7"/>
                <c:pt idx="0">
                  <c:v>0.14190000000000005</c:v>
                </c:pt>
                <c:pt idx="1">
                  <c:v>0.48590000000000011</c:v>
                </c:pt>
                <c:pt idx="2">
                  <c:v>0.48590000000000011</c:v>
                </c:pt>
                <c:pt idx="3">
                  <c:v>1.0018999999999996</c:v>
                </c:pt>
                <c:pt idx="4">
                  <c:v>1.0258999999999996</c:v>
                </c:pt>
                <c:pt idx="5">
                  <c:v>1.0258999999999996</c:v>
                </c:pt>
                <c:pt idx="6">
                  <c:v>1.0258999999999996</c:v>
                </c:pt>
              </c:numCache>
            </c:numRef>
          </c:val>
          <c:extLst xmlns:c16r2="http://schemas.microsoft.com/office/drawing/2015/06/chart">
            <c:ext xmlns:c16="http://schemas.microsoft.com/office/drawing/2014/chart" uri="{C3380CC4-5D6E-409C-BE32-E72D297353CC}">
              <c16:uniqueId val="{00000000-EC8F-4F1C-9B6C-AD9AD36B2F7D}"/>
            </c:ext>
          </c:extLst>
        </c:ser>
        <c:gapWidth val="100"/>
        <c:overlap val="-24"/>
        <c:axId val="86012288"/>
        <c:axId val="86013824"/>
      </c:barChart>
      <c:lineChart>
        <c:grouping val="standard"/>
        <c:ser>
          <c:idx val="1"/>
          <c:order val="1"/>
          <c:tx>
            <c:v>в % от суммарной УТМ</c:v>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Лист1!$I$11:$I$17</c:f>
              <c:numCache>
                <c:formatCode>0</c:formatCode>
                <c:ptCount val="7"/>
                <c:pt idx="0">
                  <c:v>2000</c:v>
                </c:pt>
                <c:pt idx="1">
                  <c:v>2004</c:v>
                </c:pt>
                <c:pt idx="2">
                  <c:v>2008</c:v>
                </c:pt>
                <c:pt idx="3">
                  <c:v>2012</c:v>
                </c:pt>
                <c:pt idx="4">
                  <c:v>2016</c:v>
                </c:pt>
                <c:pt idx="5">
                  <c:v>2020</c:v>
                </c:pt>
                <c:pt idx="6">
                  <c:v>2024</c:v>
                </c:pt>
              </c:numCache>
            </c:numRef>
          </c:cat>
          <c:val>
            <c:numRef>
              <c:f>Лист1!$K$11:$K$17</c:f>
              <c:numCache>
                <c:formatCode>0.0</c:formatCode>
                <c:ptCount val="7"/>
                <c:pt idx="0">
                  <c:v>13.831757481235988</c:v>
                </c:pt>
                <c:pt idx="1">
                  <c:v>47.363290769080805</c:v>
                </c:pt>
                <c:pt idx="2">
                  <c:v>47.363290769080805</c:v>
                </c:pt>
                <c:pt idx="3">
                  <c:v>97.660590700848033</c:v>
                </c:pt>
                <c:pt idx="4">
                  <c:v>100</c:v>
                </c:pt>
                <c:pt idx="5">
                  <c:v>100</c:v>
                </c:pt>
                <c:pt idx="6">
                  <c:v>100</c:v>
                </c:pt>
              </c:numCache>
            </c:numRef>
          </c:val>
          <c:extLst xmlns:c16r2="http://schemas.microsoft.com/office/drawing/2015/06/chart">
            <c:ext xmlns:c16="http://schemas.microsoft.com/office/drawing/2014/chart" uri="{C3380CC4-5D6E-409C-BE32-E72D297353CC}">
              <c16:uniqueId val="{00000001-EC8F-4F1C-9B6C-AD9AD36B2F7D}"/>
            </c:ext>
          </c:extLst>
        </c:ser>
        <c:marker val="1"/>
        <c:axId val="86025344"/>
        <c:axId val="86015360"/>
      </c:lineChart>
      <c:catAx>
        <c:axId val="86012288"/>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86013824"/>
        <c:crosses val="autoZero"/>
        <c:auto val="1"/>
        <c:lblAlgn val="ctr"/>
        <c:lblOffset val="100"/>
      </c:catAx>
      <c:valAx>
        <c:axId val="86013824"/>
        <c:scaling>
          <c:orientation val="minMax"/>
        </c:scaling>
        <c:axPos val="l"/>
        <c:majorGridlines>
          <c:spPr>
            <a:ln w="9525" cap="flat" cmpd="sng" algn="ctr">
              <a:solidFill>
                <a:schemeClr val="tx2">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86012288"/>
        <c:crosses val="autoZero"/>
        <c:crossBetween val="between"/>
      </c:valAx>
      <c:valAx>
        <c:axId val="86015360"/>
        <c:scaling>
          <c:orientation val="minMax"/>
        </c:scaling>
        <c:axPos val="r"/>
        <c:numFmt formatCode="0" sourceLinked="0"/>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86025344"/>
        <c:crosses val="max"/>
        <c:crossBetween val="between"/>
      </c:valAx>
      <c:catAx>
        <c:axId val="86025344"/>
        <c:scaling>
          <c:orientation val="minMax"/>
        </c:scaling>
        <c:delete val="1"/>
        <c:axPos val="b"/>
        <c:numFmt formatCode="0" sourceLinked="1"/>
        <c:tickLblPos val="nextTo"/>
        <c:crossAx val="8601536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Times New Roman"/>
                <a:ea typeface="+mn-ea"/>
                <a:cs typeface="Times New Roman"/>
              </a:defRPr>
            </a:pPr>
            <a:r>
              <a:rPr lang="ru-RU">
                <a:latin typeface="Times New Roman"/>
                <a:cs typeface="Times New Roman"/>
              </a:rPr>
              <a:t>Температурный график</a:t>
            </a:r>
          </a:p>
        </c:rich>
      </c:tx>
      <c:spPr>
        <a:noFill/>
        <a:ln>
          <a:noFill/>
        </a:ln>
        <a:effectLst/>
      </c:spPr>
    </c:title>
    <c:plotArea>
      <c:layout>
        <c:manualLayout>
          <c:layoutTarget val="inner"/>
          <c:xMode val="edge"/>
          <c:yMode val="edge"/>
          <c:x val="0.111982"/>
          <c:y val="4.8018000000000012E-2"/>
          <c:w val="0.84061699999999973"/>
          <c:h val="0.81311699999999976"/>
        </c:manualLayout>
      </c:layout>
      <c:scatterChart>
        <c:scatterStyle val="smoothMarker"/>
        <c:ser>
          <c:idx val="0"/>
          <c:order val="0"/>
          <c:tx>
            <c:v>Т2</c:v>
          </c:tx>
          <c:spPr>
            <a:ln w="28575" cap="rnd">
              <a:solidFill>
                <a:schemeClr val="accent1"/>
              </a:solidFill>
              <a:round/>
            </a:ln>
            <a:effectLst/>
          </c:spPr>
          <c:marker>
            <c:symbol val="none"/>
          </c:marker>
          <c:xVal>
            <c:numRef>
              <c:f>Лист1!$B$4:$B$54</c:f>
              <c:numCache>
                <c:formatCode>General</c:formatCode>
                <c:ptCount val="5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numCache>
            </c:numRef>
          </c:xVal>
          <c:yVal>
            <c:numRef>
              <c:f>Лист1!$D$4:$D$54</c:f>
              <c:numCache>
                <c:formatCode>General</c:formatCode>
                <c:ptCount val="51"/>
                <c:pt idx="0">
                  <c:v>32.800000000000004</c:v>
                </c:pt>
                <c:pt idx="1">
                  <c:v>33.800000000000004</c:v>
                </c:pt>
                <c:pt idx="2">
                  <c:v>34.700000000000003</c:v>
                </c:pt>
                <c:pt idx="3">
                  <c:v>35.700000000000003</c:v>
                </c:pt>
                <c:pt idx="4">
                  <c:v>36.6</c:v>
                </c:pt>
                <c:pt idx="5">
                  <c:v>37.5</c:v>
                </c:pt>
                <c:pt idx="6">
                  <c:v>38.4</c:v>
                </c:pt>
                <c:pt idx="7">
                  <c:v>39.200000000000003</c:v>
                </c:pt>
                <c:pt idx="8">
                  <c:v>40.1</c:v>
                </c:pt>
                <c:pt idx="9">
                  <c:v>41</c:v>
                </c:pt>
                <c:pt idx="10">
                  <c:v>41.8</c:v>
                </c:pt>
                <c:pt idx="11">
                  <c:v>42.6</c:v>
                </c:pt>
                <c:pt idx="12">
                  <c:v>43.4</c:v>
                </c:pt>
                <c:pt idx="13">
                  <c:v>44.2</c:v>
                </c:pt>
                <c:pt idx="14">
                  <c:v>45</c:v>
                </c:pt>
                <c:pt idx="15">
                  <c:v>45.8</c:v>
                </c:pt>
                <c:pt idx="16">
                  <c:v>46.6</c:v>
                </c:pt>
                <c:pt idx="17">
                  <c:v>47.4</c:v>
                </c:pt>
                <c:pt idx="18">
                  <c:v>48.1</c:v>
                </c:pt>
                <c:pt idx="19">
                  <c:v>48.9</c:v>
                </c:pt>
                <c:pt idx="20">
                  <c:v>49.6</c:v>
                </c:pt>
                <c:pt idx="21">
                  <c:v>50.4</c:v>
                </c:pt>
                <c:pt idx="22">
                  <c:v>51.1</c:v>
                </c:pt>
                <c:pt idx="23">
                  <c:v>51.9</c:v>
                </c:pt>
                <c:pt idx="24">
                  <c:v>52.6</c:v>
                </c:pt>
                <c:pt idx="25">
                  <c:v>53.3</c:v>
                </c:pt>
                <c:pt idx="26">
                  <c:v>54</c:v>
                </c:pt>
                <c:pt idx="27">
                  <c:v>54.7</c:v>
                </c:pt>
                <c:pt idx="28">
                  <c:v>55.5</c:v>
                </c:pt>
                <c:pt idx="29">
                  <c:v>56.2</c:v>
                </c:pt>
                <c:pt idx="30">
                  <c:v>56.9</c:v>
                </c:pt>
                <c:pt idx="31">
                  <c:v>57.5</c:v>
                </c:pt>
                <c:pt idx="32">
                  <c:v>58.2</c:v>
                </c:pt>
                <c:pt idx="33">
                  <c:v>58.9</c:v>
                </c:pt>
                <c:pt idx="34">
                  <c:v>59.6</c:v>
                </c:pt>
                <c:pt idx="35">
                  <c:v>60.3</c:v>
                </c:pt>
                <c:pt idx="36">
                  <c:v>60.9</c:v>
                </c:pt>
                <c:pt idx="37">
                  <c:v>61.6</c:v>
                </c:pt>
                <c:pt idx="38">
                  <c:v>62.3</c:v>
                </c:pt>
                <c:pt idx="39">
                  <c:v>62.9</c:v>
                </c:pt>
                <c:pt idx="40">
                  <c:v>63.6</c:v>
                </c:pt>
                <c:pt idx="41">
                  <c:v>64.3</c:v>
                </c:pt>
                <c:pt idx="42">
                  <c:v>64.900000000000006</c:v>
                </c:pt>
                <c:pt idx="43">
                  <c:v>65.599999999999994</c:v>
                </c:pt>
                <c:pt idx="44">
                  <c:v>66.2</c:v>
                </c:pt>
                <c:pt idx="45">
                  <c:v>66.8</c:v>
                </c:pt>
                <c:pt idx="46">
                  <c:v>67.5</c:v>
                </c:pt>
                <c:pt idx="47">
                  <c:v>68.099999999999994</c:v>
                </c:pt>
                <c:pt idx="48">
                  <c:v>68.7</c:v>
                </c:pt>
                <c:pt idx="49">
                  <c:v>69.400000000000006</c:v>
                </c:pt>
                <c:pt idx="50">
                  <c:v>70</c:v>
                </c:pt>
              </c:numCache>
            </c:numRef>
          </c:yVal>
          <c:smooth val="1"/>
          <c:extLst xmlns:c16r2="http://schemas.microsoft.com/office/drawing/2015/06/chart">
            <c:ext xmlns:c16="http://schemas.microsoft.com/office/drawing/2014/chart" uri="{C3380CC4-5D6E-409C-BE32-E72D297353CC}">
              <c16:uniqueId val="{00000000-7FF8-4991-A5D3-BCDB86A98CC9}"/>
            </c:ext>
          </c:extLst>
        </c:ser>
        <c:ser>
          <c:idx val="1"/>
          <c:order val="1"/>
          <c:tx>
            <c:v>T1</c:v>
          </c:tx>
          <c:spPr>
            <a:ln w="28575" cap="rnd">
              <a:solidFill>
                <a:schemeClr val="accent2"/>
              </a:solidFill>
              <a:round/>
            </a:ln>
            <a:effectLst/>
          </c:spPr>
          <c:marker>
            <c:symbol val="none"/>
          </c:marker>
          <c:xVal>
            <c:numRef>
              <c:f>Лист1!$B$4:$B$54</c:f>
              <c:numCache>
                <c:formatCode>General</c:formatCode>
                <c:ptCount val="5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numCache>
            </c:numRef>
          </c:xVal>
          <c:yVal>
            <c:numRef>
              <c:f>Лист1!$C$4:$C$54</c:f>
              <c:numCache>
                <c:formatCode>General</c:formatCode>
                <c:ptCount val="51"/>
                <c:pt idx="0">
                  <c:v>37</c:v>
                </c:pt>
                <c:pt idx="1">
                  <c:v>38.4</c:v>
                </c:pt>
                <c:pt idx="2">
                  <c:v>39.700000000000003</c:v>
                </c:pt>
                <c:pt idx="3">
                  <c:v>41.1</c:v>
                </c:pt>
                <c:pt idx="4">
                  <c:v>42.4</c:v>
                </c:pt>
                <c:pt idx="5">
                  <c:v>43.7</c:v>
                </c:pt>
                <c:pt idx="6">
                  <c:v>45</c:v>
                </c:pt>
                <c:pt idx="7">
                  <c:v>46.3</c:v>
                </c:pt>
                <c:pt idx="8">
                  <c:v>47.6</c:v>
                </c:pt>
                <c:pt idx="9">
                  <c:v>48.9</c:v>
                </c:pt>
                <c:pt idx="10">
                  <c:v>50.1</c:v>
                </c:pt>
                <c:pt idx="11">
                  <c:v>51.4</c:v>
                </c:pt>
                <c:pt idx="12">
                  <c:v>52.6</c:v>
                </c:pt>
                <c:pt idx="13">
                  <c:v>53.8</c:v>
                </c:pt>
                <c:pt idx="14">
                  <c:v>55</c:v>
                </c:pt>
                <c:pt idx="15">
                  <c:v>56.2</c:v>
                </c:pt>
                <c:pt idx="16">
                  <c:v>57.4</c:v>
                </c:pt>
                <c:pt idx="17">
                  <c:v>58.6</c:v>
                </c:pt>
                <c:pt idx="18">
                  <c:v>59.8</c:v>
                </c:pt>
                <c:pt idx="19">
                  <c:v>61</c:v>
                </c:pt>
                <c:pt idx="20">
                  <c:v>62.1</c:v>
                </c:pt>
                <c:pt idx="21">
                  <c:v>63.3</c:v>
                </c:pt>
                <c:pt idx="22">
                  <c:v>64.599999999999994</c:v>
                </c:pt>
                <c:pt idx="23">
                  <c:v>65.599999999999994</c:v>
                </c:pt>
                <c:pt idx="24">
                  <c:v>66.8</c:v>
                </c:pt>
                <c:pt idx="25">
                  <c:v>67.900000000000006</c:v>
                </c:pt>
                <c:pt idx="26">
                  <c:v>69</c:v>
                </c:pt>
                <c:pt idx="27">
                  <c:v>70.2</c:v>
                </c:pt>
                <c:pt idx="28">
                  <c:v>71.3</c:v>
                </c:pt>
                <c:pt idx="29">
                  <c:v>72.400000000000006</c:v>
                </c:pt>
                <c:pt idx="30">
                  <c:v>73.5</c:v>
                </c:pt>
                <c:pt idx="31">
                  <c:v>74.599999999999994</c:v>
                </c:pt>
                <c:pt idx="32">
                  <c:v>75.7</c:v>
                </c:pt>
                <c:pt idx="33">
                  <c:v>76.8</c:v>
                </c:pt>
                <c:pt idx="34">
                  <c:v>77.900000000000006</c:v>
                </c:pt>
                <c:pt idx="35">
                  <c:v>79</c:v>
                </c:pt>
                <c:pt idx="36">
                  <c:v>80.099999999999994</c:v>
                </c:pt>
                <c:pt idx="37">
                  <c:v>81.2</c:v>
                </c:pt>
                <c:pt idx="38">
                  <c:v>82.3</c:v>
                </c:pt>
                <c:pt idx="39">
                  <c:v>83.4</c:v>
                </c:pt>
                <c:pt idx="40">
                  <c:v>84.4</c:v>
                </c:pt>
                <c:pt idx="41">
                  <c:v>85.5</c:v>
                </c:pt>
                <c:pt idx="42">
                  <c:v>86.6</c:v>
                </c:pt>
                <c:pt idx="43">
                  <c:v>87.7</c:v>
                </c:pt>
                <c:pt idx="44">
                  <c:v>88.8</c:v>
                </c:pt>
                <c:pt idx="45">
                  <c:v>89.9</c:v>
                </c:pt>
                <c:pt idx="46">
                  <c:v>90.8</c:v>
                </c:pt>
                <c:pt idx="47">
                  <c:v>91.9</c:v>
                </c:pt>
                <c:pt idx="48">
                  <c:v>92.9</c:v>
                </c:pt>
                <c:pt idx="49">
                  <c:v>94</c:v>
                </c:pt>
                <c:pt idx="50">
                  <c:v>95</c:v>
                </c:pt>
              </c:numCache>
            </c:numRef>
          </c:yVal>
          <c:smooth val="1"/>
          <c:extLst xmlns:c16r2="http://schemas.microsoft.com/office/drawing/2015/06/chart">
            <c:ext xmlns:c16="http://schemas.microsoft.com/office/drawing/2014/chart" uri="{C3380CC4-5D6E-409C-BE32-E72D297353CC}">
              <c16:uniqueId val="{00000001-7FF8-4991-A5D3-BCDB86A98CC9}"/>
            </c:ext>
          </c:extLst>
        </c:ser>
        <c:axId val="86821120"/>
        <c:axId val="86921600"/>
      </c:scatterChart>
      <c:valAx>
        <c:axId val="86821120"/>
        <c:scaling>
          <c:orientation val="maxMin"/>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a:ea typeface="+mn-ea"/>
                    <a:cs typeface="Times New Roman"/>
                  </a:defRPr>
                </a:pPr>
                <a:r>
                  <a:rPr lang="ru-RU">
                    <a:latin typeface="Times New Roman"/>
                    <a:cs typeface="Times New Roman"/>
                  </a:rPr>
                  <a:t>Температура наружного воздуха, </a:t>
                </a:r>
                <a:r>
                  <a:rPr lang="ru-RU">
                    <a:latin typeface="Times New Roman"/>
                    <a:ea typeface="Verdana"/>
                    <a:cs typeface="Times New Roman"/>
                  </a:rPr>
                  <a:t>°С</a:t>
                </a:r>
                <a:endParaRPr lang="ru-RU">
                  <a:latin typeface="Times New Roman"/>
                  <a:cs typeface="Times New Roman"/>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Times New Roman"/>
              </a:defRPr>
            </a:pPr>
            <a:endParaRPr lang="ru-RU"/>
          </a:p>
        </c:txPr>
        <c:crossAx val="86921600"/>
        <c:crosses val="autoZero"/>
        <c:crossBetween val="midCat"/>
      </c:valAx>
      <c:valAx>
        <c:axId val="869216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baseline="0">
                    <a:solidFill>
                      <a:schemeClr val="tx1">
                        <a:lumMod val="65000"/>
                        <a:lumOff val="35000"/>
                      </a:schemeClr>
                    </a:solidFill>
                    <a:latin typeface="Times New Roman"/>
                    <a:ea typeface="+mn-ea"/>
                    <a:cs typeface="Times New Roman"/>
                  </a:defRPr>
                </a:pPr>
                <a:r>
                  <a:rPr lang="ru-RU"/>
                  <a:t>Температура теплоносителя, °С</a:t>
                </a:r>
              </a:p>
            </c:rich>
          </c:tx>
          <c:layout>
            <c:manualLayout>
              <c:xMode val="edge"/>
              <c:yMode val="edge"/>
              <c:x val="1.3889000000000004E-2"/>
              <c:y val="0.1392569999999999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Times New Roman"/>
                <a:ea typeface="Arial"/>
                <a:cs typeface="Times New Roman"/>
              </a:defRPr>
            </a:pPr>
            <a:endParaRPr lang="ru-RU"/>
          </a:p>
        </c:txPr>
        <c:crossAx val="86821120"/>
        <c:crosses val="max"/>
        <c:crossBetween val="midCat"/>
      </c:valAx>
      <c:spPr>
        <a:noFill/>
        <a:ln>
          <a:noFill/>
        </a:ln>
        <a:effectLst/>
      </c:spPr>
    </c:plotArea>
    <c:legend>
      <c:legendPos val="r"/>
      <c:layout>
        <c:manualLayout>
          <c:xMode val="edge"/>
          <c:yMode val="edge"/>
          <c:x val="0.70465299999999997"/>
          <c:y val="0.62004900000000029"/>
          <c:w val="0.18405400000000005"/>
          <c:h val="0.13851200000000005"/>
        </c:manualLayout>
      </c:layout>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Times New Roman"/>
              <a:ea typeface="+mn-ea"/>
              <a:cs typeface="Times New Roman"/>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ru-RU" sz="1200"/>
              <a:t>Структура баланса</a:t>
            </a:r>
            <a:r>
              <a:rPr lang="ru-RU" sz="1200" baseline="0"/>
              <a:t> тепловой нагрузки и тепловой мощности источников</a:t>
            </a:r>
            <a:endParaRPr lang="ru-RU" sz="1200"/>
          </a:p>
        </c:rich>
      </c:tx>
      <c:spPr>
        <a:noFill/>
        <a:ln>
          <a:noFill/>
        </a:ln>
        <a:effectLst/>
      </c:spPr>
    </c:title>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972-4784-94EA-83A3220BAF34}"/>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972-4784-94EA-83A3220BAF34}"/>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972-4784-94EA-83A3220BAF34}"/>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972-4784-94EA-83A3220BAF34}"/>
              </c:ext>
            </c:extLst>
          </c:dPt>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Лист1!$B$129:$B$132</c:f>
              <c:strCache>
                <c:ptCount val="4"/>
                <c:pt idx="0">
                  <c:v>Полезная нагрузка</c:v>
                </c:pt>
                <c:pt idx="1">
                  <c:v>Потери</c:v>
                </c:pt>
                <c:pt idx="2">
                  <c:v>Собственные нужды</c:v>
                </c:pt>
                <c:pt idx="3">
                  <c:v>Резерв</c:v>
                </c:pt>
              </c:strCache>
            </c:strRef>
          </c:cat>
          <c:val>
            <c:numRef>
              <c:f>Лист1!$C$129:$C$132</c:f>
              <c:numCache>
                <c:formatCode>0.0000</c:formatCode>
                <c:ptCount val="4"/>
                <c:pt idx="0">
                  <c:v>0.47280387901598536</c:v>
                </c:pt>
                <c:pt idx="1">
                  <c:v>1.7475268157355159E-2</c:v>
                </c:pt>
                <c:pt idx="2">
                  <c:v>1.0451624286551678E-2</c:v>
                </c:pt>
                <c:pt idx="3">
                  <c:v>0.52516922854010795</c:v>
                </c:pt>
              </c:numCache>
            </c:numRef>
          </c:val>
          <c:extLst xmlns:c16r2="http://schemas.microsoft.com/office/drawing/2015/06/chart">
            <c:ext xmlns:c16="http://schemas.microsoft.com/office/drawing/2014/chart" uri="{C3380CC4-5D6E-409C-BE32-E72D297353CC}">
              <c16:uniqueId val="{00000008-C972-4784-94EA-83A3220BAF34}"/>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a:solidFill>
                  <a:schemeClr val="tx2"/>
                </a:solidFill>
                <a:latin typeface="Arial"/>
                <a:ea typeface="+mn-ea"/>
                <a:cs typeface="Arial"/>
              </a:defRPr>
            </a:pPr>
            <a:r>
              <a:rPr lang="ru-RU" sz="1400"/>
              <a:t>Ежегодный ввод жилья, тыс. кв. м</a:t>
            </a:r>
            <a:endParaRPr lang="ru-RU"/>
          </a:p>
        </c:rich>
      </c:tx>
      <c:spPr>
        <a:noFill/>
        <a:ln>
          <a:noFill/>
        </a:ln>
        <a:effectLst/>
      </c:spPr>
    </c:title>
    <c:plotArea>
      <c:layout/>
      <c:barChart>
        <c:barDir val="col"/>
        <c:grouping val="clustered"/>
        <c:ser>
          <c:idx val="0"/>
          <c:order val="0"/>
          <c:spPr>
            <a:gradFill>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a:solidFill>
                      <a:schemeClr val="tx2"/>
                    </a:solidFill>
                    <a:latin typeface="Arial"/>
                    <a:ea typeface="+mn-ea"/>
                    <a:cs typeface="Arial"/>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numRef>
              <c:f>'[06 Перспектива Малиновское СП (1).xlsx]Застройка'!$E$38:$I$38</c:f>
              <c:numCache>
                <c:formatCode>General</c:formatCode>
                <c:ptCount val="5"/>
                <c:pt idx="0">
                  <c:v>2019</c:v>
                </c:pt>
                <c:pt idx="1">
                  <c:v>2020</c:v>
                </c:pt>
                <c:pt idx="2">
                  <c:v>2021</c:v>
                </c:pt>
                <c:pt idx="3">
                  <c:v>2022</c:v>
                </c:pt>
                <c:pt idx="4">
                  <c:v>2023</c:v>
                </c:pt>
              </c:numCache>
            </c:numRef>
          </c:cat>
          <c:val>
            <c:numRef>
              <c:f>'[06 Перспектива Малиновское СП (1).xlsx]Застройка'!$E$40:$I$40</c:f>
              <c:numCache>
                <c:formatCode>General</c:formatCode>
                <c:ptCount val="5"/>
                <c:pt idx="0">
                  <c:v>67</c:v>
                </c:pt>
                <c:pt idx="1">
                  <c:v>0</c:v>
                </c:pt>
                <c:pt idx="2">
                  <c:v>99</c:v>
                </c:pt>
                <c:pt idx="3">
                  <c:v>100</c:v>
                </c:pt>
                <c:pt idx="4">
                  <c:v>100</c:v>
                </c:pt>
              </c:numCache>
            </c:numRef>
          </c:val>
          <c:extLst xmlns:c16r2="http://schemas.microsoft.com/office/drawing/2015/06/chart">
            <c:ext xmlns:c16="http://schemas.microsoft.com/office/drawing/2014/chart" uri="{C3380CC4-5D6E-409C-BE32-E72D297353CC}">
              <c16:uniqueId val="{00000000-56F2-4B37-91FA-422E3FDA5881}"/>
            </c:ext>
          </c:extLst>
        </c:ser>
        <c:gapWidth val="100"/>
        <c:overlap val="-24"/>
        <c:axId val="86920192"/>
        <c:axId val="88986368"/>
      </c:barChart>
      <c:lineChart>
        <c:grouping val="standard"/>
        <c:ser>
          <c:idx val="1"/>
          <c:order val="1"/>
          <c:spPr>
            <a:ln w="31750" cap="rnd">
              <a:solidFill>
                <a:schemeClr val="accent2"/>
              </a:solidFill>
              <a:prstDash val="sysDash"/>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F2-4B37-91FA-422E3FDA5881}"/>
                </c:ext>
              </c:extLst>
            </c:dLbl>
            <c:dLbl>
              <c:idx val="1"/>
              <c:layout>
                <c:manualLayout>
                  <c:x val="-0.11388899999999996"/>
                  <c:y val="-4.6295999999999997E-2"/>
                </c:manualLayout>
              </c:layout>
              <c:tx>
                <c:rich>
                  <a:bodyPr rot="0" spcFirstLastPara="1" vertOverflow="ellipsis" vert="horz" wrap="square" lIns="38100" tIns="19050" rIns="38100" bIns="19050" anchor="ctr" anchorCtr="1">
                    <a:spAutoFit/>
                  </a:bodyPr>
                  <a:lstStyle/>
                  <a:p>
                    <a:pPr>
                      <a:defRPr sz="1000" b="1" i="1" u="none" strike="noStrike">
                        <a:solidFill>
                          <a:schemeClr val="accent2">
                            <a:lumMod val="75000"/>
                          </a:schemeClr>
                        </a:solidFill>
                        <a:latin typeface="Arial"/>
                        <a:ea typeface="+mn-ea"/>
                        <a:cs typeface="Arial"/>
                      </a:defRPr>
                    </a:pPr>
                    <a:r>
                      <a:rPr lang="ru-RU" b="1" i="1">
                        <a:solidFill>
                          <a:schemeClr val="accent2">
                            <a:lumMod val="75000"/>
                          </a:schemeClr>
                        </a:solidFill>
                      </a:rPr>
                      <a:t>Среднее </a:t>
                    </a:r>
                    <a:fld id="{998E8F08-9A32-411B-991D-AC5D82A7E538}" type="VALUE">
                      <a:rPr lang="en-US" b="1" i="1">
                        <a:solidFill>
                          <a:schemeClr val="accent2">
                            <a:lumMod val="75000"/>
                          </a:schemeClr>
                        </a:solidFill>
                      </a:rPr>
                      <a:pPr>
                        <a:defRPr sz="1000" b="1" i="1" u="none" strike="noStrike">
                          <a:solidFill>
                            <a:schemeClr val="accent2">
                              <a:lumMod val="75000"/>
                            </a:schemeClr>
                          </a:solidFill>
                          <a:latin typeface="Arial"/>
                          <a:ea typeface="+mn-ea"/>
                          <a:cs typeface="Arial"/>
                        </a:defRPr>
                      </a:pPr>
                      <a:t>[ЗНАЧЕНИЕ]</a:t>
                    </a:fld>
                    <a:endParaRPr lang="ru-RU" b="1" i="1">
                      <a:solidFill>
                        <a:schemeClr val="accent2">
                          <a:lumMod val="75000"/>
                        </a:schemeClr>
                      </a:solidFill>
                    </a:endParaRPr>
                  </a:p>
                </c:rich>
              </c:tx>
              <c:spPr>
                <a:noFill/>
                <a:ln>
                  <a:noFill/>
                </a:ln>
                <a:effectLst/>
              </c:spPr>
              <c:showVal val="1"/>
              <c:extLst xmlns:mc="http://schemas.openxmlformats.org/markup-compatibility/2006" xmlns:c15="http://schemas.microsoft.com/office/drawing/2012/chart" xmlns:c14="http://schemas.microsoft.com/office/drawing/2007/8/2/chart" xmlns:c16r2="http://schemas.microsoft.com/office/drawing/2015/06/char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2-56F2-4B37-91FA-422E3FDA588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F2-4B37-91FA-422E3FDA588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F2-4B37-91FA-422E3FDA588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F2-4B37-91FA-422E3FDA58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a:solidFill>
                      <a:schemeClr val="tx2"/>
                    </a:solidFill>
                    <a:latin typeface="Arial"/>
                    <a:ea typeface="+mn-ea"/>
                    <a:cs typeface="Arial"/>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'[06 Перспектива Малиновское СП (1).xlsx]Застройка'!$E$38:$I$38</c:f>
              <c:numCache>
                <c:formatCode>General</c:formatCode>
                <c:ptCount val="5"/>
                <c:pt idx="0">
                  <c:v>2019</c:v>
                </c:pt>
                <c:pt idx="1">
                  <c:v>2020</c:v>
                </c:pt>
                <c:pt idx="2">
                  <c:v>2021</c:v>
                </c:pt>
                <c:pt idx="3">
                  <c:v>2022</c:v>
                </c:pt>
                <c:pt idx="4">
                  <c:v>2023</c:v>
                </c:pt>
              </c:numCache>
            </c:numRef>
          </c:cat>
          <c:val>
            <c:numRef>
              <c:f>'[06 Перспектива Малиновское СП (1).xlsx]Застройка'!$E$42:$I$42</c:f>
              <c:numCache>
                <c:formatCode>General</c:formatCode>
                <c:ptCount val="5"/>
                <c:pt idx="0">
                  <c:v>73.2</c:v>
                </c:pt>
                <c:pt idx="1">
                  <c:v>73.2</c:v>
                </c:pt>
                <c:pt idx="2">
                  <c:v>73.2</c:v>
                </c:pt>
                <c:pt idx="3">
                  <c:v>73.2</c:v>
                </c:pt>
                <c:pt idx="4">
                  <c:v>73.2</c:v>
                </c:pt>
              </c:numCache>
            </c:numRef>
          </c:val>
          <c:extLst xmlns:c16r2="http://schemas.microsoft.com/office/drawing/2015/06/chart">
            <c:ext xmlns:c16="http://schemas.microsoft.com/office/drawing/2014/chart" uri="{C3380CC4-5D6E-409C-BE32-E72D297353CC}">
              <c16:uniqueId val="{00000006-56F2-4B37-91FA-422E3FDA5881}"/>
            </c:ext>
          </c:extLst>
        </c:ser>
        <c:marker val="1"/>
        <c:axId val="86920192"/>
        <c:axId val="88986368"/>
      </c:lineChart>
      <c:catAx>
        <c:axId val="86920192"/>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a:solidFill>
                  <a:schemeClr val="tx2"/>
                </a:solidFill>
                <a:latin typeface="Arial"/>
                <a:ea typeface="Arial"/>
                <a:cs typeface="Arial"/>
              </a:defRPr>
            </a:pPr>
            <a:endParaRPr lang="ru-RU"/>
          </a:p>
        </c:txPr>
        <c:crossAx val="88986368"/>
        <c:crosses val="autoZero"/>
        <c:auto val="1"/>
        <c:lblAlgn val="ctr"/>
        <c:lblOffset val="100"/>
      </c:catAx>
      <c:valAx>
        <c:axId val="8898636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a:solidFill>
                  <a:schemeClr val="tx2"/>
                </a:solidFill>
                <a:latin typeface="Arial"/>
                <a:ea typeface="Arial"/>
                <a:cs typeface="Arial"/>
              </a:defRPr>
            </a:pPr>
            <a:endParaRPr lang="ru-RU"/>
          </a:p>
        </c:txPr>
        <c:crossAx val="8692019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sz="1000">
          <a:latin typeface="Arial"/>
          <a:cs typeface="Aria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ru-RU" sz="1100"/>
              <a:t>Площадь жилищного фонда и численность населения</a:t>
            </a:r>
          </a:p>
        </c:rich>
      </c:tx>
      <c:spPr>
        <a:noFill/>
        <a:ln>
          <a:noFill/>
        </a:ln>
        <a:effectLst/>
      </c:spPr>
    </c:title>
    <c:plotArea>
      <c:layout/>
      <c:barChart>
        <c:barDir val="col"/>
        <c:grouping val="clustered"/>
        <c:ser>
          <c:idx val="0"/>
          <c:order val="0"/>
          <c:tx>
            <c:v>Жилищный фонд</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Численность!$G$2:$Q$2</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Численность!$G$4:$Q$4</c:f>
              <c:numCache>
                <c:formatCode>0.00</c:formatCode>
                <c:ptCount val="11"/>
                <c:pt idx="0" formatCode="General">
                  <c:v>33.800000000000004</c:v>
                </c:pt>
                <c:pt idx="1">
                  <c:v>33.870000000000005</c:v>
                </c:pt>
                <c:pt idx="2">
                  <c:v>33.940000000000005</c:v>
                </c:pt>
                <c:pt idx="3">
                  <c:v>34.010000000000005</c:v>
                </c:pt>
                <c:pt idx="4">
                  <c:v>34.080000000000005</c:v>
                </c:pt>
                <c:pt idx="5">
                  <c:v>34.150000000000006</c:v>
                </c:pt>
                <c:pt idx="6">
                  <c:v>34.220000000000013</c:v>
                </c:pt>
                <c:pt idx="7">
                  <c:v>34.290000000000013</c:v>
                </c:pt>
                <c:pt idx="8">
                  <c:v>34.360000000000007</c:v>
                </c:pt>
                <c:pt idx="9">
                  <c:v>34.430000000000007</c:v>
                </c:pt>
                <c:pt idx="10">
                  <c:v>34.430000000000007</c:v>
                </c:pt>
              </c:numCache>
            </c:numRef>
          </c:val>
          <c:extLst xmlns:c16r2="http://schemas.microsoft.com/office/drawing/2015/06/chart">
            <c:ext xmlns:c16="http://schemas.microsoft.com/office/drawing/2014/chart" uri="{C3380CC4-5D6E-409C-BE32-E72D297353CC}">
              <c16:uniqueId val="{00000000-81DA-44A2-B675-02F54F7836D2}"/>
            </c:ext>
          </c:extLst>
        </c:ser>
        <c:gapWidth val="100"/>
        <c:overlap val="-24"/>
        <c:axId val="86911616"/>
        <c:axId val="88965504"/>
      </c:barChart>
      <c:lineChart>
        <c:grouping val="stacked"/>
        <c:ser>
          <c:idx val="1"/>
          <c:order val="1"/>
          <c:tx>
            <c:v>Численность населения</c:v>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numRef>
              <c:f>Численность!$G$2:$Q$2</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Численность!$G$3:$Q$3</c:f>
              <c:numCache>
                <c:formatCode>0</c:formatCode>
                <c:ptCount val="11"/>
                <c:pt idx="0" formatCode="General">
                  <c:v>1119</c:v>
                </c:pt>
                <c:pt idx="1">
                  <c:v>1167.9000000000001</c:v>
                </c:pt>
                <c:pt idx="2">
                  <c:v>1216.8000000000002</c:v>
                </c:pt>
                <c:pt idx="3">
                  <c:v>1265.7000000000003</c:v>
                </c:pt>
                <c:pt idx="4">
                  <c:v>1314.6000000000004</c:v>
                </c:pt>
                <c:pt idx="5">
                  <c:v>1363.5000000000005</c:v>
                </c:pt>
                <c:pt idx="6">
                  <c:v>1412.4000000000005</c:v>
                </c:pt>
                <c:pt idx="7">
                  <c:v>1461.3000000000006</c:v>
                </c:pt>
                <c:pt idx="8">
                  <c:v>1510.2000000000007</c:v>
                </c:pt>
                <c:pt idx="9">
                  <c:v>1559.1000000000008</c:v>
                </c:pt>
                <c:pt idx="10" formatCode="General">
                  <c:v>1608</c:v>
                </c:pt>
              </c:numCache>
            </c:numRef>
          </c:val>
          <c:extLst xmlns:c16r2="http://schemas.microsoft.com/office/drawing/2015/06/chart">
            <c:ext xmlns:c16="http://schemas.microsoft.com/office/drawing/2014/chart" uri="{C3380CC4-5D6E-409C-BE32-E72D297353CC}">
              <c16:uniqueId val="{00000001-81DA-44A2-B675-02F54F7836D2}"/>
            </c:ext>
          </c:extLst>
        </c:ser>
        <c:marker val="1"/>
        <c:axId val="88969600"/>
        <c:axId val="88967424"/>
      </c:lineChart>
      <c:catAx>
        <c:axId val="86911616"/>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88965504"/>
        <c:crosses val="autoZero"/>
        <c:auto val="1"/>
        <c:lblAlgn val="ctr"/>
        <c:lblOffset val="100"/>
      </c:catAx>
      <c:valAx>
        <c:axId val="8896550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ru-RU"/>
                  <a:t>Площадь жилищного фонда, тыс. кв.м</a:t>
                </a:r>
              </a:p>
            </c:rich>
          </c:tx>
          <c:layout>
            <c:manualLayout>
              <c:xMode val="edge"/>
              <c:yMode val="edge"/>
              <c:x val="7.8268881340472721E-3"/>
              <c:y val="0.1246928130154410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86911616"/>
        <c:crosses val="autoZero"/>
        <c:crossBetween val="between"/>
      </c:valAx>
      <c:valAx>
        <c:axId val="88967424"/>
        <c:scaling>
          <c:orientation val="minMax"/>
        </c:scaling>
        <c:axPos val="r"/>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ru-RU"/>
                  <a:t>Численность населения, чел.</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88969600"/>
        <c:crosses val="max"/>
        <c:crossBetween val="between"/>
      </c:valAx>
      <c:catAx>
        <c:axId val="88969600"/>
        <c:scaling>
          <c:orientation val="minMax"/>
        </c:scaling>
        <c:delete val="1"/>
        <c:axPos val="b"/>
        <c:numFmt formatCode="General" sourceLinked="1"/>
        <c:tickLblPos val="nextTo"/>
        <c:crossAx val="8896742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кв. м</a:t>
            </a:r>
          </a:p>
        </c:rich>
      </c:tx>
      <c:spPr>
        <a:noFill/>
        <a:ln>
          <a:noFill/>
        </a:ln>
        <a:effectLst/>
      </c:spPr>
    </c:title>
    <c:plotArea>
      <c:layout/>
      <c:scatterChart>
        <c:scatterStyle val="lineMarker"/>
        <c:ser>
          <c:idx val="0"/>
          <c:order val="0"/>
          <c:tx>
            <c:v>Ретро</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Численность!$C$10:$G$10</c:f>
              <c:numCache>
                <c:formatCode>General</c:formatCode>
                <c:ptCount val="5"/>
                <c:pt idx="0">
                  <c:v>67</c:v>
                </c:pt>
                <c:pt idx="1">
                  <c:v>0</c:v>
                </c:pt>
                <c:pt idx="2">
                  <c:v>99</c:v>
                </c:pt>
                <c:pt idx="3">
                  <c:v>100</c:v>
                </c:pt>
                <c:pt idx="4">
                  <c:v>100</c:v>
                </c:pt>
              </c:numCache>
            </c:numRef>
          </c:yVal>
          <c:extLst xmlns:c16r2="http://schemas.microsoft.com/office/drawing/2015/06/chart">
            <c:ext xmlns:c16="http://schemas.microsoft.com/office/drawing/2014/chart" uri="{C3380CC4-5D6E-409C-BE32-E72D297353CC}">
              <c16:uniqueId val="{00000000-0EBB-4567-9A67-E06E71255BE4}"/>
            </c:ext>
          </c:extLst>
        </c:ser>
        <c:ser>
          <c:idx val="1"/>
          <c:order val="1"/>
          <c:tx>
            <c:v>близко</c:v>
          </c:tx>
          <c:spPr>
            <a:ln w="25400" cap="rnd">
              <a:noFill/>
              <a:round/>
            </a:ln>
            <a:effectLst/>
          </c:spPr>
          <c:marker>
            <c:symbol val="circle"/>
            <c:size val="5"/>
            <c:spPr>
              <a:solidFill>
                <a:schemeClr val="accent2"/>
              </a:solidFill>
              <a:ln w="9525">
                <a:solidFill>
                  <a:schemeClr val="accent2"/>
                </a:solidFill>
              </a:ln>
              <a:effectLst/>
            </c:spPr>
          </c:marker>
          <c:xVal>
            <c:numRef>
              <c:f>Численность!$H$2:$L$2</c:f>
              <c:numCache>
                <c:formatCode>General</c:formatCode>
                <c:ptCount val="5"/>
                <c:pt idx="0">
                  <c:v>2024</c:v>
                </c:pt>
                <c:pt idx="1">
                  <c:v>2025</c:v>
                </c:pt>
                <c:pt idx="2">
                  <c:v>2026</c:v>
                </c:pt>
                <c:pt idx="3">
                  <c:v>2027</c:v>
                </c:pt>
                <c:pt idx="4">
                  <c:v>2028</c:v>
                </c:pt>
              </c:numCache>
            </c:numRef>
          </c:xVal>
          <c:yVal>
            <c:numRef>
              <c:f>Численность!$H$10:$L$10</c:f>
              <c:numCache>
                <c:formatCode>General</c:formatCode>
                <c:ptCount val="5"/>
                <c:pt idx="0">
                  <c:v>70</c:v>
                </c:pt>
                <c:pt idx="1">
                  <c:v>70</c:v>
                </c:pt>
                <c:pt idx="2">
                  <c:v>70</c:v>
                </c:pt>
                <c:pt idx="3">
                  <c:v>70</c:v>
                </c:pt>
                <c:pt idx="4">
                  <c:v>70</c:v>
                </c:pt>
              </c:numCache>
            </c:numRef>
          </c:yVal>
          <c:extLst xmlns:c16r2="http://schemas.microsoft.com/office/drawing/2015/06/chart">
            <c:ext xmlns:c16="http://schemas.microsoft.com/office/drawing/2014/chart" uri="{C3380CC4-5D6E-409C-BE32-E72D297353CC}">
              <c16:uniqueId val="{00000001-0EBB-4567-9A67-E06E71255BE4}"/>
            </c:ext>
          </c:extLst>
        </c:ser>
        <c:ser>
          <c:idx val="2"/>
          <c:order val="2"/>
          <c:tx>
            <c:v>далеко</c:v>
          </c:tx>
          <c:spPr>
            <a:ln w="25400" cap="rnd">
              <a:noFill/>
              <a:round/>
            </a:ln>
            <a:effectLst/>
          </c:spPr>
          <c:marker>
            <c:symbol val="circle"/>
            <c:size val="5"/>
            <c:spPr>
              <a:solidFill>
                <a:schemeClr val="accent3"/>
              </a:solidFill>
              <a:ln w="9525">
                <a:solidFill>
                  <a:schemeClr val="accent3"/>
                </a:solidFill>
              </a:ln>
              <a:effectLst/>
            </c:spPr>
          </c:marker>
          <c:xVal>
            <c:numRef>
              <c:f>Численность!$M$2:$Q$2</c:f>
              <c:numCache>
                <c:formatCode>General</c:formatCode>
                <c:ptCount val="5"/>
                <c:pt idx="0">
                  <c:v>2029</c:v>
                </c:pt>
                <c:pt idx="1">
                  <c:v>2030</c:v>
                </c:pt>
                <c:pt idx="2">
                  <c:v>2031</c:v>
                </c:pt>
                <c:pt idx="3">
                  <c:v>2032</c:v>
                </c:pt>
                <c:pt idx="4">
                  <c:v>2033</c:v>
                </c:pt>
              </c:numCache>
            </c:numRef>
          </c:xVal>
          <c:yVal>
            <c:numRef>
              <c:f>Численность!$M$10:$Q$10</c:f>
              <c:numCache>
                <c:formatCode>General</c:formatCode>
                <c:ptCount val="5"/>
                <c:pt idx="0">
                  <c:v>70</c:v>
                </c:pt>
                <c:pt idx="1">
                  <c:v>70</c:v>
                </c:pt>
                <c:pt idx="2">
                  <c:v>70</c:v>
                </c:pt>
                <c:pt idx="3">
                  <c:v>70</c:v>
                </c:pt>
                <c:pt idx="4">
                  <c:v>70</c:v>
                </c:pt>
              </c:numCache>
            </c:numRef>
          </c:yVal>
          <c:extLst xmlns:c16r2="http://schemas.microsoft.com/office/drawing/2015/06/chart">
            <c:ext xmlns:c16="http://schemas.microsoft.com/office/drawing/2014/chart" uri="{C3380CC4-5D6E-409C-BE32-E72D297353CC}">
              <c16:uniqueId val="{00000002-0EBB-4567-9A67-E06E71255BE4}"/>
            </c:ext>
          </c:extLst>
        </c:ser>
        <c:axId val="101669504"/>
        <c:axId val="101675392"/>
      </c:scatterChart>
      <c:valAx>
        <c:axId val="1016695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01675392"/>
        <c:crosses val="autoZero"/>
        <c:crossBetween val="midCat"/>
      </c:valAx>
      <c:valAx>
        <c:axId val="101675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016695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накопленным итогом, кв. м</a:t>
            </a:r>
          </a:p>
        </c:rich>
      </c:tx>
      <c:spPr>
        <a:noFill/>
        <a:ln>
          <a:noFill/>
        </a:ln>
        <a:effectLst/>
      </c:spPr>
    </c:title>
    <c:plotArea>
      <c:layout>
        <c:manualLayout>
          <c:layoutTarget val="inner"/>
          <c:xMode val="edge"/>
          <c:yMode val="edge"/>
          <c:x val="9.8839102223659034E-2"/>
          <c:y val="0.14921841994085341"/>
          <c:w val="0.80937204147135544"/>
          <c:h val="0.74334600760456293"/>
        </c:manualLayout>
      </c:layout>
      <c:scatterChart>
        <c:scatterStyle val="lineMarker"/>
        <c:ser>
          <c:idx val="0"/>
          <c:order val="0"/>
          <c:tx>
            <c:v>Факт</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Численность!$C$11:$G$11</c:f>
              <c:numCache>
                <c:formatCode>General</c:formatCode>
                <c:ptCount val="5"/>
                <c:pt idx="0">
                  <c:v>67</c:v>
                </c:pt>
                <c:pt idx="1">
                  <c:v>67</c:v>
                </c:pt>
                <c:pt idx="2">
                  <c:v>166</c:v>
                </c:pt>
                <c:pt idx="3">
                  <c:v>266</c:v>
                </c:pt>
                <c:pt idx="4">
                  <c:v>366</c:v>
                </c:pt>
              </c:numCache>
            </c:numRef>
          </c:yVal>
          <c:extLst xmlns:c16r2="http://schemas.microsoft.com/office/drawing/2015/06/chart">
            <c:ext xmlns:c16="http://schemas.microsoft.com/office/drawing/2014/chart" uri="{C3380CC4-5D6E-409C-BE32-E72D297353CC}">
              <c16:uniqueId val="{00000000-1F6D-4778-916E-6FD003855A80}"/>
            </c:ext>
          </c:extLst>
        </c:ser>
        <c:axId val="101665408"/>
        <c:axId val="104472960"/>
      </c:scatterChart>
      <c:scatterChart>
        <c:scatterStyle val="smoothMarker"/>
        <c:ser>
          <c:idx val="1"/>
          <c:order val="1"/>
          <c:tx>
            <c:v>Среднесрочый прогноз</c:v>
          </c:tx>
          <c:spPr>
            <a:ln w="19050" cap="rnd">
              <a:solidFill>
                <a:schemeClr val="accent2"/>
              </a:solidFill>
              <a:round/>
            </a:ln>
            <a:effectLst/>
          </c:spPr>
          <c:marker>
            <c:symbol val="none"/>
          </c:marker>
          <c:xVal>
            <c:numRef>
              <c:f>Численность!$G$2:$L$2</c:f>
              <c:numCache>
                <c:formatCode>General</c:formatCode>
                <c:ptCount val="6"/>
                <c:pt idx="0">
                  <c:v>2023</c:v>
                </c:pt>
                <c:pt idx="1">
                  <c:v>2024</c:v>
                </c:pt>
                <c:pt idx="2">
                  <c:v>2025</c:v>
                </c:pt>
                <c:pt idx="3">
                  <c:v>2026</c:v>
                </c:pt>
                <c:pt idx="4">
                  <c:v>2027</c:v>
                </c:pt>
                <c:pt idx="5">
                  <c:v>2028</c:v>
                </c:pt>
              </c:numCache>
            </c:numRef>
          </c:xVal>
          <c:yVal>
            <c:numRef>
              <c:f>Численность!$G$11:$L$11</c:f>
              <c:numCache>
                <c:formatCode>General</c:formatCode>
                <c:ptCount val="6"/>
                <c:pt idx="0">
                  <c:v>366</c:v>
                </c:pt>
                <c:pt idx="1">
                  <c:v>436</c:v>
                </c:pt>
                <c:pt idx="2">
                  <c:v>506</c:v>
                </c:pt>
                <c:pt idx="3">
                  <c:v>576</c:v>
                </c:pt>
                <c:pt idx="4">
                  <c:v>646</c:v>
                </c:pt>
                <c:pt idx="5">
                  <c:v>716</c:v>
                </c:pt>
              </c:numCache>
            </c:numRef>
          </c:yVal>
          <c:smooth val="1"/>
          <c:extLst xmlns:c16r2="http://schemas.microsoft.com/office/drawing/2015/06/chart">
            <c:ext xmlns:c16="http://schemas.microsoft.com/office/drawing/2014/chart" uri="{C3380CC4-5D6E-409C-BE32-E72D297353CC}">
              <c16:uniqueId val="{00000001-1F6D-4778-916E-6FD003855A80}"/>
            </c:ext>
          </c:extLst>
        </c:ser>
        <c:ser>
          <c:idx val="2"/>
          <c:order val="2"/>
          <c:tx>
            <c:v>Долгосрочный прогноз</c:v>
          </c:tx>
          <c:spPr>
            <a:ln w="19050" cap="rnd">
              <a:solidFill>
                <a:schemeClr val="accent3"/>
              </a:solidFill>
              <a:round/>
            </a:ln>
            <a:effectLst/>
          </c:spPr>
          <c:marker>
            <c:symbol val="none"/>
          </c:marker>
          <c:xVal>
            <c:numRef>
              <c:f>Численность!$L$2:$Q$2</c:f>
              <c:numCache>
                <c:formatCode>General</c:formatCode>
                <c:ptCount val="6"/>
                <c:pt idx="0">
                  <c:v>2028</c:v>
                </c:pt>
                <c:pt idx="1">
                  <c:v>2029</c:v>
                </c:pt>
                <c:pt idx="2">
                  <c:v>2030</c:v>
                </c:pt>
                <c:pt idx="3">
                  <c:v>2031</c:v>
                </c:pt>
                <c:pt idx="4">
                  <c:v>2032</c:v>
                </c:pt>
                <c:pt idx="5">
                  <c:v>2033</c:v>
                </c:pt>
              </c:numCache>
            </c:numRef>
          </c:xVal>
          <c:yVal>
            <c:numRef>
              <c:f>Численность!$L$11:$Q$11</c:f>
              <c:numCache>
                <c:formatCode>General</c:formatCode>
                <c:ptCount val="6"/>
                <c:pt idx="0">
                  <c:v>716</c:v>
                </c:pt>
                <c:pt idx="1">
                  <c:v>786</c:v>
                </c:pt>
                <c:pt idx="2">
                  <c:v>856</c:v>
                </c:pt>
                <c:pt idx="3">
                  <c:v>926</c:v>
                </c:pt>
                <c:pt idx="4">
                  <c:v>996</c:v>
                </c:pt>
                <c:pt idx="5">
                  <c:v>1066</c:v>
                </c:pt>
              </c:numCache>
            </c:numRef>
          </c:yVal>
          <c:smooth val="1"/>
          <c:extLst xmlns:c16r2="http://schemas.microsoft.com/office/drawing/2015/06/chart">
            <c:ext xmlns:c16="http://schemas.microsoft.com/office/drawing/2014/chart" uri="{C3380CC4-5D6E-409C-BE32-E72D297353CC}">
              <c16:uniqueId val="{00000002-1F6D-4778-916E-6FD003855A80}"/>
            </c:ext>
          </c:extLst>
        </c:ser>
        <c:axId val="101665408"/>
        <c:axId val="104472960"/>
      </c:scatterChart>
      <c:valAx>
        <c:axId val="1016654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04472960"/>
        <c:crosses val="autoZero"/>
        <c:crossBetween val="midCat"/>
      </c:valAx>
      <c:valAx>
        <c:axId val="104472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01665408"/>
        <c:crosses val="autoZero"/>
        <c:crossBetween val="midCat"/>
      </c:valAx>
      <c:spPr>
        <a:noFill/>
        <a:ln>
          <a:noFill/>
        </a:ln>
        <a:effectLst/>
      </c:spPr>
    </c:plotArea>
    <c:legend>
      <c:legendPos val="r"/>
      <c:layout>
        <c:manualLayout>
          <c:xMode val="edge"/>
          <c:yMode val="edge"/>
          <c:x val="0.54467253176930597"/>
          <c:y val="0.63766986351040778"/>
          <c:w val="0.38934506353861204"/>
          <c:h val="0.18589796047357199"/>
        </c:manualLayout>
      </c:layout>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ru-RU" sz="1400"/>
              <a:t>Структура топливопотребления, т.у.т.</a:t>
            </a:r>
          </a:p>
        </c:rich>
      </c:tx>
      <c:spPr>
        <a:noFill/>
        <a:ln>
          <a:noFill/>
        </a:ln>
        <a:effectLst/>
      </c:spPr>
    </c:title>
    <c:plotArea>
      <c:layout/>
      <c:areaChart>
        <c:grouping val="stacked"/>
        <c:ser>
          <c:idx val="0"/>
          <c:order val="0"/>
          <c:tx>
            <c:v>Уголь</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Баланс!$E$29:$O$29</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Баланс!$E$36:$O$36</c:f>
              <c:numCache>
                <c:formatCode>#,##0.00</c:formatCode>
                <c:ptCount val="11"/>
                <c:pt idx="0">
                  <c:v>152.626</c:v>
                </c:pt>
                <c:pt idx="1">
                  <c:v>134.11521799999997</c:v>
                </c:pt>
                <c:pt idx="2">
                  <c:v>134.11521799999997</c:v>
                </c:pt>
                <c:pt idx="3">
                  <c:v>134.11521799999997</c:v>
                </c:pt>
                <c:pt idx="4">
                  <c:v>134.11521799999997</c:v>
                </c:pt>
                <c:pt idx="5">
                  <c:v>134.11521799999997</c:v>
                </c:pt>
                <c:pt idx="6">
                  <c:v>134.11521799999997</c:v>
                </c:pt>
                <c:pt idx="7">
                  <c:v>134.11521799999997</c:v>
                </c:pt>
                <c:pt idx="8">
                  <c:v>134.11521799999997</c:v>
                </c:pt>
                <c:pt idx="9">
                  <c:v>134.11521799999997</c:v>
                </c:pt>
                <c:pt idx="10">
                  <c:v>134.11521799999997</c:v>
                </c:pt>
              </c:numCache>
            </c:numRef>
          </c:val>
          <c:extLst xmlns:c16r2="http://schemas.microsoft.com/office/drawing/2015/06/chart">
            <c:ext xmlns:c16="http://schemas.microsoft.com/office/drawing/2014/chart" uri="{C3380CC4-5D6E-409C-BE32-E72D297353CC}">
              <c16:uniqueId val="{00000000-B000-4AA9-8276-4660B447FE5C}"/>
            </c:ext>
          </c:extLst>
        </c:ser>
        <c:ser>
          <c:idx val="1"/>
          <c:order val="1"/>
          <c:tx>
            <c:v>Электроэнергия</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Баланс!$E$29:$O$29</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Баланс!$E$37:$O$37</c:f>
              <c:numCache>
                <c:formatCode>#,##0.00</c:formatCode>
                <c:ptCount val="11"/>
                <c:pt idx="0">
                  <c:v>13.742111571428572</c:v>
                </c:pt>
                <c:pt idx="1">
                  <c:v>13.742111571428572</c:v>
                </c:pt>
                <c:pt idx="2">
                  <c:v>13.742111571428572</c:v>
                </c:pt>
                <c:pt idx="3">
                  <c:v>13.742111571428572</c:v>
                </c:pt>
                <c:pt idx="4">
                  <c:v>13.742111571428572</c:v>
                </c:pt>
                <c:pt idx="5">
                  <c:v>13.742111571428572</c:v>
                </c:pt>
                <c:pt idx="6">
                  <c:v>13.742111571428572</c:v>
                </c:pt>
                <c:pt idx="7">
                  <c:v>13.742111571428572</c:v>
                </c:pt>
                <c:pt idx="8">
                  <c:v>13.742111571428572</c:v>
                </c:pt>
                <c:pt idx="9">
                  <c:v>13.742111571428572</c:v>
                </c:pt>
                <c:pt idx="10">
                  <c:v>13.742111571428572</c:v>
                </c:pt>
              </c:numCache>
            </c:numRef>
          </c:val>
          <c:extLst xmlns:c16r2="http://schemas.microsoft.com/office/drawing/2015/06/chart">
            <c:ext xmlns:c16="http://schemas.microsoft.com/office/drawing/2014/chart" uri="{C3380CC4-5D6E-409C-BE32-E72D297353CC}">
              <c16:uniqueId val="{00000001-B000-4AA9-8276-4660B447FE5C}"/>
            </c:ext>
          </c:extLst>
        </c:ser>
        <c:ser>
          <c:idx val="2"/>
          <c:order val="2"/>
          <c:tx>
            <c:v>Дизельное топливо</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25400">
              <a:noFill/>
            </a:ln>
            <a:effectLst/>
          </c:spPr>
          <c:cat>
            <c:numRef>
              <c:f>Баланс!$E$29:$O$29</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Баланс!$E$38:$O$38</c:f>
              <c:numCache>
                <c:formatCode>#,##0.00</c:formatCode>
                <c:ptCount val="11"/>
                <c:pt idx="0">
                  <c:v>58.573260882782591</c:v>
                </c:pt>
                <c:pt idx="1">
                  <c:v>58.573260882782591</c:v>
                </c:pt>
                <c:pt idx="2">
                  <c:v>58.573260882782591</c:v>
                </c:pt>
                <c:pt idx="3">
                  <c:v>58.573260882782591</c:v>
                </c:pt>
                <c:pt idx="4">
                  <c:v>58.573260882782591</c:v>
                </c:pt>
                <c:pt idx="5">
                  <c:v>58.573260882782591</c:v>
                </c:pt>
                <c:pt idx="6">
                  <c:v>58.573260882782591</c:v>
                </c:pt>
                <c:pt idx="7">
                  <c:v>58.573260882782591</c:v>
                </c:pt>
                <c:pt idx="8">
                  <c:v>58.573260882782591</c:v>
                </c:pt>
                <c:pt idx="9">
                  <c:v>58.573260882782591</c:v>
                </c:pt>
                <c:pt idx="10">
                  <c:v>58.573260882782591</c:v>
                </c:pt>
              </c:numCache>
            </c:numRef>
          </c:val>
          <c:extLst xmlns:c16r2="http://schemas.microsoft.com/office/drawing/2015/06/chart">
            <c:ext xmlns:c16="http://schemas.microsoft.com/office/drawing/2014/chart" uri="{C3380CC4-5D6E-409C-BE32-E72D297353CC}">
              <c16:uniqueId val="{00000002-B000-4AA9-8276-4660B447FE5C}"/>
            </c:ext>
          </c:extLst>
        </c:ser>
        <c:axId val="109054592"/>
        <c:axId val="112529792"/>
      </c:areaChart>
      <c:catAx>
        <c:axId val="109054592"/>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12529792"/>
        <c:crosses val="autoZero"/>
        <c:auto val="1"/>
        <c:lblAlgn val="ctr"/>
        <c:lblOffset val="100"/>
      </c:catAx>
      <c:valAx>
        <c:axId val="112529792"/>
        <c:scaling>
          <c:orientation val="minMax"/>
          <c:min val="100"/>
        </c:scaling>
        <c:axPos val="l"/>
        <c:majorGridlines>
          <c:spPr>
            <a:ln w="9525" cap="flat" cmpd="sng" algn="ctr">
              <a:solidFill>
                <a:schemeClr val="tx2">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0905459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2"/>
</c:chartSpac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FFFFFF"/>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18B7F-0D51-45E6-BC79-D1192B8D2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Pages>
  <Words>46314</Words>
  <Characters>263991</Characters>
  <Application>Microsoft Office Word</Application>
  <DocSecurity>0</DocSecurity>
  <Lines>2199</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Бухгалтер</cp:lastModifiedBy>
  <cp:revision>185</cp:revision>
  <cp:lastPrinted>2024-12-27T03:59:00Z</cp:lastPrinted>
  <dcterms:created xsi:type="dcterms:W3CDTF">2024-06-25T06:21:00Z</dcterms:created>
  <dcterms:modified xsi:type="dcterms:W3CDTF">2024-12-27T04:03:00Z</dcterms:modified>
</cp:coreProperties>
</file>